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D0DD" w14:textId="2EC84CCE" w:rsidR="00887E08" w:rsidRPr="00F727E8" w:rsidRDefault="00C66E0A" w:rsidP="003A54BC">
      <w:pPr>
        <w:pStyle w:val="Title"/>
        <w:jc w:val="center"/>
        <w:rPr>
          <w:rFonts w:ascii="Arial" w:hAnsi="Arial" w:cs="Arial"/>
          <w:b/>
          <w:bCs/>
        </w:rPr>
      </w:pPr>
      <w:r w:rsidRPr="00F727E8">
        <w:rPr>
          <w:rFonts w:ascii="Arial" w:hAnsi="Arial" w:cs="Arial"/>
          <w:b/>
          <w:bCs/>
        </w:rPr>
        <w:t>R</w:t>
      </w:r>
      <w:r w:rsidR="00EC353F" w:rsidRPr="00F727E8">
        <w:rPr>
          <w:rFonts w:ascii="Arial" w:hAnsi="Arial" w:cs="Arial"/>
          <w:b/>
          <w:bCs/>
        </w:rPr>
        <w:t xml:space="preserve">oyal </w:t>
      </w:r>
      <w:r w:rsidRPr="00F727E8">
        <w:rPr>
          <w:rFonts w:ascii="Arial" w:hAnsi="Arial" w:cs="Arial"/>
          <w:b/>
          <w:bCs/>
        </w:rPr>
        <w:t>P</w:t>
      </w:r>
      <w:r w:rsidR="00EC353F" w:rsidRPr="00F727E8">
        <w:rPr>
          <w:rFonts w:ascii="Arial" w:hAnsi="Arial" w:cs="Arial"/>
          <w:b/>
          <w:bCs/>
        </w:rPr>
        <w:t xml:space="preserve">harmaceutical </w:t>
      </w:r>
      <w:r w:rsidRPr="00F727E8">
        <w:rPr>
          <w:rFonts w:ascii="Arial" w:hAnsi="Arial" w:cs="Arial"/>
          <w:b/>
          <w:bCs/>
        </w:rPr>
        <w:t>S</w:t>
      </w:r>
      <w:r w:rsidR="00EC353F" w:rsidRPr="00F727E8">
        <w:rPr>
          <w:rFonts w:ascii="Arial" w:hAnsi="Arial" w:cs="Arial"/>
          <w:b/>
          <w:bCs/>
        </w:rPr>
        <w:t>ociety</w:t>
      </w:r>
      <w:r w:rsidRPr="00F727E8">
        <w:rPr>
          <w:rFonts w:ascii="Arial" w:hAnsi="Arial" w:cs="Arial"/>
          <w:b/>
          <w:bCs/>
        </w:rPr>
        <w:t xml:space="preserve"> Green</w:t>
      </w:r>
      <w:r w:rsidR="00A05E2F" w:rsidRPr="00F727E8">
        <w:rPr>
          <w:rFonts w:ascii="Arial" w:hAnsi="Arial" w:cs="Arial"/>
          <w:b/>
          <w:bCs/>
        </w:rPr>
        <w:t>er Pharmacy</w:t>
      </w:r>
      <w:r w:rsidRPr="00F727E8">
        <w:rPr>
          <w:rFonts w:ascii="Arial" w:hAnsi="Arial" w:cs="Arial"/>
          <w:b/>
          <w:bCs/>
        </w:rPr>
        <w:t xml:space="preserve"> Guide</w:t>
      </w:r>
      <w:r w:rsidR="00EC353F" w:rsidRPr="00F727E8">
        <w:rPr>
          <w:rFonts w:ascii="Arial" w:hAnsi="Arial" w:cs="Arial"/>
          <w:b/>
          <w:bCs/>
        </w:rPr>
        <w:t>s</w:t>
      </w:r>
    </w:p>
    <w:p w14:paraId="323DD584" w14:textId="77777777" w:rsidR="00962EE5" w:rsidRPr="00F727E8" w:rsidRDefault="00962EE5" w:rsidP="003A54BC">
      <w:pPr>
        <w:pStyle w:val="Title"/>
        <w:jc w:val="center"/>
        <w:rPr>
          <w:rFonts w:ascii="Arial" w:hAnsi="Arial" w:cs="Arial"/>
        </w:rPr>
      </w:pPr>
    </w:p>
    <w:p w14:paraId="5EFC0523" w14:textId="5CE03A90" w:rsidR="00962EE5" w:rsidRPr="00F727E8" w:rsidRDefault="003E37B2" w:rsidP="003A54BC">
      <w:pPr>
        <w:pStyle w:val="Title"/>
        <w:jc w:val="center"/>
        <w:rPr>
          <w:rFonts w:ascii="Arial" w:hAnsi="Arial" w:cs="Arial"/>
        </w:rPr>
      </w:pPr>
      <w:r w:rsidRPr="00F727E8">
        <w:rPr>
          <w:rFonts w:ascii="Arial" w:hAnsi="Arial" w:cs="Arial"/>
        </w:rPr>
        <w:t>Scoping</w:t>
      </w:r>
      <w:r w:rsidR="00C66E0A" w:rsidRPr="00F727E8">
        <w:rPr>
          <w:rFonts w:ascii="Arial" w:hAnsi="Arial" w:cs="Arial"/>
        </w:rPr>
        <w:t xml:space="preserve"> Review</w:t>
      </w:r>
    </w:p>
    <w:p w14:paraId="1C053490" w14:textId="77777777" w:rsidR="00962EE5" w:rsidRPr="00F727E8" w:rsidRDefault="00962EE5" w:rsidP="00962EE5">
      <w:pPr>
        <w:rPr>
          <w:rFonts w:cs="Arial"/>
        </w:rPr>
      </w:pPr>
    </w:p>
    <w:p w14:paraId="33549704" w14:textId="5C739090" w:rsidR="00962EE5" w:rsidRPr="00F727E8" w:rsidRDefault="006E1CF0" w:rsidP="003A54BC">
      <w:pPr>
        <w:pStyle w:val="Subtitle"/>
        <w:jc w:val="center"/>
        <w:rPr>
          <w:rFonts w:cs="Arial"/>
        </w:rPr>
      </w:pPr>
      <w:r w:rsidRPr="00F727E8">
        <w:rPr>
          <w:rFonts w:cs="Arial"/>
        </w:rPr>
        <w:t xml:space="preserve">Updated: </w:t>
      </w:r>
      <w:r w:rsidR="000D7C0C">
        <w:rPr>
          <w:rFonts w:cs="Arial"/>
        </w:rPr>
        <w:t>November 2024</w:t>
      </w:r>
    </w:p>
    <w:p w14:paraId="4FC877AB" w14:textId="77777777" w:rsidR="006E1CF0" w:rsidRPr="00F727E8" w:rsidRDefault="006E1CF0" w:rsidP="006E1CF0"/>
    <w:p w14:paraId="36F34E42" w14:textId="01541551" w:rsidR="00260820" w:rsidRPr="00F727E8" w:rsidRDefault="00962EE5" w:rsidP="00BD0A0F">
      <w:pPr>
        <w:rPr>
          <w:rFonts w:cs="Arial"/>
        </w:rPr>
      </w:pPr>
      <w:r w:rsidRPr="00F727E8">
        <w:rPr>
          <w:rFonts w:cs="Arial"/>
        </w:rPr>
        <w:br w:type="page"/>
      </w:r>
    </w:p>
    <w:sdt>
      <w:sdtPr>
        <w:rPr>
          <w:rFonts w:ascii="Arial" w:eastAsiaTheme="minorHAnsi" w:hAnsi="Arial" w:cs="Arial"/>
          <w:color w:val="auto"/>
          <w:kern w:val="2"/>
          <w:sz w:val="22"/>
          <w:szCs w:val="22"/>
          <w:lang w:val="en-GB"/>
          <w14:ligatures w14:val="standardContextual"/>
        </w:rPr>
        <w:id w:val="-1685579653"/>
        <w:docPartObj>
          <w:docPartGallery w:val="Table of Contents"/>
          <w:docPartUnique/>
        </w:docPartObj>
      </w:sdtPr>
      <w:sdtEndPr>
        <w:rPr>
          <w:b/>
          <w:bCs/>
          <w:noProof/>
        </w:rPr>
      </w:sdtEndPr>
      <w:sdtContent>
        <w:p w14:paraId="68F9CC34" w14:textId="68ACF1C9" w:rsidR="003A54BC" w:rsidRPr="00F727E8" w:rsidRDefault="003A54BC">
          <w:pPr>
            <w:pStyle w:val="TOCHeading"/>
            <w:rPr>
              <w:rStyle w:val="Heading2Char"/>
              <w:b/>
              <w:bCs/>
              <w:lang w:val="en-GB"/>
            </w:rPr>
          </w:pPr>
          <w:r w:rsidRPr="00F727E8">
            <w:rPr>
              <w:rStyle w:val="Heading2Char"/>
              <w:b/>
              <w:bCs/>
              <w:lang w:val="en-GB"/>
            </w:rPr>
            <w:t>Contents</w:t>
          </w:r>
        </w:p>
        <w:p w14:paraId="3BED3BAD" w14:textId="77777777" w:rsidR="00552980" w:rsidRPr="00F727E8" w:rsidRDefault="00552980" w:rsidP="00552980">
          <w:pPr>
            <w:rPr>
              <w:rFonts w:cs="Arial"/>
            </w:rPr>
          </w:pPr>
        </w:p>
        <w:p w14:paraId="38DF5C30" w14:textId="614CDA4F" w:rsidR="00971725" w:rsidRDefault="003A54BC">
          <w:pPr>
            <w:pStyle w:val="TOC2"/>
            <w:tabs>
              <w:tab w:val="right" w:leader="dot" w:pos="9742"/>
            </w:tabs>
            <w:rPr>
              <w:rFonts w:asciiTheme="minorHAnsi" w:eastAsiaTheme="minorEastAsia" w:hAnsiTheme="minorHAnsi"/>
              <w:noProof/>
              <w:sz w:val="24"/>
              <w:szCs w:val="24"/>
              <w:lang w:eastAsia="en-GB"/>
            </w:rPr>
          </w:pPr>
          <w:r w:rsidRPr="00F727E8">
            <w:rPr>
              <w:rFonts w:cs="Arial"/>
            </w:rPr>
            <w:fldChar w:fldCharType="begin"/>
          </w:r>
          <w:r w:rsidRPr="00F727E8">
            <w:rPr>
              <w:rFonts w:cs="Arial"/>
            </w:rPr>
            <w:instrText xml:space="preserve"> TOC \o "1-3" \h \z \u </w:instrText>
          </w:r>
          <w:r w:rsidRPr="00F727E8">
            <w:rPr>
              <w:rFonts w:cs="Arial"/>
            </w:rPr>
            <w:fldChar w:fldCharType="separate"/>
          </w:r>
          <w:hyperlink w:anchor="_Toc183118069" w:history="1">
            <w:r w:rsidR="00971725" w:rsidRPr="00A33F0C">
              <w:rPr>
                <w:rStyle w:val="Hyperlink"/>
                <w:rFonts w:cs="Arial"/>
                <w:b/>
                <w:bCs/>
                <w:noProof/>
              </w:rPr>
              <w:t>Glossary</w:t>
            </w:r>
            <w:r w:rsidR="00971725">
              <w:rPr>
                <w:noProof/>
                <w:webHidden/>
              </w:rPr>
              <w:tab/>
            </w:r>
            <w:r w:rsidR="00971725">
              <w:rPr>
                <w:noProof/>
                <w:webHidden/>
              </w:rPr>
              <w:fldChar w:fldCharType="begin"/>
            </w:r>
            <w:r w:rsidR="00971725">
              <w:rPr>
                <w:noProof/>
                <w:webHidden/>
              </w:rPr>
              <w:instrText xml:space="preserve"> PAGEREF _Toc183118069 \h </w:instrText>
            </w:r>
            <w:r w:rsidR="00971725">
              <w:rPr>
                <w:noProof/>
                <w:webHidden/>
              </w:rPr>
            </w:r>
            <w:r w:rsidR="00971725">
              <w:rPr>
                <w:noProof/>
                <w:webHidden/>
              </w:rPr>
              <w:fldChar w:fldCharType="separate"/>
            </w:r>
            <w:r w:rsidR="000D7C0C">
              <w:rPr>
                <w:noProof/>
                <w:webHidden/>
              </w:rPr>
              <w:t>3</w:t>
            </w:r>
            <w:r w:rsidR="00971725">
              <w:rPr>
                <w:noProof/>
                <w:webHidden/>
              </w:rPr>
              <w:fldChar w:fldCharType="end"/>
            </w:r>
          </w:hyperlink>
        </w:p>
        <w:p w14:paraId="6BE07AA5" w14:textId="58DE68FA"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70" w:history="1">
            <w:r w:rsidRPr="00A33F0C">
              <w:rPr>
                <w:rStyle w:val="Hyperlink"/>
                <w:rFonts w:cs="Arial"/>
                <w:b/>
                <w:bCs/>
                <w:noProof/>
              </w:rPr>
              <w:t>Literature review</w:t>
            </w:r>
            <w:r>
              <w:rPr>
                <w:noProof/>
                <w:webHidden/>
              </w:rPr>
              <w:tab/>
            </w:r>
            <w:r>
              <w:rPr>
                <w:noProof/>
                <w:webHidden/>
              </w:rPr>
              <w:fldChar w:fldCharType="begin"/>
            </w:r>
            <w:r>
              <w:rPr>
                <w:noProof/>
                <w:webHidden/>
              </w:rPr>
              <w:instrText xml:space="preserve"> PAGEREF _Toc183118070 \h </w:instrText>
            </w:r>
            <w:r>
              <w:rPr>
                <w:noProof/>
                <w:webHidden/>
              </w:rPr>
            </w:r>
            <w:r>
              <w:rPr>
                <w:noProof/>
                <w:webHidden/>
              </w:rPr>
              <w:fldChar w:fldCharType="separate"/>
            </w:r>
            <w:r w:rsidR="000D7C0C">
              <w:rPr>
                <w:noProof/>
                <w:webHidden/>
              </w:rPr>
              <w:t>4</w:t>
            </w:r>
            <w:r>
              <w:rPr>
                <w:noProof/>
                <w:webHidden/>
              </w:rPr>
              <w:fldChar w:fldCharType="end"/>
            </w:r>
          </w:hyperlink>
        </w:p>
        <w:p w14:paraId="1DCE0AA6" w14:textId="6C3ED332" w:rsidR="00971725" w:rsidRDefault="00971725">
          <w:pPr>
            <w:pStyle w:val="TOC3"/>
            <w:tabs>
              <w:tab w:val="right" w:leader="dot" w:pos="9742"/>
            </w:tabs>
            <w:rPr>
              <w:rFonts w:asciiTheme="minorHAnsi" w:eastAsiaTheme="minorEastAsia" w:hAnsiTheme="minorHAnsi"/>
              <w:noProof/>
              <w:sz w:val="24"/>
              <w:szCs w:val="24"/>
              <w:lang w:eastAsia="en-GB"/>
            </w:rPr>
          </w:pPr>
          <w:hyperlink w:anchor="_Toc183118071" w:history="1">
            <w:r w:rsidRPr="00A33F0C">
              <w:rPr>
                <w:rStyle w:val="Hyperlink"/>
                <w:noProof/>
              </w:rPr>
              <w:t>Background</w:t>
            </w:r>
            <w:r>
              <w:rPr>
                <w:noProof/>
                <w:webHidden/>
              </w:rPr>
              <w:tab/>
            </w:r>
            <w:r>
              <w:rPr>
                <w:noProof/>
                <w:webHidden/>
              </w:rPr>
              <w:fldChar w:fldCharType="begin"/>
            </w:r>
            <w:r>
              <w:rPr>
                <w:noProof/>
                <w:webHidden/>
              </w:rPr>
              <w:instrText xml:space="preserve"> PAGEREF _Toc183118071 \h </w:instrText>
            </w:r>
            <w:r>
              <w:rPr>
                <w:noProof/>
                <w:webHidden/>
              </w:rPr>
            </w:r>
            <w:r>
              <w:rPr>
                <w:noProof/>
                <w:webHidden/>
              </w:rPr>
              <w:fldChar w:fldCharType="separate"/>
            </w:r>
            <w:r w:rsidR="000D7C0C">
              <w:rPr>
                <w:noProof/>
                <w:webHidden/>
              </w:rPr>
              <w:t>4</w:t>
            </w:r>
            <w:r>
              <w:rPr>
                <w:noProof/>
                <w:webHidden/>
              </w:rPr>
              <w:fldChar w:fldCharType="end"/>
            </w:r>
          </w:hyperlink>
        </w:p>
        <w:p w14:paraId="047B3BC7" w14:textId="0D97174A"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72" w:history="1">
            <w:r w:rsidRPr="00A33F0C">
              <w:rPr>
                <w:rStyle w:val="Hyperlink"/>
                <w:rFonts w:cs="Arial"/>
                <w:b/>
                <w:bCs/>
                <w:noProof/>
              </w:rPr>
              <w:t>Initial development of guide and toolkit</w:t>
            </w:r>
            <w:r>
              <w:rPr>
                <w:noProof/>
                <w:webHidden/>
              </w:rPr>
              <w:tab/>
            </w:r>
            <w:r>
              <w:rPr>
                <w:noProof/>
                <w:webHidden/>
              </w:rPr>
              <w:fldChar w:fldCharType="begin"/>
            </w:r>
            <w:r>
              <w:rPr>
                <w:noProof/>
                <w:webHidden/>
              </w:rPr>
              <w:instrText xml:space="preserve"> PAGEREF _Toc183118072 \h </w:instrText>
            </w:r>
            <w:r>
              <w:rPr>
                <w:noProof/>
                <w:webHidden/>
              </w:rPr>
            </w:r>
            <w:r>
              <w:rPr>
                <w:noProof/>
                <w:webHidden/>
              </w:rPr>
              <w:fldChar w:fldCharType="separate"/>
            </w:r>
            <w:r w:rsidR="000D7C0C">
              <w:rPr>
                <w:noProof/>
                <w:webHidden/>
              </w:rPr>
              <w:t>5</w:t>
            </w:r>
            <w:r>
              <w:rPr>
                <w:noProof/>
                <w:webHidden/>
              </w:rPr>
              <w:fldChar w:fldCharType="end"/>
            </w:r>
          </w:hyperlink>
        </w:p>
        <w:p w14:paraId="06B100FC" w14:textId="1D495AC0"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73" w:history="1">
            <w:r w:rsidRPr="00A33F0C">
              <w:rPr>
                <w:rStyle w:val="Hyperlink"/>
                <w:b/>
                <w:bCs/>
                <w:noProof/>
              </w:rPr>
              <w:t>Development timeline</w:t>
            </w:r>
            <w:r>
              <w:rPr>
                <w:noProof/>
                <w:webHidden/>
              </w:rPr>
              <w:tab/>
            </w:r>
            <w:r>
              <w:rPr>
                <w:noProof/>
                <w:webHidden/>
              </w:rPr>
              <w:fldChar w:fldCharType="begin"/>
            </w:r>
            <w:r>
              <w:rPr>
                <w:noProof/>
                <w:webHidden/>
              </w:rPr>
              <w:instrText xml:space="preserve"> PAGEREF _Toc183118073 \h </w:instrText>
            </w:r>
            <w:r>
              <w:rPr>
                <w:noProof/>
                <w:webHidden/>
              </w:rPr>
            </w:r>
            <w:r>
              <w:rPr>
                <w:noProof/>
                <w:webHidden/>
              </w:rPr>
              <w:fldChar w:fldCharType="separate"/>
            </w:r>
            <w:r w:rsidR="000D7C0C">
              <w:rPr>
                <w:noProof/>
                <w:webHidden/>
              </w:rPr>
              <w:t>6</w:t>
            </w:r>
            <w:r>
              <w:rPr>
                <w:noProof/>
                <w:webHidden/>
              </w:rPr>
              <w:fldChar w:fldCharType="end"/>
            </w:r>
          </w:hyperlink>
        </w:p>
        <w:p w14:paraId="4F7F8628" w14:textId="40591E2B" w:rsidR="00971725" w:rsidRDefault="00971725">
          <w:pPr>
            <w:pStyle w:val="TOC3"/>
            <w:tabs>
              <w:tab w:val="right" w:leader="dot" w:pos="9742"/>
            </w:tabs>
            <w:rPr>
              <w:rFonts w:asciiTheme="minorHAnsi" w:eastAsiaTheme="minorEastAsia" w:hAnsiTheme="minorHAnsi"/>
              <w:noProof/>
              <w:sz w:val="24"/>
              <w:szCs w:val="24"/>
              <w:lang w:eastAsia="en-GB"/>
            </w:rPr>
          </w:pPr>
          <w:hyperlink w:anchor="_Toc183118074" w:history="1">
            <w:r w:rsidRPr="00A33F0C">
              <w:rPr>
                <w:rStyle w:val="Hyperlink"/>
                <w:noProof/>
              </w:rPr>
              <w:t>Scoping Review – Method</w:t>
            </w:r>
            <w:r>
              <w:rPr>
                <w:noProof/>
                <w:webHidden/>
              </w:rPr>
              <w:tab/>
            </w:r>
            <w:r>
              <w:rPr>
                <w:noProof/>
                <w:webHidden/>
              </w:rPr>
              <w:fldChar w:fldCharType="begin"/>
            </w:r>
            <w:r>
              <w:rPr>
                <w:noProof/>
                <w:webHidden/>
              </w:rPr>
              <w:instrText xml:space="preserve"> PAGEREF _Toc183118074 \h </w:instrText>
            </w:r>
            <w:r>
              <w:rPr>
                <w:noProof/>
                <w:webHidden/>
              </w:rPr>
            </w:r>
            <w:r>
              <w:rPr>
                <w:noProof/>
                <w:webHidden/>
              </w:rPr>
              <w:fldChar w:fldCharType="separate"/>
            </w:r>
            <w:r w:rsidR="000D7C0C">
              <w:rPr>
                <w:noProof/>
                <w:webHidden/>
              </w:rPr>
              <w:t>6</w:t>
            </w:r>
            <w:r>
              <w:rPr>
                <w:noProof/>
                <w:webHidden/>
              </w:rPr>
              <w:fldChar w:fldCharType="end"/>
            </w:r>
          </w:hyperlink>
        </w:p>
        <w:p w14:paraId="6A4A98BA" w14:textId="0568468B"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75" w:history="1">
            <w:r w:rsidRPr="00A33F0C">
              <w:rPr>
                <w:rStyle w:val="Hyperlink"/>
                <w:b/>
                <w:bCs/>
                <w:noProof/>
              </w:rPr>
              <w:t>Collating, summarising and reporting the results</w:t>
            </w:r>
            <w:r>
              <w:rPr>
                <w:noProof/>
                <w:webHidden/>
              </w:rPr>
              <w:tab/>
            </w:r>
            <w:r>
              <w:rPr>
                <w:noProof/>
                <w:webHidden/>
              </w:rPr>
              <w:fldChar w:fldCharType="begin"/>
            </w:r>
            <w:r>
              <w:rPr>
                <w:noProof/>
                <w:webHidden/>
              </w:rPr>
              <w:instrText xml:space="preserve"> PAGEREF _Toc183118075 \h </w:instrText>
            </w:r>
            <w:r>
              <w:rPr>
                <w:noProof/>
                <w:webHidden/>
              </w:rPr>
            </w:r>
            <w:r>
              <w:rPr>
                <w:noProof/>
                <w:webHidden/>
              </w:rPr>
              <w:fldChar w:fldCharType="separate"/>
            </w:r>
            <w:r w:rsidR="000D7C0C">
              <w:rPr>
                <w:noProof/>
                <w:webHidden/>
              </w:rPr>
              <w:t>14</w:t>
            </w:r>
            <w:r>
              <w:rPr>
                <w:noProof/>
                <w:webHidden/>
              </w:rPr>
              <w:fldChar w:fldCharType="end"/>
            </w:r>
          </w:hyperlink>
        </w:p>
        <w:p w14:paraId="4AD1FC80" w14:textId="550A60CC" w:rsidR="00971725" w:rsidRDefault="00971725">
          <w:pPr>
            <w:pStyle w:val="TOC3"/>
            <w:tabs>
              <w:tab w:val="right" w:leader="dot" w:pos="9742"/>
            </w:tabs>
            <w:rPr>
              <w:rFonts w:asciiTheme="minorHAnsi" w:eastAsiaTheme="minorEastAsia" w:hAnsiTheme="minorHAnsi"/>
              <w:noProof/>
              <w:sz w:val="24"/>
              <w:szCs w:val="24"/>
              <w:lang w:eastAsia="en-GB"/>
            </w:rPr>
          </w:pPr>
          <w:hyperlink w:anchor="_Toc183118076" w:history="1">
            <w:r w:rsidRPr="00A33F0C">
              <w:rPr>
                <w:rStyle w:val="Hyperlink"/>
                <w:rFonts w:cs="Arial"/>
                <w:noProof/>
              </w:rPr>
              <w:t>Considerations for developing the guides</w:t>
            </w:r>
            <w:r>
              <w:rPr>
                <w:noProof/>
                <w:webHidden/>
              </w:rPr>
              <w:tab/>
            </w:r>
            <w:r>
              <w:rPr>
                <w:noProof/>
                <w:webHidden/>
              </w:rPr>
              <w:fldChar w:fldCharType="begin"/>
            </w:r>
            <w:r>
              <w:rPr>
                <w:noProof/>
                <w:webHidden/>
              </w:rPr>
              <w:instrText xml:space="preserve"> PAGEREF _Toc183118076 \h </w:instrText>
            </w:r>
            <w:r>
              <w:rPr>
                <w:noProof/>
                <w:webHidden/>
              </w:rPr>
            </w:r>
            <w:r>
              <w:rPr>
                <w:noProof/>
                <w:webHidden/>
              </w:rPr>
              <w:fldChar w:fldCharType="separate"/>
            </w:r>
            <w:r w:rsidR="000D7C0C">
              <w:rPr>
                <w:noProof/>
                <w:webHidden/>
              </w:rPr>
              <w:t>15</w:t>
            </w:r>
            <w:r>
              <w:rPr>
                <w:noProof/>
                <w:webHidden/>
              </w:rPr>
              <w:fldChar w:fldCharType="end"/>
            </w:r>
          </w:hyperlink>
        </w:p>
        <w:p w14:paraId="74D087AC" w14:textId="2318145D" w:rsidR="00971725" w:rsidRDefault="00971725">
          <w:pPr>
            <w:pStyle w:val="TOC3"/>
            <w:tabs>
              <w:tab w:val="right" w:leader="dot" w:pos="9742"/>
            </w:tabs>
            <w:rPr>
              <w:rFonts w:asciiTheme="minorHAnsi" w:eastAsiaTheme="minorEastAsia" w:hAnsiTheme="minorHAnsi"/>
              <w:noProof/>
              <w:sz w:val="24"/>
              <w:szCs w:val="24"/>
              <w:lang w:eastAsia="en-GB"/>
            </w:rPr>
          </w:pPr>
          <w:hyperlink w:anchor="_Toc183118077" w:history="1">
            <w:r w:rsidRPr="00A33F0C">
              <w:rPr>
                <w:rStyle w:val="Hyperlink"/>
                <w:rFonts w:cs="Arial"/>
                <w:noProof/>
              </w:rPr>
              <w:t>Considerations for developing the toolkit</w:t>
            </w:r>
            <w:r>
              <w:rPr>
                <w:noProof/>
                <w:webHidden/>
              </w:rPr>
              <w:tab/>
            </w:r>
            <w:r>
              <w:rPr>
                <w:noProof/>
                <w:webHidden/>
              </w:rPr>
              <w:fldChar w:fldCharType="begin"/>
            </w:r>
            <w:r>
              <w:rPr>
                <w:noProof/>
                <w:webHidden/>
              </w:rPr>
              <w:instrText xml:space="preserve"> PAGEREF _Toc183118077 \h </w:instrText>
            </w:r>
            <w:r>
              <w:rPr>
                <w:noProof/>
                <w:webHidden/>
              </w:rPr>
            </w:r>
            <w:r>
              <w:rPr>
                <w:noProof/>
                <w:webHidden/>
              </w:rPr>
              <w:fldChar w:fldCharType="separate"/>
            </w:r>
            <w:r w:rsidR="000D7C0C">
              <w:rPr>
                <w:noProof/>
                <w:webHidden/>
              </w:rPr>
              <w:t>16</w:t>
            </w:r>
            <w:r>
              <w:rPr>
                <w:noProof/>
                <w:webHidden/>
              </w:rPr>
              <w:fldChar w:fldCharType="end"/>
            </w:r>
          </w:hyperlink>
        </w:p>
        <w:p w14:paraId="7EF1D521" w14:textId="334BC66F" w:rsidR="00971725" w:rsidRDefault="00971725">
          <w:pPr>
            <w:pStyle w:val="TOC3"/>
            <w:tabs>
              <w:tab w:val="right" w:leader="dot" w:pos="9742"/>
            </w:tabs>
            <w:rPr>
              <w:rFonts w:asciiTheme="minorHAnsi" w:eastAsiaTheme="minorEastAsia" w:hAnsiTheme="minorHAnsi"/>
              <w:noProof/>
              <w:sz w:val="24"/>
              <w:szCs w:val="24"/>
              <w:lang w:eastAsia="en-GB"/>
            </w:rPr>
          </w:pPr>
          <w:hyperlink w:anchor="_Toc183118078" w:history="1">
            <w:r w:rsidRPr="00A33F0C">
              <w:rPr>
                <w:rStyle w:val="Hyperlink"/>
                <w:noProof/>
              </w:rPr>
              <w:t>Equality Impact Assessment (EqIA)</w:t>
            </w:r>
            <w:r>
              <w:rPr>
                <w:noProof/>
                <w:webHidden/>
              </w:rPr>
              <w:tab/>
            </w:r>
            <w:r>
              <w:rPr>
                <w:noProof/>
                <w:webHidden/>
              </w:rPr>
              <w:fldChar w:fldCharType="begin"/>
            </w:r>
            <w:r>
              <w:rPr>
                <w:noProof/>
                <w:webHidden/>
              </w:rPr>
              <w:instrText xml:space="preserve"> PAGEREF _Toc183118078 \h </w:instrText>
            </w:r>
            <w:r>
              <w:rPr>
                <w:noProof/>
                <w:webHidden/>
              </w:rPr>
            </w:r>
            <w:r>
              <w:rPr>
                <w:noProof/>
                <w:webHidden/>
              </w:rPr>
              <w:fldChar w:fldCharType="separate"/>
            </w:r>
            <w:r w:rsidR="000D7C0C">
              <w:rPr>
                <w:noProof/>
                <w:webHidden/>
              </w:rPr>
              <w:t>17</w:t>
            </w:r>
            <w:r>
              <w:rPr>
                <w:noProof/>
                <w:webHidden/>
              </w:rPr>
              <w:fldChar w:fldCharType="end"/>
            </w:r>
          </w:hyperlink>
        </w:p>
        <w:p w14:paraId="1E8A58BD" w14:textId="67F62F31"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79" w:history="1">
            <w:r w:rsidRPr="00A33F0C">
              <w:rPr>
                <w:rStyle w:val="Hyperlink"/>
                <w:rFonts w:cs="Arial"/>
                <w:b/>
                <w:bCs/>
                <w:noProof/>
              </w:rPr>
              <w:t>Limitations</w:t>
            </w:r>
            <w:r>
              <w:rPr>
                <w:noProof/>
                <w:webHidden/>
              </w:rPr>
              <w:tab/>
            </w:r>
            <w:r>
              <w:rPr>
                <w:noProof/>
                <w:webHidden/>
              </w:rPr>
              <w:fldChar w:fldCharType="begin"/>
            </w:r>
            <w:r>
              <w:rPr>
                <w:noProof/>
                <w:webHidden/>
              </w:rPr>
              <w:instrText xml:space="preserve"> PAGEREF _Toc183118079 \h </w:instrText>
            </w:r>
            <w:r>
              <w:rPr>
                <w:noProof/>
                <w:webHidden/>
              </w:rPr>
            </w:r>
            <w:r>
              <w:rPr>
                <w:noProof/>
                <w:webHidden/>
              </w:rPr>
              <w:fldChar w:fldCharType="separate"/>
            </w:r>
            <w:r w:rsidR="000D7C0C">
              <w:rPr>
                <w:noProof/>
                <w:webHidden/>
              </w:rPr>
              <w:t>17</w:t>
            </w:r>
            <w:r>
              <w:rPr>
                <w:noProof/>
                <w:webHidden/>
              </w:rPr>
              <w:fldChar w:fldCharType="end"/>
            </w:r>
          </w:hyperlink>
        </w:p>
        <w:p w14:paraId="3C7B06FA" w14:textId="3BEDBC9C"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80" w:history="1">
            <w:r w:rsidRPr="00A33F0C">
              <w:rPr>
                <w:rStyle w:val="Hyperlink"/>
                <w:rFonts w:cs="Arial"/>
                <w:b/>
                <w:bCs/>
                <w:noProof/>
              </w:rPr>
              <w:t>Conclusions</w:t>
            </w:r>
            <w:r>
              <w:rPr>
                <w:noProof/>
                <w:webHidden/>
              </w:rPr>
              <w:tab/>
            </w:r>
            <w:r>
              <w:rPr>
                <w:noProof/>
                <w:webHidden/>
              </w:rPr>
              <w:fldChar w:fldCharType="begin"/>
            </w:r>
            <w:r>
              <w:rPr>
                <w:noProof/>
                <w:webHidden/>
              </w:rPr>
              <w:instrText xml:space="preserve"> PAGEREF _Toc183118080 \h </w:instrText>
            </w:r>
            <w:r>
              <w:rPr>
                <w:noProof/>
                <w:webHidden/>
              </w:rPr>
            </w:r>
            <w:r>
              <w:rPr>
                <w:noProof/>
                <w:webHidden/>
              </w:rPr>
              <w:fldChar w:fldCharType="separate"/>
            </w:r>
            <w:r w:rsidR="000D7C0C">
              <w:rPr>
                <w:noProof/>
                <w:webHidden/>
              </w:rPr>
              <w:t>17</w:t>
            </w:r>
            <w:r>
              <w:rPr>
                <w:noProof/>
                <w:webHidden/>
              </w:rPr>
              <w:fldChar w:fldCharType="end"/>
            </w:r>
          </w:hyperlink>
        </w:p>
        <w:p w14:paraId="56C78720" w14:textId="0EAF4ADF" w:rsidR="00971725" w:rsidRDefault="00971725">
          <w:pPr>
            <w:pStyle w:val="TOC2"/>
            <w:tabs>
              <w:tab w:val="right" w:leader="dot" w:pos="9742"/>
            </w:tabs>
            <w:rPr>
              <w:rFonts w:asciiTheme="minorHAnsi" w:eastAsiaTheme="minorEastAsia" w:hAnsiTheme="minorHAnsi"/>
              <w:noProof/>
              <w:sz w:val="24"/>
              <w:szCs w:val="24"/>
              <w:lang w:eastAsia="en-GB"/>
            </w:rPr>
          </w:pPr>
          <w:hyperlink w:anchor="_Toc183118081" w:history="1">
            <w:r w:rsidRPr="00A33F0C">
              <w:rPr>
                <w:rStyle w:val="Hyperlink"/>
                <w:rFonts w:cs="Arial"/>
                <w:b/>
                <w:bCs/>
                <w:noProof/>
              </w:rPr>
              <w:t>References</w:t>
            </w:r>
            <w:r>
              <w:rPr>
                <w:noProof/>
                <w:webHidden/>
              </w:rPr>
              <w:tab/>
            </w:r>
            <w:r>
              <w:rPr>
                <w:noProof/>
                <w:webHidden/>
              </w:rPr>
              <w:fldChar w:fldCharType="begin"/>
            </w:r>
            <w:r>
              <w:rPr>
                <w:noProof/>
                <w:webHidden/>
              </w:rPr>
              <w:instrText xml:space="preserve"> PAGEREF _Toc183118081 \h </w:instrText>
            </w:r>
            <w:r>
              <w:rPr>
                <w:noProof/>
                <w:webHidden/>
              </w:rPr>
            </w:r>
            <w:r>
              <w:rPr>
                <w:noProof/>
                <w:webHidden/>
              </w:rPr>
              <w:fldChar w:fldCharType="separate"/>
            </w:r>
            <w:r w:rsidR="000D7C0C">
              <w:rPr>
                <w:noProof/>
                <w:webHidden/>
              </w:rPr>
              <w:t>18</w:t>
            </w:r>
            <w:r>
              <w:rPr>
                <w:noProof/>
                <w:webHidden/>
              </w:rPr>
              <w:fldChar w:fldCharType="end"/>
            </w:r>
          </w:hyperlink>
        </w:p>
        <w:p w14:paraId="521BC5F9" w14:textId="3F97BC74" w:rsidR="003A54BC" w:rsidRPr="00F727E8" w:rsidRDefault="003A54BC">
          <w:pPr>
            <w:rPr>
              <w:rFonts w:cs="Arial"/>
            </w:rPr>
          </w:pPr>
          <w:r w:rsidRPr="00F727E8">
            <w:rPr>
              <w:rFonts w:cs="Arial"/>
              <w:b/>
              <w:bCs/>
              <w:noProof/>
            </w:rPr>
            <w:fldChar w:fldCharType="end"/>
          </w:r>
        </w:p>
      </w:sdtContent>
    </w:sdt>
    <w:p w14:paraId="0A2B0857" w14:textId="77777777" w:rsidR="001D48B6" w:rsidRPr="00F727E8" w:rsidRDefault="001D48B6">
      <w:pPr>
        <w:rPr>
          <w:rFonts w:cs="Arial"/>
          <w:b/>
          <w:bCs/>
          <w:sz w:val="24"/>
          <w:szCs w:val="24"/>
        </w:rPr>
      </w:pPr>
      <w:r w:rsidRPr="00F727E8">
        <w:rPr>
          <w:rFonts w:cs="Arial"/>
          <w:b/>
          <w:bCs/>
          <w:sz w:val="24"/>
          <w:szCs w:val="24"/>
        </w:rPr>
        <w:br w:type="page"/>
      </w:r>
    </w:p>
    <w:p w14:paraId="3C47CE60" w14:textId="1AE4BF15" w:rsidR="002E67E6" w:rsidRPr="00F727E8" w:rsidRDefault="002E67E6" w:rsidP="002E67E6">
      <w:pPr>
        <w:pStyle w:val="Heading2"/>
        <w:spacing w:before="0"/>
        <w:rPr>
          <w:rFonts w:cs="Arial"/>
          <w:b/>
          <w:bCs/>
        </w:rPr>
      </w:pPr>
      <w:bookmarkStart w:id="0" w:name="_Toc183118069"/>
      <w:r w:rsidRPr="00F727E8">
        <w:rPr>
          <w:rFonts w:cs="Arial"/>
          <w:b/>
          <w:bCs/>
        </w:rPr>
        <w:lastRenderedPageBreak/>
        <w:t>Glossary</w:t>
      </w:r>
      <w:bookmarkEnd w:id="0"/>
    </w:p>
    <w:p w14:paraId="351E8DA1" w14:textId="139A03CE" w:rsidR="00703BE8" w:rsidRPr="00F727E8" w:rsidRDefault="00B921CB" w:rsidP="00703BE8">
      <w:pPr>
        <w:rPr>
          <w:rFonts w:cs="Arial"/>
        </w:rPr>
      </w:pPr>
      <w:r w:rsidRPr="00F727E8">
        <w:rPr>
          <w:rFonts w:cs="Arial"/>
        </w:rPr>
        <w:t>Adapted from Met office and</w:t>
      </w:r>
      <w:r w:rsidR="0045152F" w:rsidRPr="00F727E8">
        <w:t xml:space="preserve"> </w:t>
      </w:r>
      <w:r w:rsidR="0045152F" w:rsidRPr="00F727E8">
        <w:rPr>
          <w:rFonts w:cs="Arial"/>
        </w:rPr>
        <w:t xml:space="preserve">Intergovernmental Panel on Climate Change (IPCC) </w:t>
      </w:r>
      <w:r w:rsidRPr="00F727E8">
        <w:rPr>
          <w:rFonts w:cs="Arial"/>
        </w:rPr>
        <w:t xml:space="preserve">report </w:t>
      </w:r>
      <w:r w:rsidR="00703BE8" w:rsidRPr="00F727E8">
        <w:rPr>
          <w:rFonts w:cs="Arial"/>
        </w:rPr>
        <w:fldChar w:fldCharType="begin"/>
      </w:r>
      <w:r w:rsidR="00703BE8" w:rsidRPr="00F727E8">
        <w:rPr>
          <w:rFonts w:cs="Arial"/>
        </w:rPr>
        <w:instrText xml:space="preserve"> ADDIN ZOTERO_ITEM CSL_CITATION {"citationID":"O4JtE2Hi","properties":{"formattedCitation":"[1,2]","plainCitation":"[1,2]","noteIndex":0},"citationItems":[{"id":2122,"uris":["http://zotero.org/users/10264319/items/TETYN57D"],"itemData":{"id":2122,"type":"webpage","abstract":"This is a glossary of the common terms and phrases associated with climate change and climate science.","container-title":"Met Office","language":"en","title":"Climate change glossary","URL":"https://www.metoffice.gov.uk/weather/climate-change/climate-glossary","accessed":{"date-parts":[["2023",12,29]]}}},{"id":2124,"uris":["http://zotero.org/users/10264319/items/K5EE44QX"],"itemData":{"id":2124,"type":"post-weblog","title":"Glossary — Global Warming of 1.5 ºC","URL":"https://www.ipcc.ch/sr15/chapter/glossary/","accessed":{"date-parts":[["2023",12,29]]}}}],"schema":"https://github.com/citation-style-language/schema/raw/master/csl-citation.json"} </w:instrText>
      </w:r>
      <w:r w:rsidR="00703BE8" w:rsidRPr="00F727E8">
        <w:rPr>
          <w:rFonts w:cs="Arial"/>
        </w:rPr>
        <w:fldChar w:fldCharType="separate"/>
      </w:r>
      <w:r w:rsidR="00703BE8" w:rsidRPr="00F727E8">
        <w:rPr>
          <w:rFonts w:cs="Arial"/>
        </w:rPr>
        <w:t>[1,2]</w:t>
      </w:r>
      <w:r w:rsidR="00703BE8" w:rsidRPr="00F727E8">
        <w:rPr>
          <w:rFonts w:cs="Arial"/>
        </w:rPr>
        <w:fldChar w:fldCharType="end"/>
      </w:r>
      <w:r w:rsidR="00703BE8" w:rsidRPr="00F727E8">
        <w:rPr>
          <w:rFonts w:cs="Arial"/>
        </w:rPr>
        <w:t xml:space="preserve">. </w:t>
      </w:r>
    </w:p>
    <w:tbl>
      <w:tblPr>
        <w:tblStyle w:val="TableGrid"/>
        <w:tblW w:w="0" w:type="auto"/>
        <w:tblLook w:val="04A0" w:firstRow="1" w:lastRow="0" w:firstColumn="1" w:lastColumn="0" w:noHBand="0" w:noVBand="1"/>
      </w:tblPr>
      <w:tblGrid>
        <w:gridCol w:w="2405"/>
        <w:gridCol w:w="6611"/>
      </w:tblGrid>
      <w:tr w:rsidR="00E428BE" w:rsidRPr="00F727E8" w14:paraId="17B3A7BC" w14:textId="77777777" w:rsidTr="002E67E6">
        <w:tc>
          <w:tcPr>
            <w:tcW w:w="2405" w:type="dxa"/>
          </w:tcPr>
          <w:p w14:paraId="17ABBAFB" w14:textId="681C0234" w:rsidR="00E428BE" w:rsidRPr="00F727E8" w:rsidRDefault="00E428BE" w:rsidP="00ED4CC3">
            <w:pPr>
              <w:spacing w:before="60" w:after="60" w:line="240" w:lineRule="auto"/>
              <w:rPr>
                <w:rFonts w:cs="Arial"/>
                <w:b/>
                <w:bCs/>
              </w:rPr>
            </w:pPr>
            <w:r w:rsidRPr="00F727E8">
              <w:rPr>
                <w:rFonts w:cs="Arial"/>
                <w:b/>
                <w:bCs/>
              </w:rPr>
              <w:t>Adaptation</w:t>
            </w:r>
          </w:p>
        </w:tc>
        <w:tc>
          <w:tcPr>
            <w:tcW w:w="6611" w:type="dxa"/>
          </w:tcPr>
          <w:p w14:paraId="3230DDA4" w14:textId="043D7BEA" w:rsidR="00E428BE" w:rsidRPr="00F727E8" w:rsidRDefault="009817E9" w:rsidP="00ED4CC3">
            <w:pPr>
              <w:spacing w:before="60" w:after="60" w:line="240" w:lineRule="auto"/>
              <w:rPr>
                <w:rFonts w:cs="Arial"/>
              </w:rPr>
            </w:pPr>
            <w:r w:rsidRPr="00F727E8">
              <w:rPr>
                <w:rFonts w:cs="Arial"/>
              </w:rPr>
              <w:t>In human systems, this refers to the process of adapting to current or anticipated climate changes and their impacts, with the goal of reducing harm or taking advantage of beneficial opportunities.</w:t>
            </w:r>
          </w:p>
        </w:tc>
      </w:tr>
      <w:tr w:rsidR="002E67E6" w:rsidRPr="00F727E8" w14:paraId="6C9B7CD5" w14:textId="77777777" w:rsidTr="002E67E6">
        <w:tc>
          <w:tcPr>
            <w:tcW w:w="2405" w:type="dxa"/>
          </w:tcPr>
          <w:p w14:paraId="7A8EFB2D" w14:textId="212C2660" w:rsidR="002E67E6" w:rsidRPr="00F727E8" w:rsidRDefault="002E67E6" w:rsidP="00ED4CC3">
            <w:pPr>
              <w:spacing w:before="60" w:after="60" w:line="240" w:lineRule="auto"/>
              <w:rPr>
                <w:rFonts w:cs="Arial"/>
                <w:b/>
                <w:bCs/>
              </w:rPr>
            </w:pPr>
            <w:r w:rsidRPr="00F727E8">
              <w:rPr>
                <w:rFonts w:cs="Arial"/>
                <w:b/>
                <w:bCs/>
              </w:rPr>
              <w:t>Anthropogenic</w:t>
            </w:r>
          </w:p>
        </w:tc>
        <w:tc>
          <w:tcPr>
            <w:tcW w:w="6611" w:type="dxa"/>
          </w:tcPr>
          <w:p w14:paraId="5A46E3BC" w14:textId="4D82648B" w:rsidR="002E67E6" w:rsidRPr="00F727E8" w:rsidRDefault="002E67E6" w:rsidP="00ED4CC3">
            <w:pPr>
              <w:spacing w:before="60" w:after="60" w:line="240" w:lineRule="auto"/>
              <w:rPr>
                <w:rFonts w:cs="Arial"/>
              </w:rPr>
            </w:pPr>
            <w:r w:rsidRPr="00F727E8">
              <w:rPr>
                <w:rFonts w:cs="Arial"/>
              </w:rPr>
              <w:t>Caused or produced by humans.</w:t>
            </w:r>
          </w:p>
        </w:tc>
      </w:tr>
      <w:tr w:rsidR="002E67E6" w:rsidRPr="00F727E8" w14:paraId="226B4FD9" w14:textId="77777777" w:rsidTr="002E67E6">
        <w:tc>
          <w:tcPr>
            <w:tcW w:w="2405" w:type="dxa"/>
          </w:tcPr>
          <w:p w14:paraId="7F2D3A4E" w14:textId="395A481B" w:rsidR="002E67E6" w:rsidRPr="00F727E8" w:rsidRDefault="002E67E6" w:rsidP="00ED4CC3">
            <w:pPr>
              <w:spacing w:before="60" w:after="60" w:line="240" w:lineRule="auto"/>
              <w:rPr>
                <w:rFonts w:cs="Arial"/>
                <w:b/>
                <w:bCs/>
              </w:rPr>
            </w:pPr>
            <w:r w:rsidRPr="00F727E8">
              <w:rPr>
                <w:rFonts w:cs="Arial"/>
                <w:b/>
                <w:bCs/>
              </w:rPr>
              <w:t>Carbon dioxide (CO</w:t>
            </w:r>
            <w:r w:rsidRPr="00F727E8">
              <w:rPr>
                <w:rFonts w:cs="Arial"/>
                <w:b/>
                <w:bCs/>
                <w:vertAlign w:val="subscript"/>
              </w:rPr>
              <w:t>2</w:t>
            </w:r>
            <w:r w:rsidRPr="00F727E8">
              <w:rPr>
                <w:rFonts w:cs="Arial"/>
                <w:b/>
                <w:bCs/>
              </w:rPr>
              <w:t>)</w:t>
            </w:r>
          </w:p>
        </w:tc>
        <w:tc>
          <w:tcPr>
            <w:tcW w:w="6611" w:type="dxa"/>
          </w:tcPr>
          <w:p w14:paraId="0522C850" w14:textId="6DD88E92" w:rsidR="002E67E6" w:rsidRPr="00F727E8" w:rsidRDefault="00A04BED" w:rsidP="00ED4CC3">
            <w:pPr>
              <w:spacing w:before="60" w:after="60" w:line="240" w:lineRule="auto"/>
              <w:rPr>
                <w:rFonts w:cs="Arial"/>
              </w:rPr>
            </w:pPr>
            <w:r w:rsidRPr="00F727E8">
              <w:rPr>
                <w:rFonts w:cs="Arial"/>
              </w:rPr>
              <w:t xml:space="preserve">A gas found naturally in Earth's atmosphere, which is also produced as a result of human activities like burning fossil fuels and </w:t>
            </w:r>
            <w:r w:rsidR="009A1457" w:rsidRPr="00F727E8">
              <w:rPr>
                <w:rFonts w:cs="Arial"/>
              </w:rPr>
              <w:t>land-use change</w:t>
            </w:r>
            <w:r w:rsidRPr="00F727E8">
              <w:rPr>
                <w:rFonts w:cs="Arial"/>
              </w:rPr>
              <w:t>. It is the main greenhouse gas generated by human actions.</w:t>
            </w:r>
          </w:p>
        </w:tc>
      </w:tr>
      <w:tr w:rsidR="000F3340" w:rsidRPr="00F727E8" w14:paraId="59D8E435" w14:textId="77777777" w:rsidTr="002E67E6">
        <w:tc>
          <w:tcPr>
            <w:tcW w:w="2405" w:type="dxa"/>
          </w:tcPr>
          <w:p w14:paraId="41CD561A" w14:textId="3D8509D2" w:rsidR="000F3340" w:rsidRPr="00F727E8" w:rsidRDefault="000C2615" w:rsidP="00ED4CC3">
            <w:pPr>
              <w:spacing w:before="60" w:after="60" w:line="240" w:lineRule="auto"/>
              <w:rPr>
                <w:rFonts w:cs="Arial"/>
                <w:b/>
                <w:bCs/>
              </w:rPr>
            </w:pPr>
            <w:r w:rsidRPr="00F727E8">
              <w:rPr>
                <w:rFonts w:cs="Arial"/>
                <w:b/>
                <w:bCs/>
              </w:rPr>
              <w:t>Carbon dioxide equivalent (CO</w:t>
            </w:r>
            <w:r w:rsidRPr="00F727E8">
              <w:rPr>
                <w:rFonts w:cs="Arial"/>
                <w:b/>
                <w:bCs/>
                <w:vertAlign w:val="subscript"/>
              </w:rPr>
              <w:t>2</w:t>
            </w:r>
            <w:r w:rsidRPr="00F727E8">
              <w:rPr>
                <w:rFonts w:cs="Arial"/>
                <w:b/>
                <w:bCs/>
              </w:rPr>
              <w:t xml:space="preserve">e) </w:t>
            </w:r>
          </w:p>
        </w:tc>
        <w:tc>
          <w:tcPr>
            <w:tcW w:w="6611" w:type="dxa"/>
          </w:tcPr>
          <w:p w14:paraId="7D6D0154" w14:textId="449F71BE" w:rsidR="000F3340" w:rsidRPr="00F727E8" w:rsidRDefault="00026D78" w:rsidP="00ED4CC3">
            <w:pPr>
              <w:spacing w:before="60" w:after="60" w:line="240" w:lineRule="auto"/>
              <w:rPr>
                <w:rFonts w:cs="Arial"/>
              </w:rPr>
            </w:pPr>
            <w:proofErr w:type="spellStart"/>
            <w:r w:rsidRPr="00F727E8">
              <w:rPr>
                <w:rFonts w:cs="Arial"/>
              </w:rPr>
              <w:t>CO</w:t>
            </w:r>
            <w:r w:rsidRPr="00F727E8">
              <w:rPr>
                <w:rFonts w:ascii="Cambria Math" w:hAnsi="Cambria Math" w:cs="Cambria Math"/>
              </w:rPr>
              <w:t>₂</w:t>
            </w:r>
            <w:r w:rsidRPr="00F727E8">
              <w:rPr>
                <w:rFonts w:cs="Arial"/>
              </w:rPr>
              <w:t>e</w:t>
            </w:r>
            <w:proofErr w:type="spellEnd"/>
            <w:r w:rsidRPr="00F727E8">
              <w:rPr>
                <w:rFonts w:cs="Arial"/>
              </w:rPr>
              <w:t xml:space="preserve"> is a metric used to compare emissions from different greenhouse gases based on their global warming potential (GWP)</w:t>
            </w:r>
            <w:r w:rsidR="00953C8B" w:rsidRPr="00F727E8">
              <w:rPr>
                <w:rFonts w:cs="Arial"/>
              </w:rPr>
              <w:t xml:space="preserve"> </w:t>
            </w:r>
            <w:r w:rsidR="00E651C3" w:rsidRPr="00F727E8">
              <w:rPr>
                <w:rFonts w:cs="Arial"/>
              </w:rPr>
              <w:t xml:space="preserve">by converting amounts of other gases to the equivalent amount of </w:t>
            </w:r>
            <w:r w:rsidR="00953C8B" w:rsidRPr="00F727E8">
              <w:rPr>
                <w:rFonts w:cs="Arial"/>
              </w:rPr>
              <w:t>CO</w:t>
            </w:r>
            <w:r w:rsidR="00953C8B" w:rsidRPr="00F727E8">
              <w:rPr>
                <w:rFonts w:ascii="Cambria Math" w:hAnsi="Cambria Math" w:cs="Cambria Math"/>
              </w:rPr>
              <w:t xml:space="preserve">₂ </w:t>
            </w:r>
            <w:r w:rsidR="00E651C3" w:rsidRPr="00F727E8">
              <w:rPr>
                <w:rFonts w:cs="Arial"/>
              </w:rPr>
              <w:t>with the same global warming potential.</w:t>
            </w:r>
          </w:p>
        </w:tc>
      </w:tr>
      <w:tr w:rsidR="00E428BE" w:rsidRPr="00F727E8" w14:paraId="332984F4" w14:textId="77777777" w:rsidTr="002E67E6">
        <w:tc>
          <w:tcPr>
            <w:tcW w:w="2405" w:type="dxa"/>
          </w:tcPr>
          <w:p w14:paraId="310DEC59" w14:textId="32BF64B2" w:rsidR="00E428BE" w:rsidRPr="00F727E8" w:rsidRDefault="00E428BE" w:rsidP="00ED4CC3">
            <w:pPr>
              <w:spacing w:before="60" w:after="60" w:line="240" w:lineRule="auto"/>
              <w:rPr>
                <w:rFonts w:cs="Arial"/>
                <w:b/>
                <w:bCs/>
              </w:rPr>
            </w:pPr>
            <w:r w:rsidRPr="00F727E8">
              <w:rPr>
                <w:rFonts w:cs="Arial"/>
                <w:b/>
                <w:bCs/>
              </w:rPr>
              <w:t>Carbon neutral</w:t>
            </w:r>
          </w:p>
        </w:tc>
        <w:tc>
          <w:tcPr>
            <w:tcW w:w="6611" w:type="dxa"/>
          </w:tcPr>
          <w:p w14:paraId="7E30DA09" w14:textId="41C76076" w:rsidR="00E428BE" w:rsidRPr="00F727E8" w:rsidRDefault="00E428BE" w:rsidP="00ED4CC3">
            <w:pPr>
              <w:spacing w:before="60" w:after="60" w:line="240" w:lineRule="auto"/>
              <w:rPr>
                <w:rFonts w:cs="Arial"/>
              </w:rPr>
            </w:pPr>
            <w:r w:rsidRPr="00F727E8">
              <w:rPr>
                <w:rFonts w:cs="Arial"/>
              </w:rPr>
              <w:t>Net zero CO</w:t>
            </w:r>
            <w:r w:rsidRPr="00F727E8">
              <w:rPr>
                <w:rFonts w:cs="Arial"/>
                <w:vertAlign w:val="subscript"/>
              </w:rPr>
              <w:t>2</w:t>
            </w:r>
            <w:r w:rsidRPr="00F727E8">
              <w:rPr>
                <w:rFonts w:cs="Arial"/>
              </w:rPr>
              <w:t xml:space="preserve"> emissions are achieved when anthropogenic CO</w:t>
            </w:r>
            <w:r w:rsidRPr="00F727E8">
              <w:rPr>
                <w:rFonts w:cs="Arial"/>
                <w:vertAlign w:val="subscript"/>
              </w:rPr>
              <w:t>2</w:t>
            </w:r>
            <w:r w:rsidRPr="00F727E8">
              <w:rPr>
                <w:rFonts w:cs="Arial"/>
              </w:rPr>
              <w:t xml:space="preserve"> emissions are balanced globally by anthropogenic CO</w:t>
            </w:r>
            <w:r w:rsidRPr="00F727E8">
              <w:rPr>
                <w:rFonts w:cs="Arial"/>
                <w:vertAlign w:val="subscript"/>
              </w:rPr>
              <w:t>2</w:t>
            </w:r>
            <w:r w:rsidRPr="00F727E8">
              <w:rPr>
                <w:rFonts w:cs="Arial"/>
              </w:rPr>
              <w:t xml:space="preserve"> removals over a specified period.</w:t>
            </w:r>
          </w:p>
        </w:tc>
      </w:tr>
      <w:tr w:rsidR="00E428BE" w:rsidRPr="00F727E8" w14:paraId="02213068" w14:textId="77777777" w:rsidTr="002E67E6">
        <w:tc>
          <w:tcPr>
            <w:tcW w:w="2405" w:type="dxa"/>
          </w:tcPr>
          <w:p w14:paraId="0AF6FBF4" w14:textId="71A2E67D" w:rsidR="00E428BE" w:rsidRPr="00F727E8" w:rsidRDefault="00E428BE" w:rsidP="00ED4CC3">
            <w:pPr>
              <w:spacing w:before="60" w:after="60" w:line="240" w:lineRule="auto"/>
              <w:rPr>
                <w:rFonts w:cs="Arial"/>
                <w:b/>
                <w:bCs/>
              </w:rPr>
            </w:pPr>
            <w:r w:rsidRPr="00F727E8">
              <w:rPr>
                <w:rFonts w:cs="Arial"/>
                <w:b/>
                <w:bCs/>
              </w:rPr>
              <w:t xml:space="preserve">Climate </w:t>
            </w:r>
            <w:r w:rsidR="00204F6A" w:rsidRPr="00F727E8">
              <w:rPr>
                <w:rFonts w:cs="Arial"/>
                <w:b/>
                <w:bCs/>
              </w:rPr>
              <w:t>c</w:t>
            </w:r>
            <w:r w:rsidRPr="00F727E8">
              <w:rPr>
                <w:rFonts w:cs="Arial"/>
                <w:b/>
                <w:bCs/>
              </w:rPr>
              <w:t>hange</w:t>
            </w:r>
          </w:p>
        </w:tc>
        <w:tc>
          <w:tcPr>
            <w:tcW w:w="6611" w:type="dxa"/>
          </w:tcPr>
          <w:p w14:paraId="402C64BB" w14:textId="4ABF93C8" w:rsidR="00E428BE" w:rsidRPr="00F727E8" w:rsidRDefault="00E428BE" w:rsidP="00ED4CC3">
            <w:pPr>
              <w:spacing w:before="60" w:after="60" w:line="240" w:lineRule="auto"/>
              <w:rPr>
                <w:rFonts w:cs="Arial"/>
              </w:rPr>
            </w:pPr>
            <w:r w:rsidRPr="00F727E8">
              <w:rPr>
                <w:rFonts w:cs="Arial"/>
              </w:rPr>
              <w:t>A change in the climate's mean and variability for an extended period of decades, or more.</w:t>
            </w:r>
          </w:p>
        </w:tc>
      </w:tr>
      <w:tr w:rsidR="002E67E6" w:rsidRPr="00F727E8" w14:paraId="529B6EC6" w14:textId="77777777" w:rsidTr="002E67E6">
        <w:tc>
          <w:tcPr>
            <w:tcW w:w="2405" w:type="dxa"/>
          </w:tcPr>
          <w:p w14:paraId="09E306CF" w14:textId="56BAF64D" w:rsidR="002E67E6" w:rsidRPr="00F727E8" w:rsidRDefault="003C4E48" w:rsidP="00ED4CC3">
            <w:pPr>
              <w:spacing w:before="60" w:after="60" w:line="240" w:lineRule="auto"/>
              <w:rPr>
                <w:rFonts w:cs="Arial"/>
                <w:b/>
                <w:bCs/>
              </w:rPr>
            </w:pPr>
            <w:r w:rsidRPr="00F727E8">
              <w:rPr>
                <w:rFonts w:cs="Arial"/>
                <w:b/>
                <w:bCs/>
              </w:rPr>
              <w:t>Fossil fuels</w:t>
            </w:r>
          </w:p>
        </w:tc>
        <w:tc>
          <w:tcPr>
            <w:tcW w:w="6611" w:type="dxa"/>
          </w:tcPr>
          <w:p w14:paraId="6588F7E8" w14:textId="1729817F" w:rsidR="002E67E6" w:rsidRPr="00F727E8" w:rsidRDefault="003C4E48" w:rsidP="00ED4CC3">
            <w:pPr>
              <w:spacing w:before="60" w:after="60" w:line="240" w:lineRule="auto"/>
              <w:rPr>
                <w:rFonts w:cs="Arial"/>
              </w:rPr>
            </w:pPr>
            <w:r w:rsidRPr="00F727E8">
              <w:rPr>
                <w:rFonts w:cs="Arial"/>
              </w:rPr>
              <w:t>Biomass lain down in the Earth millions of years ago, e.g. coal, oil, and natural gas, which when burnt produce CO</w:t>
            </w:r>
            <w:r w:rsidRPr="00F727E8">
              <w:rPr>
                <w:rFonts w:cs="Arial"/>
                <w:vertAlign w:val="subscript"/>
              </w:rPr>
              <w:t>2</w:t>
            </w:r>
            <w:r w:rsidRPr="00F727E8">
              <w:rPr>
                <w:rFonts w:cs="Arial"/>
              </w:rPr>
              <w:t>.</w:t>
            </w:r>
          </w:p>
        </w:tc>
      </w:tr>
      <w:tr w:rsidR="00E428BE" w:rsidRPr="00F727E8" w14:paraId="2D8F3A6C" w14:textId="77777777" w:rsidTr="002E67E6">
        <w:tc>
          <w:tcPr>
            <w:tcW w:w="2405" w:type="dxa"/>
          </w:tcPr>
          <w:p w14:paraId="26C6E31F" w14:textId="19876D1A" w:rsidR="00E428BE" w:rsidRPr="00F727E8" w:rsidRDefault="00E428BE" w:rsidP="00ED4CC3">
            <w:pPr>
              <w:spacing w:before="60" w:after="60" w:line="240" w:lineRule="auto"/>
              <w:rPr>
                <w:rFonts w:cs="Arial"/>
                <w:b/>
                <w:bCs/>
              </w:rPr>
            </w:pPr>
            <w:r w:rsidRPr="00F727E8">
              <w:rPr>
                <w:rFonts w:cs="Arial"/>
                <w:b/>
                <w:bCs/>
              </w:rPr>
              <w:t>Global warming</w:t>
            </w:r>
          </w:p>
        </w:tc>
        <w:tc>
          <w:tcPr>
            <w:tcW w:w="6611" w:type="dxa"/>
          </w:tcPr>
          <w:p w14:paraId="3703F308" w14:textId="4801885E" w:rsidR="00E428BE" w:rsidRPr="00F727E8" w:rsidRDefault="000736B3" w:rsidP="00ED4CC3">
            <w:pPr>
              <w:spacing w:before="60" w:after="60" w:line="240" w:lineRule="auto"/>
              <w:rPr>
                <w:rFonts w:cs="Arial"/>
              </w:rPr>
            </w:pPr>
            <w:r w:rsidRPr="00F727E8">
              <w:rPr>
                <w:rFonts w:cs="Arial"/>
              </w:rPr>
              <w:t xml:space="preserve">An increase in Earth's temperature, commonly referring to the observed </w:t>
            </w:r>
            <w:r w:rsidR="00A91EA6" w:rsidRPr="00F727E8">
              <w:rPr>
                <w:rFonts w:cs="Arial"/>
              </w:rPr>
              <w:t xml:space="preserve">continual </w:t>
            </w:r>
            <w:r w:rsidRPr="00F727E8">
              <w:rPr>
                <w:rFonts w:cs="Arial"/>
              </w:rPr>
              <w:t>rise since the early 20</w:t>
            </w:r>
            <w:r w:rsidRPr="00F727E8">
              <w:rPr>
                <w:rFonts w:cs="Arial"/>
                <w:vertAlign w:val="superscript"/>
              </w:rPr>
              <w:t>th</w:t>
            </w:r>
            <w:r w:rsidR="00A91EA6" w:rsidRPr="00F727E8">
              <w:rPr>
                <w:rFonts w:cs="Arial"/>
              </w:rPr>
              <w:t xml:space="preserve"> </w:t>
            </w:r>
            <w:r w:rsidRPr="00F727E8">
              <w:rPr>
                <w:rFonts w:cs="Arial"/>
              </w:rPr>
              <w:t>century.</w:t>
            </w:r>
          </w:p>
        </w:tc>
      </w:tr>
      <w:tr w:rsidR="002E67E6" w:rsidRPr="00F727E8" w14:paraId="7289BBCD" w14:textId="77777777" w:rsidTr="002E67E6">
        <w:tc>
          <w:tcPr>
            <w:tcW w:w="2405" w:type="dxa"/>
          </w:tcPr>
          <w:p w14:paraId="2FF5868F" w14:textId="2553950F" w:rsidR="002E67E6" w:rsidRPr="00F727E8" w:rsidRDefault="003C4E48" w:rsidP="00ED4CC3">
            <w:pPr>
              <w:spacing w:before="60" w:after="60" w:line="240" w:lineRule="auto"/>
              <w:rPr>
                <w:rFonts w:cs="Arial"/>
                <w:b/>
                <w:bCs/>
              </w:rPr>
            </w:pPr>
            <w:r w:rsidRPr="00F727E8">
              <w:rPr>
                <w:rFonts w:cs="Arial"/>
                <w:b/>
                <w:bCs/>
              </w:rPr>
              <w:t>Greenhouse gases</w:t>
            </w:r>
            <w:r w:rsidR="0065386E" w:rsidRPr="00F727E8">
              <w:rPr>
                <w:rFonts w:cs="Arial"/>
                <w:b/>
                <w:bCs/>
              </w:rPr>
              <w:t xml:space="preserve"> (GHG)</w:t>
            </w:r>
          </w:p>
        </w:tc>
        <w:tc>
          <w:tcPr>
            <w:tcW w:w="6611" w:type="dxa"/>
          </w:tcPr>
          <w:p w14:paraId="7937F39D" w14:textId="1030C7EC" w:rsidR="002E67E6" w:rsidRPr="00F727E8" w:rsidRDefault="003C4E48" w:rsidP="00ED4CC3">
            <w:pPr>
              <w:spacing w:before="60" w:after="60" w:line="240" w:lineRule="auto"/>
              <w:rPr>
                <w:rFonts w:cs="Arial"/>
              </w:rPr>
            </w:pPr>
            <w:r w:rsidRPr="00F727E8">
              <w:rPr>
                <w:rFonts w:cs="Arial"/>
              </w:rPr>
              <w:t>Gases in the atmosphere, which absorb thermal infra-red radiation emitted by the Earth's surface, the atmosphere, and clouds e.g. water vapour, carbon dioxide, methane, and nitrous oxide.</w:t>
            </w:r>
          </w:p>
        </w:tc>
      </w:tr>
      <w:tr w:rsidR="002E67E6" w:rsidRPr="00F727E8" w14:paraId="1DA1307C" w14:textId="77777777" w:rsidTr="002E67E6">
        <w:tc>
          <w:tcPr>
            <w:tcW w:w="2405" w:type="dxa"/>
          </w:tcPr>
          <w:p w14:paraId="45F3FED2" w14:textId="5BA10E2F" w:rsidR="002E67E6" w:rsidRPr="00F727E8" w:rsidRDefault="003C4E48" w:rsidP="00ED4CC3">
            <w:pPr>
              <w:spacing w:before="60" w:after="60" w:line="240" w:lineRule="auto"/>
              <w:rPr>
                <w:rFonts w:cs="Arial"/>
                <w:b/>
                <w:bCs/>
              </w:rPr>
            </w:pPr>
            <w:r w:rsidRPr="00F727E8">
              <w:rPr>
                <w:rFonts w:cs="Arial"/>
                <w:b/>
                <w:bCs/>
              </w:rPr>
              <w:t>Net zero emissions</w:t>
            </w:r>
          </w:p>
        </w:tc>
        <w:tc>
          <w:tcPr>
            <w:tcW w:w="6611" w:type="dxa"/>
          </w:tcPr>
          <w:p w14:paraId="3C838C11" w14:textId="0F701401" w:rsidR="002E67E6" w:rsidRPr="00F727E8" w:rsidRDefault="003C4E48" w:rsidP="00ED4CC3">
            <w:pPr>
              <w:spacing w:before="60" w:after="60" w:line="240" w:lineRule="auto"/>
              <w:rPr>
                <w:rFonts w:cs="Arial"/>
              </w:rPr>
            </w:pPr>
            <w:r w:rsidRPr="00F727E8">
              <w:rPr>
                <w:rFonts w:cs="Arial"/>
              </w:rPr>
              <w:t>When anthropogenic emissions of greenhouse gases to the atmosphere are balanced by anthropogenic removals over a specified period.</w:t>
            </w:r>
          </w:p>
        </w:tc>
      </w:tr>
    </w:tbl>
    <w:p w14:paraId="6586DB79" w14:textId="77777777" w:rsidR="002E67E6" w:rsidRPr="00F727E8" w:rsidRDefault="002E67E6">
      <w:pPr>
        <w:rPr>
          <w:rFonts w:eastAsiaTheme="majorEastAsia" w:cs="Arial"/>
          <w:color w:val="2F5496" w:themeColor="accent1" w:themeShade="BF"/>
          <w:sz w:val="26"/>
          <w:szCs w:val="26"/>
        </w:rPr>
      </w:pPr>
      <w:r w:rsidRPr="00F727E8">
        <w:rPr>
          <w:rFonts w:cs="Arial"/>
        </w:rPr>
        <w:br w:type="page"/>
      </w:r>
    </w:p>
    <w:p w14:paraId="59A6F06A" w14:textId="233661DE" w:rsidR="00BD3D89" w:rsidRPr="00F727E8" w:rsidRDefault="00BD3D89" w:rsidP="00677201">
      <w:pPr>
        <w:pStyle w:val="Heading2"/>
        <w:spacing w:before="0"/>
        <w:rPr>
          <w:rFonts w:cs="Arial"/>
          <w:b/>
          <w:bCs/>
        </w:rPr>
      </w:pPr>
      <w:bookmarkStart w:id="1" w:name="_Toc183118070"/>
      <w:r w:rsidRPr="00F727E8">
        <w:rPr>
          <w:rFonts w:cs="Arial"/>
          <w:b/>
          <w:bCs/>
        </w:rPr>
        <w:lastRenderedPageBreak/>
        <w:t>Literature review</w:t>
      </w:r>
      <w:bookmarkEnd w:id="1"/>
    </w:p>
    <w:p w14:paraId="1231C92E" w14:textId="29B9D82D" w:rsidR="001D48B6" w:rsidRPr="00F727E8" w:rsidRDefault="001D48B6" w:rsidP="00BD3D89">
      <w:pPr>
        <w:pStyle w:val="Heading3"/>
      </w:pPr>
      <w:bookmarkStart w:id="2" w:name="_Toc183118071"/>
      <w:r w:rsidRPr="00F727E8">
        <w:t>Background</w:t>
      </w:r>
      <w:bookmarkEnd w:id="2"/>
    </w:p>
    <w:p w14:paraId="3EA00599" w14:textId="2F7CDCB8" w:rsidR="00A8728A" w:rsidRPr="00F727E8" w:rsidRDefault="00FD46F8" w:rsidP="0001351A">
      <w:pPr>
        <w:rPr>
          <w:rFonts w:cs="Arial"/>
        </w:rPr>
      </w:pPr>
      <w:r w:rsidRPr="00F727E8">
        <w:rPr>
          <w:rFonts w:cs="Arial"/>
        </w:rPr>
        <w:t xml:space="preserve">In order to limit the risks of climate change, all nations at COP21 have signed up to the Paris Agreement 2015 to substantially reduce global greenhouse gas emissions, limiting global warming to 1.5°C </w:t>
      </w:r>
      <w:r w:rsidR="009B5B80" w:rsidRPr="00F727E8">
        <w:rPr>
          <w:rFonts w:cs="Arial"/>
        </w:rPr>
        <w:t xml:space="preserve">rise </w:t>
      </w:r>
      <w:r w:rsidRPr="00F727E8">
        <w:rPr>
          <w:rFonts w:cs="Arial"/>
        </w:rPr>
        <w:t xml:space="preserve">above pre-industrial levels </w:t>
      </w:r>
      <w:r w:rsidRPr="00F727E8">
        <w:rPr>
          <w:rFonts w:cs="Arial"/>
        </w:rPr>
        <w:fldChar w:fldCharType="begin"/>
      </w:r>
      <w:r w:rsidR="0097342D" w:rsidRPr="00F727E8">
        <w:rPr>
          <w:rFonts w:cs="Arial"/>
        </w:rPr>
        <w:instrText xml:space="preserve"> ADDIN ZOTERO_ITEM CSL_CITATION {"citationID":"jvgb3Kl4","properties":{"formattedCitation":"[6]","plainCitation":"[6]","noteIndex":0},"citationItems":[{"id":1398,"uris":["http://zotero.org/users/10264319/items/US7QKNLP"],"itemData":{"id":1398,"type":"webpage","container-title":"United Nations","language":"en","note":"publisher: United Nations","title":"The Paris Agreement","URL":"https://www.un.org/en/climatechange/paris-agreement","author":[{"family":"Nations","given":"United"}],"accessed":{"date-parts":[["2023",4,30]]}}}],"schema":"https://github.com/citation-style-language/schema/raw/master/csl-citation.json"} </w:instrText>
      </w:r>
      <w:r w:rsidRPr="00F727E8">
        <w:rPr>
          <w:rFonts w:cs="Arial"/>
        </w:rPr>
        <w:fldChar w:fldCharType="separate"/>
      </w:r>
      <w:r w:rsidR="0097342D" w:rsidRPr="00F727E8">
        <w:rPr>
          <w:rFonts w:cs="Arial"/>
        </w:rPr>
        <w:t>[</w:t>
      </w:r>
      <w:r w:rsidR="00716D9C">
        <w:rPr>
          <w:rFonts w:cs="Arial"/>
        </w:rPr>
        <w:t>3</w:t>
      </w:r>
      <w:r w:rsidR="0097342D" w:rsidRPr="00F727E8">
        <w:rPr>
          <w:rFonts w:cs="Arial"/>
        </w:rPr>
        <w:t>]</w:t>
      </w:r>
      <w:r w:rsidRPr="00F727E8">
        <w:rPr>
          <w:rFonts w:cs="Arial"/>
        </w:rPr>
        <w:fldChar w:fldCharType="end"/>
      </w:r>
      <w:r w:rsidRPr="00F727E8">
        <w:rPr>
          <w:rFonts w:cs="Arial"/>
        </w:rPr>
        <w:t xml:space="preserve">. </w:t>
      </w:r>
      <w:r w:rsidR="00A8728A" w:rsidRPr="00F727E8">
        <w:rPr>
          <w:rFonts w:cs="Arial"/>
        </w:rPr>
        <w:t>The United Nations Sustainable Development Goal 13 calls for urgent global action to combat climate change and its impacts</w:t>
      </w:r>
      <w:r w:rsidR="00703BE8" w:rsidRPr="00F727E8">
        <w:rPr>
          <w:rFonts w:cs="Arial"/>
        </w:rPr>
        <w:t xml:space="preserve"> </w:t>
      </w:r>
      <w:r w:rsidR="00703BE8" w:rsidRPr="00F727E8">
        <w:rPr>
          <w:rFonts w:cs="Arial"/>
        </w:rPr>
        <w:fldChar w:fldCharType="begin"/>
      </w:r>
      <w:r w:rsidR="0097342D" w:rsidRPr="00F727E8">
        <w:rPr>
          <w:rFonts w:cs="Arial"/>
        </w:rPr>
        <w:instrText xml:space="preserve"> ADDIN ZOTERO_ITEM CSL_CITATION {"citationID":"w1nKTH3v","properties":{"formattedCitation":"[7]","plainCitation":"[7]","noteIndex":0},"citationItems":[{"id":2126,"uris":["http://zotero.org/users/10264319/items/VQS9Q3US"],"itemData":{"id":2126,"type":"post-weblog","abstract":"United Nations Sustainable Development Goals - Time for Global Action for People and Planet","container-title":"United Nations Sustainable Development","language":"en-US","title":"Climate Action","URL":"https://www.un.org/sustainabledevelopment/climate-action/","author":[{"literal":"Martin"}],"accessed":{"date-parts":[["2023",12,29]]}}}],"schema":"https://github.com/citation-style-language/schema/raw/master/csl-citation.json"} </w:instrText>
      </w:r>
      <w:r w:rsidR="00703BE8" w:rsidRPr="00F727E8">
        <w:rPr>
          <w:rFonts w:cs="Arial"/>
        </w:rPr>
        <w:fldChar w:fldCharType="separate"/>
      </w:r>
      <w:r w:rsidR="0097342D" w:rsidRPr="00F727E8">
        <w:rPr>
          <w:rFonts w:cs="Arial"/>
        </w:rPr>
        <w:t>[</w:t>
      </w:r>
      <w:r w:rsidR="00716D9C">
        <w:rPr>
          <w:rFonts w:cs="Arial"/>
        </w:rPr>
        <w:t>4</w:t>
      </w:r>
      <w:r w:rsidR="0097342D" w:rsidRPr="00F727E8">
        <w:rPr>
          <w:rFonts w:cs="Arial"/>
        </w:rPr>
        <w:t>]</w:t>
      </w:r>
      <w:r w:rsidR="00703BE8" w:rsidRPr="00F727E8">
        <w:rPr>
          <w:rFonts w:cs="Arial"/>
        </w:rPr>
        <w:fldChar w:fldCharType="end"/>
      </w:r>
      <w:r w:rsidR="00A8728A" w:rsidRPr="00F727E8">
        <w:rPr>
          <w:rFonts w:cs="Arial"/>
        </w:rPr>
        <w:t xml:space="preserve">. The targets include improving education, awareness, and human and institutional capacity on climate change mitigation, adaptation, impact reduction and early </w:t>
      </w:r>
      <w:r w:rsidR="005D2205" w:rsidRPr="00F727E8">
        <w:rPr>
          <w:rFonts w:cs="Arial"/>
        </w:rPr>
        <w:t>warning,</w:t>
      </w:r>
      <w:r w:rsidR="00A8728A" w:rsidRPr="00F727E8">
        <w:rPr>
          <w:rFonts w:cs="Arial"/>
        </w:rPr>
        <w:t xml:space="preserve"> integrating climate change measures into national policies, strategies and planning. The </w:t>
      </w:r>
      <w:r w:rsidR="0045152F" w:rsidRPr="00F727E8">
        <w:rPr>
          <w:rFonts w:cs="Arial"/>
        </w:rPr>
        <w:t>IPCC</w:t>
      </w:r>
      <w:r w:rsidR="00A8728A" w:rsidRPr="00F727E8">
        <w:rPr>
          <w:rFonts w:cs="Arial"/>
        </w:rPr>
        <w:t xml:space="preserve"> emphasises that deep, rapid and sustained reductions in greenhouse gas emissions are essential in all sectors, beginning now and continuing throughout this decade.</w:t>
      </w:r>
    </w:p>
    <w:p w14:paraId="518252D4" w14:textId="77777777" w:rsidR="00A8728A" w:rsidRPr="00F727E8" w:rsidRDefault="00A8728A" w:rsidP="0001351A">
      <w:pPr>
        <w:rPr>
          <w:rFonts w:cs="Arial"/>
        </w:rPr>
      </w:pPr>
    </w:p>
    <w:p w14:paraId="2EC482EA" w14:textId="56A96A0F" w:rsidR="00A42876" w:rsidRPr="00F727E8" w:rsidRDefault="009B5B80" w:rsidP="0001351A">
      <w:pPr>
        <w:rPr>
          <w:rFonts w:cs="Arial"/>
        </w:rPr>
      </w:pPr>
      <w:r w:rsidRPr="00F727E8">
        <w:rPr>
          <w:rFonts w:cs="Arial"/>
        </w:rPr>
        <w:t xml:space="preserve">In 2021, </w:t>
      </w:r>
      <w:r w:rsidR="003D4311" w:rsidRPr="00F727E8">
        <w:rPr>
          <w:rFonts w:cs="Arial"/>
        </w:rPr>
        <w:t xml:space="preserve">50 countries </w:t>
      </w:r>
      <w:r w:rsidR="002D717F" w:rsidRPr="00F727E8">
        <w:rPr>
          <w:rFonts w:cs="Arial"/>
        </w:rPr>
        <w:t xml:space="preserve">including the </w:t>
      </w:r>
      <w:r w:rsidR="002C5294" w:rsidRPr="00F727E8">
        <w:rPr>
          <w:rFonts w:cs="Arial"/>
        </w:rPr>
        <w:t>UK</w:t>
      </w:r>
      <w:r w:rsidR="002D717F" w:rsidRPr="00F727E8">
        <w:rPr>
          <w:rFonts w:cs="Arial"/>
        </w:rPr>
        <w:t xml:space="preserve"> </w:t>
      </w:r>
      <w:r w:rsidR="003D4311" w:rsidRPr="00F727E8">
        <w:rPr>
          <w:rFonts w:cs="Arial"/>
        </w:rPr>
        <w:t xml:space="preserve">have committed to develop climate-resilient and low-carbon health systems at COP26 in Glasgow, in response to </w:t>
      </w:r>
      <w:r w:rsidRPr="00F727E8">
        <w:rPr>
          <w:rFonts w:cs="Arial"/>
        </w:rPr>
        <w:t xml:space="preserve">the </w:t>
      </w:r>
      <w:r w:rsidR="003D4311" w:rsidRPr="00F727E8">
        <w:rPr>
          <w:rFonts w:cs="Arial"/>
        </w:rPr>
        <w:t xml:space="preserve">growing evidence of the </w:t>
      </w:r>
      <w:r w:rsidRPr="00F727E8">
        <w:rPr>
          <w:rFonts w:cs="Arial"/>
        </w:rPr>
        <w:t xml:space="preserve">health </w:t>
      </w:r>
      <w:r w:rsidR="003D4311" w:rsidRPr="00F727E8">
        <w:rPr>
          <w:rFonts w:cs="Arial"/>
        </w:rPr>
        <w:t>impact</w:t>
      </w:r>
      <w:r w:rsidRPr="00F727E8">
        <w:rPr>
          <w:rFonts w:cs="Arial"/>
        </w:rPr>
        <w:t>s</w:t>
      </w:r>
      <w:r w:rsidR="003D4311" w:rsidRPr="00F727E8">
        <w:rPr>
          <w:rFonts w:cs="Arial"/>
        </w:rPr>
        <w:t xml:space="preserve"> of climate change </w:t>
      </w:r>
      <w:r w:rsidR="003D4311" w:rsidRPr="00F727E8">
        <w:rPr>
          <w:rFonts w:cs="Arial"/>
        </w:rPr>
        <w:fldChar w:fldCharType="begin"/>
      </w:r>
      <w:r w:rsidR="0097342D" w:rsidRPr="00F727E8">
        <w:rPr>
          <w:rFonts w:cs="Arial"/>
        </w:rPr>
        <w:instrText xml:space="preserve"> ADDIN ZOTERO_ITEM CSL_CITATION {"citationID":"YTirSH3p","properties":{"formattedCitation":"[8]","plainCitation":"[8]","noteIndex":0},"citationItems":[{"id":94,"uris":["http://zotero.org/users/10264319/items/ASUUQS9I"],"itemData":{"id":94,"type":"webpage","abstract":"A group of 50 countries have committed to develop climate-resilient and low-carbon health systems at the UN Climate Change Conference in Glasgow (COP26), in response to growing evidence of the impact of climate change on people’s health.","language":"en","title":"Countries commit to develop climate-smart health care at COP26 UN climate conference","URL":"https://www.who.int/news/item/09-11-2021-countries-commit-to-develop-climate-smart-health-care-at-cop26-un-climate-conference","accessed":{"date-parts":[["2022",10,27]]}}}],"schema":"https://github.com/citation-style-language/schema/raw/master/csl-citation.json"} </w:instrText>
      </w:r>
      <w:r w:rsidR="003D4311" w:rsidRPr="00F727E8">
        <w:rPr>
          <w:rFonts w:cs="Arial"/>
        </w:rPr>
        <w:fldChar w:fldCharType="separate"/>
      </w:r>
      <w:r w:rsidR="0097342D" w:rsidRPr="00F727E8">
        <w:rPr>
          <w:rFonts w:cs="Arial"/>
        </w:rPr>
        <w:t>[</w:t>
      </w:r>
      <w:r w:rsidR="00716D9C">
        <w:rPr>
          <w:rFonts w:cs="Arial"/>
        </w:rPr>
        <w:t>5</w:t>
      </w:r>
      <w:r w:rsidR="0097342D" w:rsidRPr="00F727E8">
        <w:rPr>
          <w:rFonts w:cs="Arial"/>
        </w:rPr>
        <w:t>]</w:t>
      </w:r>
      <w:r w:rsidR="003D4311" w:rsidRPr="00F727E8">
        <w:rPr>
          <w:rFonts w:cs="Arial"/>
        </w:rPr>
        <w:fldChar w:fldCharType="end"/>
      </w:r>
      <w:r w:rsidR="003D4311" w:rsidRPr="00F727E8">
        <w:rPr>
          <w:rFonts w:cs="Arial"/>
        </w:rPr>
        <w:t>.</w:t>
      </w:r>
      <w:r w:rsidR="006E1CF0" w:rsidRPr="00F727E8">
        <w:rPr>
          <w:rFonts w:cs="Arial"/>
        </w:rPr>
        <w:t xml:space="preserve"> At COP28, more than 40 million healthcare professionals around the world joined WHO’s call to action to prioriti</w:t>
      </w:r>
      <w:r w:rsidR="00F727E8" w:rsidRPr="00F727E8">
        <w:rPr>
          <w:rFonts w:cs="Arial"/>
        </w:rPr>
        <w:t>s</w:t>
      </w:r>
      <w:r w:rsidR="006E1CF0" w:rsidRPr="00F727E8">
        <w:rPr>
          <w:rFonts w:cs="Arial"/>
        </w:rPr>
        <w:t>e health in climate negotiations</w:t>
      </w:r>
      <w:r w:rsidR="0098096D" w:rsidRPr="00F727E8">
        <w:rPr>
          <w:rFonts w:cs="Arial"/>
        </w:rPr>
        <w:t xml:space="preserve"> </w:t>
      </w:r>
      <w:r w:rsidR="0098096D" w:rsidRPr="00F727E8">
        <w:rPr>
          <w:rFonts w:cs="Arial"/>
        </w:rPr>
        <w:fldChar w:fldCharType="begin"/>
      </w:r>
      <w:r w:rsidR="0097342D" w:rsidRPr="00F727E8">
        <w:rPr>
          <w:rFonts w:cs="Arial"/>
        </w:rPr>
        <w:instrText xml:space="preserve"> ADDIN ZOTERO_ITEM CSL_CITATION {"citationID":"lKbyY9qw","properties":{"formattedCitation":"[9]","plainCitation":"[9]","noteIndex":0},"citationItems":[{"id":2128,"uris":["http://zotero.org/users/10264319/items/YTILBBBS"],"itemData":{"id":2128,"type":"webpage","title":"Over 40 million health professionals demand bold health and climate action at COP28","URL":"https://www.who.int/news/item/02-12-2023-over-40-million-health-professionals-demand-bold-health-and-climate-action-at-cop28","accessed":{"date-parts":[["2023",12,29]]}}}],"schema":"https://github.com/citation-style-language/schema/raw/master/csl-citation.json"} </w:instrText>
      </w:r>
      <w:r w:rsidR="0098096D" w:rsidRPr="00F727E8">
        <w:rPr>
          <w:rFonts w:cs="Arial"/>
        </w:rPr>
        <w:fldChar w:fldCharType="separate"/>
      </w:r>
      <w:r w:rsidR="0097342D" w:rsidRPr="00F727E8">
        <w:rPr>
          <w:rFonts w:cs="Arial"/>
        </w:rPr>
        <w:t>[</w:t>
      </w:r>
      <w:r w:rsidR="00716D9C">
        <w:rPr>
          <w:rFonts w:cs="Arial"/>
        </w:rPr>
        <w:t>6</w:t>
      </w:r>
      <w:r w:rsidR="0097342D" w:rsidRPr="00F727E8">
        <w:rPr>
          <w:rFonts w:cs="Arial"/>
        </w:rPr>
        <w:t>]</w:t>
      </w:r>
      <w:r w:rsidR="0098096D" w:rsidRPr="00F727E8">
        <w:rPr>
          <w:rFonts w:cs="Arial"/>
        </w:rPr>
        <w:fldChar w:fldCharType="end"/>
      </w:r>
      <w:r w:rsidR="006E1CF0" w:rsidRPr="00F727E8">
        <w:rPr>
          <w:rFonts w:cs="Arial"/>
        </w:rPr>
        <w:t>.</w:t>
      </w:r>
      <w:r w:rsidR="00242552" w:rsidRPr="00F727E8">
        <w:rPr>
          <w:rFonts w:cs="Arial"/>
        </w:rPr>
        <w:t xml:space="preserve"> </w:t>
      </w:r>
    </w:p>
    <w:p w14:paraId="6F115ADC" w14:textId="77777777" w:rsidR="006E3D8C" w:rsidRPr="00F727E8" w:rsidRDefault="006E3D8C" w:rsidP="0001351A">
      <w:pPr>
        <w:rPr>
          <w:rFonts w:cs="Arial"/>
        </w:rPr>
      </w:pPr>
    </w:p>
    <w:p w14:paraId="3303CC0B" w14:textId="37776461" w:rsidR="009452D1" w:rsidRPr="00F727E8" w:rsidRDefault="00F3672F" w:rsidP="0001351A">
      <w:pPr>
        <w:rPr>
          <w:rFonts w:cs="Arial"/>
        </w:rPr>
      </w:pPr>
      <w:r w:rsidRPr="00F727E8">
        <w:rPr>
          <w:rFonts w:cs="Arial"/>
        </w:rPr>
        <w:t>The National Health Service’s (NHS) carbon footprint is currently equivalent to 4</w:t>
      </w:r>
      <w:r w:rsidR="00332104" w:rsidRPr="00F727E8">
        <w:rPr>
          <w:rFonts w:cs="Arial"/>
        </w:rPr>
        <w:t>.4</w:t>
      </w:r>
      <w:r w:rsidRPr="00F727E8">
        <w:rPr>
          <w:rFonts w:cs="Arial"/>
        </w:rPr>
        <w:t>% of England’s total carbon footprint and t</w:t>
      </w:r>
      <w:r w:rsidR="00FD46F8" w:rsidRPr="00F727E8">
        <w:rPr>
          <w:rFonts w:cs="Arial"/>
        </w:rPr>
        <w:t xml:space="preserve">he NHS Long Term Plan 2019 committed the NHS to reducing </w:t>
      </w:r>
      <w:r w:rsidRPr="00F727E8">
        <w:rPr>
          <w:rFonts w:cs="Arial"/>
        </w:rPr>
        <w:t>its emissions</w:t>
      </w:r>
      <w:r w:rsidR="00332104" w:rsidRPr="00F727E8">
        <w:rPr>
          <w:rFonts w:cs="Arial"/>
        </w:rPr>
        <w:t xml:space="preserve"> </w:t>
      </w:r>
      <w:r w:rsidR="00332104" w:rsidRPr="00F727E8">
        <w:rPr>
          <w:rFonts w:cs="Arial"/>
        </w:rPr>
        <w:fldChar w:fldCharType="begin"/>
      </w:r>
      <w:r w:rsidR="002C5294" w:rsidRPr="00F727E8">
        <w:rPr>
          <w:rFonts w:cs="Arial"/>
        </w:rPr>
        <w:instrText xml:space="preserve"> ADDIN ZOTERO_ITEM CSL_CITATION {"citationID":"EGUAuVb7","properties":{"formattedCitation":"[10]","plainCitation":"[10]","noteIndex":0},"citationItems":[{"id":752,"uris":["http://zotero.org/users/10264319/items/7VJ9WWW4"],"itemData":{"id":752,"type":"article-journal","container-title":"BMJ","DOI":"10.1136/bmj.m970","ISSN":"1756-1833","journalAbbreviation":"BMJ","language":"en","page":"m970","source":"DOI.org (Crossref)","title":"Making healthcare and health systems net zero","author":[{"family":"Pencheon","given":"David"},{"family":"Wight","given":"Jeremy"}],"issued":{"date-parts":[["2020",3,30]]}}}],"schema":"https://github.com/citation-style-language/schema/raw/master/csl-citation.json"} </w:instrText>
      </w:r>
      <w:r w:rsidR="00332104" w:rsidRPr="00F727E8">
        <w:rPr>
          <w:rFonts w:cs="Arial"/>
        </w:rPr>
        <w:fldChar w:fldCharType="separate"/>
      </w:r>
      <w:r w:rsidR="002C5294" w:rsidRPr="00F727E8">
        <w:rPr>
          <w:rFonts w:cs="Arial"/>
        </w:rPr>
        <w:t>[</w:t>
      </w:r>
      <w:r w:rsidR="00716D9C">
        <w:rPr>
          <w:rFonts w:cs="Arial"/>
        </w:rPr>
        <w:t>7</w:t>
      </w:r>
      <w:r w:rsidR="002C5294" w:rsidRPr="00F727E8">
        <w:rPr>
          <w:rFonts w:cs="Arial"/>
        </w:rPr>
        <w:t>]</w:t>
      </w:r>
      <w:r w:rsidR="00332104" w:rsidRPr="00F727E8">
        <w:rPr>
          <w:rFonts w:cs="Arial"/>
        </w:rPr>
        <w:fldChar w:fldCharType="end"/>
      </w:r>
      <w:r w:rsidR="00FD46F8" w:rsidRPr="00F727E8">
        <w:rPr>
          <w:rFonts w:cs="Arial"/>
        </w:rPr>
        <w:t xml:space="preserve">. The Greener NHS Delivering a </w:t>
      </w:r>
      <w:r w:rsidR="00442D97" w:rsidRPr="00F727E8">
        <w:rPr>
          <w:rFonts w:cs="Arial"/>
        </w:rPr>
        <w:t>‘</w:t>
      </w:r>
      <w:r w:rsidR="00FD46F8" w:rsidRPr="00F727E8">
        <w:rPr>
          <w:rFonts w:cs="Arial"/>
        </w:rPr>
        <w:t>Net Zero</w:t>
      </w:r>
      <w:r w:rsidR="00442D97" w:rsidRPr="00F727E8">
        <w:rPr>
          <w:rFonts w:cs="Arial"/>
        </w:rPr>
        <w:t>’</w:t>
      </w:r>
      <w:r w:rsidR="00FD46F8" w:rsidRPr="00F727E8">
        <w:rPr>
          <w:rFonts w:cs="Arial"/>
        </w:rPr>
        <w:t xml:space="preserve"> National Health Service report 2020 outlines NHS’s ambition to reach net zero from direct emissions (NHS Carbon Footprint) by 2040, and zero emissions across the entire scope (NHS Carbon Footprint Plus) by 2045 </w:t>
      </w:r>
      <w:r w:rsidR="00FD46F8" w:rsidRPr="00F727E8">
        <w:rPr>
          <w:rFonts w:cs="Arial"/>
        </w:rPr>
        <w:fldChar w:fldCharType="begin"/>
      </w:r>
      <w:r w:rsidR="002C5294" w:rsidRPr="00F727E8">
        <w:rPr>
          <w:rFonts w:cs="Arial"/>
        </w:rPr>
        <w:instrText xml:space="preserve"> ADDIN ZOTERO_ITEM CSL_CITATION {"citationID":"GTfEM2wK","properties":{"formattedCitation":"[11]","plainCitation":"[11]","noteIndex":0},"citationItems":[{"id":93,"uris":["http://zotero.org/users/10264319/items/89KFFWGY"],"itemData":{"id":93,"type":"webpage","title":"Greener NHS » Delivering a ‘Net Zero’ National Health Service","URL":"https://www.england.nhs.uk/greenernhs/publication/delivering-a-net-zero-national-health-service/","accessed":{"date-parts":[["2022",10,27]]}}}],"schema":"https://github.com/citation-style-language/schema/raw/master/csl-citation.json"} </w:instrText>
      </w:r>
      <w:r w:rsidR="00FD46F8" w:rsidRPr="00F727E8">
        <w:rPr>
          <w:rFonts w:cs="Arial"/>
        </w:rPr>
        <w:fldChar w:fldCharType="separate"/>
      </w:r>
      <w:r w:rsidR="002C5294" w:rsidRPr="00F727E8">
        <w:rPr>
          <w:rFonts w:cs="Arial"/>
        </w:rPr>
        <w:t>[</w:t>
      </w:r>
      <w:r w:rsidR="00716D9C">
        <w:rPr>
          <w:rFonts w:cs="Arial"/>
        </w:rPr>
        <w:t>8</w:t>
      </w:r>
      <w:r w:rsidR="002C5294" w:rsidRPr="00F727E8">
        <w:rPr>
          <w:rFonts w:cs="Arial"/>
        </w:rPr>
        <w:t>]</w:t>
      </w:r>
      <w:r w:rsidR="00FD46F8" w:rsidRPr="00F727E8">
        <w:rPr>
          <w:rFonts w:cs="Arial"/>
        </w:rPr>
        <w:fldChar w:fldCharType="end"/>
      </w:r>
      <w:r w:rsidR="00FD46F8" w:rsidRPr="00F727E8">
        <w:rPr>
          <w:rFonts w:cs="Arial"/>
        </w:rPr>
        <w:t xml:space="preserve">. </w:t>
      </w:r>
      <w:r w:rsidR="006313CF" w:rsidRPr="00F727E8">
        <w:rPr>
          <w:rFonts w:cs="Arial"/>
        </w:rPr>
        <w:t xml:space="preserve">The 2021/22 NHS Standard Contract mandated all integrated care systems (ICSs) and trusts to develop a Green Plan detailing their approaches to reduce their emissions in line with the national trajectories. </w:t>
      </w:r>
      <w:r w:rsidR="00A42876" w:rsidRPr="00F727E8">
        <w:rPr>
          <w:rFonts w:cs="Arial"/>
        </w:rPr>
        <w:t xml:space="preserve">The </w:t>
      </w:r>
      <w:r w:rsidR="00141864" w:rsidRPr="00F727E8">
        <w:rPr>
          <w:rFonts w:cs="Arial"/>
        </w:rPr>
        <w:t>NHS Wales Decarbonisation Strategic Delivery Plan 2021</w:t>
      </w:r>
      <w:r w:rsidR="003A32D1" w:rsidRPr="00F727E8">
        <w:rPr>
          <w:rFonts w:cs="Arial"/>
        </w:rPr>
        <w:t xml:space="preserve"> </w:t>
      </w:r>
      <w:r w:rsidR="003A32D1" w:rsidRPr="00F727E8">
        <w:rPr>
          <w:rFonts w:cs="Arial"/>
        </w:rPr>
        <w:fldChar w:fldCharType="begin"/>
      </w:r>
      <w:r w:rsidR="002C5294" w:rsidRPr="00F727E8">
        <w:rPr>
          <w:rFonts w:cs="Arial"/>
        </w:rPr>
        <w:instrText xml:space="preserve"> ADDIN ZOTERO_ITEM CSL_CITATION {"citationID":"XDWIVbOO","properties":{"formattedCitation":"[12]","plainCitation":"[12]","noteIndex":0},"citationItems":[{"id":1242,"uris":["http://zotero.org/users/10264319/items/XXITLWV7"],"itemData":{"id":1242,"type":"webpage","abstract":"Our plan for reducing the environmental impact of the NHS and addressing climate change.","container-title":"GOV.WALES","language":"en","title":"NHS Wales decarbonisation strategic delivery plan","URL":"https://www.gov.wales/nhs-wales-decarbonisation-strategic-delivery-plan","accessed":{"date-parts":[["2023",4,1]]},"issued":{"date-parts":[["2021",3,24]]}}}],"schema":"https://github.com/citation-style-language/schema/raw/master/csl-citation.json"} </w:instrText>
      </w:r>
      <w:r w:rsidR="003A32D1" w:rsidRPr="00F727E8">
        <w:rPr>
          <w:rFonts w:cs="Arial"/>
        </w:rPr>
        <w:fldChar w:fldCharType="separate"/>
      </w:r>
      <w:r w:rsidR="002C5294" w:rsidRPr="00F727E8">
        <w:rPr>
          <w:rFonts w:cs="Arial"/>
        </w:rPr>
        <w:t>[</w:t>
      </w:r>
      <w:r w:rsidR="00716D9C">
        <w:rPr>
          <w:rFonts w:cs="Arial"/>
        </w:rPr>
        <w:t>9</w:t>
      </w:r>
      <w:r w:rsidR="002C5294" w:rsidRPr="00F727E8">
        <w:rPr>
          <w:rFonts w:cs="Arial"/>
        </w:rPr>
        <w:t>]</w:t>
      </w:r>
      <w:r w:rsidR="003A32D1" w:rsidRPr="00F727E8">
        <w:rPr>
          <w:rFonts w:cs="Arial"/>
        </w:rPr>
        <w:fldChar w:fldCharType="end"/>
      </w:r>
      <w:r w:rsidR="003A32D1" w:rsidRPr="00F727E8">
        <w:rPr>
          <w:rFonts w:cs="Arial"/>
        </w:rPr>
        <w:t xml:space="preserve"> </w:t>
      </w:r>
      <w:r w:rsidR="00A42876" w:rsidRPr="00F727E8">
        <w:rPr>
          <w:rFonts w:cs="Arial"/>
        </w:rPr>
        <w:t xml:space="preserve">sets out its decarbonisation pathways to be net zero by 2030 </w:t>
      </w:r>
      <w:r w:rsidR="003A32D1" w:rsidRPr="00F727E8">
        <w:rPr>
          <w:rFonts w:cs="Arial"/>
        </w:rPr>
        <w:t xml:space="preserve">and the NHS Scotland climate emergency and sustainability strategy 2022-2026 </w:t>
      </w:r>
      <w:r w:rsidR="003A32D1" w:rsidRPr="00F727E8">
        <w:rPr>
          <w:rFonts w:cs="Arial"/>
        </w:rPr>
        <w:fldChar w:fldCharType="begin"/>
      </w:r>
      <w:r w:rsidR="002C5294" w:rsidRPr="00F727E8">
        <w:rPr>
          <w:rFonts w:cs="Arial"/>
        </w:rPr>
        <w:instrText xml:space="preserve"> ADDIN ZOTERO_ITEM CSL_CITATION {"citationID":"Ofm3m5dj","properties":{"formattedCitation":"[13]","plainCitation":"[13]","noteIndex":0},"citationItems":[{"id":1244,"uris":["http://zotero.org/users/10264319/items/BRIEE8AZ"],"itemData":{"id":1244,"type":"webpage","abstract":"This document sets out plans for NHS Scotland to reduce its greenhouse gas emissions and impact on the environment, adapt to climate change and to better contribute to the United Nation sustainable development goals. It has been developed by the Scottish Government and NHS Scotland Assure.","language":"en","title":"NHS Scotland climate emergency and sustainability strategy: 2022-2026","title-short":"NHS Scotland climate emergency and sustainability strategy","URL":"http://www.gov.scot/publications/nhs-scotland-climate-emergency-sustainability-strategy-2022-2026/","accessed":{"date-parts":[["2023",4,1]]}}}],"schema":"https://github.com/citation-style-language/schema/raw/master/csl-citation.json"} </w:instrText>
      </w:r>
      <w:r w:rsidR="003A32D1" w:rsidRPr="00F727E8">
        <w:rPr>
          <w:rFonts w:cs="Arial"/>
        </w:rPr>
        <w:fldChar w:fldCharType="separate"/>
      </w:r>
      <w:r w:rsidR="002C5294" w:rsidRPr="00F727E8">
        <w:rPr>
          <w:rFonts w:cs="Arial"/>
        </w:rPr>
        <w:t>[1</w:t>
      </w:r>
      <w:r w:rsidR="00787138">
        <w:rPr>
          <w:rFonts w:cs="Arial"/>
        </w:rPr>
        <w:t>0</w:t>
      </w:r>
      <w:r w:rsidR="002C5294" w:rsidRPr="00F727E8">
        <w:rPr>
          <w:rFonts w:cs="Arial"/>
        </w:rPr>
        <w:t>]</w:t>
      </w:r>
      <w:r w:rsidR="003A32D1" w:rsidRPr="00F727E8">
        <w:rPr>
          <w:rFonts w:cs="Arial"/>
        </w:rPr>
        <w:fldChar w:fldCharType="end"/>
      </w:r>
      <w:r w:rsidR="00A42876" w:rsidRPr="00F727E8">
        <w:rPr>
          <w:rFonts w:cs="Arial"/>
        </w:rPr>
        <w:t xml:space="preserve"> sets out its ambition to reach net zero by 2040 at the latest</w:t>
      </w:r>
      <w:r w:rsidR="003A32D1" w:rsidRPr="00F727E8">
        <w:rPr>
          <w:rFonts w:cs="Arial"/>
        </w:rPr>
        <w:t>.</w:t>
      </w:r>
      <w:r w:rsidR="002066B4" w:rsidRPr="00F727E8">
        <w:rPr>
          <w:rFonts w:cs="Arial"/>
        </w:rPr>
        <w:t xml:space="preserve"> </w:t>
      </w:r>
      <w:r w:rsidR="004811C2" w:rsidRPr="004811C2">
        <w:rPr>
          <w:rFonts w:cs="Arial"/>
        </w:rPr>
        <w:t xml:space="preserve">The Health and Care Act 2022 incorporated net zero into legislation, mandating that commissioners and providers of NHS services in England specifically address net zero emissions targets. </w:t>
      </w:r>
      <w:r w:rsidR="006313CF" w:rsidRPr="00F727E8">
        <w:rPr>
          <w:rFonts w:cs="Arial"/>
        </w:rPr>
        <w:fldChar w:fldCharType="begin"/>
      </w:r>
      <w:r w:rsidR="002C5294" w:rsidRPr="00F727E8">
        <w:rPr>
          <w:rFonts w:cs="Arial"/>
        </w:rPr>
        <w:instrText xml:space="preserve"> ADDIN ZOTERO_ITEM CSL_CITATION {"citationID":"aZYboX3j","properties":{"formattedCitation":"[14]","plainCitation":"[14]","noteIndex":0},"citationItems":[{"id":607,"uris":["http://zotero.org/users/10264319/items/2P3F7P4W","http://zotero.org/users/10264319/items/9LCMAWFM"],"itemData":{"id":607,"type":"webpage","language":"eng","note":"publisher: Queen's Printer of Acts of Parliament","title":"Health and Care Act 2022","URL":"https://www.legislation.gov.uk/ukpga/2022/31/section/9/enacted","accessed":{"date-parts":[["2023",2,17]]}}}],"schema":"https://github.com/citation-style-language/schema/raw/master/csl-citation.json"} </w:instrText>
      </w:r>
      <w:r w:rsidR="006313CF" w:rsidRPr="00F727E8">
        <w:rPr>
          <w:rFonts w:cs="Arial"/>
        </w:rPr>
        <w:fldChar w:fldCharType="separate"/>
      </w:r>
      <w:r w:rsidR="002C5294" w:rsidRPr="00F727E8">
        <w:rPr>
          <w:rFonts w:cs="Arial"/>
        </w:rPr>
        <w:t>[1</w:t>
      </w:r>
      <w:r w:rsidR="00787138">
        <w:rPr>
          <w:rFonts w:cs="Arial"/>
        </w:rPr>
        <w:t>1</w:t>
      </w:r>
      <w:r w:rsidR="002C5294" w:rsidRPr="00F727E8">
        <w:rPr>
          <w:rFonts w:cs="Arial"/>
        </w:rPr>
        <w:t>]</w:t>
      </w:r>
      <w:r w:rsidR="006313CF" w:rsidRPr="00F727E8">
        <w:rPr>
          <w:rFonts w:cs="Arial"/>
        </w:rPr>
        <w:fldChar w:fldCharType="end"/>
      </w:r>
      <w:r w:rsidR="007C7D7B" w:rsidRPr="00F727E8">
        <w:rPr>
          <w:rFonts w:cs="Arial"/>
        </w:rPr>
        <w:t>.</w:t>
      </w:r>
    </w:p>
    <w:p w14:paraId="0BE8A73D" w14:textId="77777777" w:rsidR="006E3D8C" w:rsidRPr="00F727E8" w:rsidRDefault="006E3D8C" w:rsidP="0001351A">
      <w:pPr>
        <w:rPr>
          <w:rFonts w:cs="Arial"/>
        </w:rPr>
      </w:pPr>
    </w:p>
    <w:p w14:paraId="4563801A" w14:textId="1A1AE10F" w:rsidR="00EE48A5" w:rsidRPr="00F727E8" w:rsidRDefault="00BD3D89" w:rsidP="0001351A">
      <w:pPr>
        <w:rPr>
          <w:rFonts w:cs="Arial"/>
        </w:rPr>
      </w:pPr>
      <w:r w:rsidRPr="00F727E8">
        <w:rPr>
          <w:rFonts w:cs="Arial"/>
        </w:rPr>
        <w:t xml:space="preserve">In December 2023, the UK Health Security Agency has published its fourth report on Health Effects of Climate Change in the UK </w:t>
      </w:r>
      <w:r w:rsidRPr="00F727E8">
        <w:rPr>
          <w:rFonts w:cs="Arial"/>
        </w:rPr>
        <w:fldChar w:fldCharType="begin"/>
      </w:r>
      <w:r w:rsidR="0097342D" w:rsidRPr="00F727E8">
        <w:rPr>
          <w:rFonts w:cs="Arial"/>
        </w:rPr>
        <w:instrText xml:space="preserve"> ADDIN ZOTERO_ITEM CSL_CITATION {"citationID":"WrIXsFBR","properties":{"formattedCitation":"[15]","plainCitation":"[15]","noteIndex":0},"citationItems":[{"id":2130,"uris":["http://zotero.org/users/10264319/items/RDSPFH2H"],"itemData":{"id":2130,"type":"webpage","abstract":"This is the fourth Health Effects of Climate Change in the UK report, which provides evidence, analysis and recommendations based on climate change projections for the UK.","container-title":"GOV.UK","language":"en","title":"Climate change: health effects in the UK","title-short":"Climate change","URL":"https://www.gov.uk/government/publications/climate-change-health-effects-in-the-uk","accessed":{"date-parts":[["2023",12,29]]},"issued":{"date-parts":[["2023",12,11]]}}}],"schema":"https://github.com/citation-style-language/schema/raw/master/csl-citation.json"} </w:instrText>
      </w:r>
      <w:r w:rsidRPr="00F727E8">
        <w:rPr>
          <w:rFonts w:cs="Arial"/>
        </w:rPr>
        <w:fldChar w:fldCharType="separate"/>
      </w:r>
      <w:r w:rsidR="0097342D" w:rsidRPr="00F727E8">
        <w:rPr>
          <w:rFonts w:cs="Arial"/>
        </w:rPr>
        <w:t>[1</w:t>
      </w:r>
      <w:r w:rsidR="00787138">
        <w:rPr>
          <w:rFonts w:cs="Arial"/>
        </w:rPr>
        <w:t>2</w:t>
      </w:r>
      <w:r w:rsidR="0097342D" w:rsidRPr="00F727E8">
        <w:rPr>
          <w:rFonts w:cs="Arial"/>
        </w:rPr>
        <w:t>]</w:t>
      </w:r>
      <w:r w:rsidRPr="00F727E8">
        <w:rPr>
          <w:rFonts w:cs="Arial"/>
        </w:rPr>
        <w:fldChar w:fldCharType="end"/>
      </w:r>
      <w:r w:rsidRPr="00F727E8">
        <w:rPr>
          <w:rFonts w:cs="Arial"/>
        </w:rPr>
        <w:t xml:space="preserve"> which provides evidence, analysis and recommendations based on climate change projections for the UK. </w:t>
      </w:r>
      <w:r w:rsidR="00A8728A" w:rsidRPr="00F727E8">
        <w:rPr>
          <w:rFonts w:cs="Arial"/>
        </w:rPr>
        <w:t>Pharmacy professionals, as part of the wider multidisciplinary team, ha</w:t>
      </w:r>
      <w:r w:rsidRPr="00F727E8">
        <w:rPr>
          <w:rFonts w:cs="Arial"/>
        </w:rPr>
        <w:t>ve</w:t>
      </w:r>
      <w:r w:rsidR="00A8728A" w:rsidRPr="00F727E8">
        <w:rPr>
          <w:rFonts w:cs="Arial"/>
        </w:rPr>
        <w:t xml:space="preserve"> important roles in mitigating and adapting to the health impacts of climate change. In 2022, the FIP has passed a statement of policy regarding environmental sustainability within pharmacy catered for various sectors including hospital and community </w:t>
      </w:r>
      <w:r w:rsidR="00A8728A" w:rsidRPr="00F727E8">
        <w:rPr>
          <w:rFonts w:cs="Arial"/>
        </w:rPr>
        <w:lastRenderedPageBreak/>
        <w:t>pharmacies</w:t>
      </w:r>
      <w:r w:rsidR="004F58AB" w:rsidRPr="00F727E8">
        <w:rPr>
          <w:rFonts w:cs="Arial"/>
        </w:rPr>
        <w:t xml:space="preserve"> </w:t>
      </w:r>
      <w:r w:rsidR="004F58AB" w:rsidRPr="00F727E8">
        <w:rPr>
          <w:rFonts w:cs="Arial"/>
        </w:rPr>
        <w:fldChar w:fldCharType="begin"/>
      </w:r>
      <w:r w:rsidR="0097342D" w:rsidRPr="00F727E8">
        <w:rPr>
          <w:rFonts w:cs="Arial"/>
        </w:rPr>
        <w:instrText xml:space="preserve"> ADDIN ZOTERO_ITEM CSL_CITATION {"citationID":"RBtQclBD","properties":{"formattedCitation":"[16]","plainCitation":"[16]","noteIndex":0},"citationItems":[{"id":2133,"uris":["http://zotero.org/users/10264319/items/S8WXD9HK"],"itemData":{"id":2133,"type":"article-journal","language":"en","source":"Zotero","title":"FIP STATEMENT OF POLICY"}}],"schema":"https://github.com/citation-style-language/schema/raw/master/csl-citation.json"} </w:instrText>
      </w:r>
      <w:r w:rsidR="004F58AB" w:rsidRPr="00F727E8">
        <w:rPr>
          <w:rFonts w:cs="Arial"/>
        </w:rPr>
        <w:fldChar w:fldCharType="separate"/>
      </w:r>
      <w:r w:rsidR="0097342D" w:rsidRPr="00F727E8">
        <w:rPr>
          <w:rFonts w:cs="Arial"/>
        </w:rPr>
        <w:t>[1</w:t>
      </w:r>
      <w:r w:rsidR="00337AD7">
        <w:rPr>
          <w:rFonts w:cs="Arial"/>
        </w:rPr>
        <w:t>3</w:t>
      </w:r>
      <w:r w:rsidR="0097342D" w:rsidRPr="00F727E8">
        <w:rPr>
          <w:rFonts w:cs="Arial"/>
        </w:rPr>
        <w:t>]</w:t>
      </w:r>
      <w:r w:rsidR="004F58AB" w:rsidRPr="00F727E8">
        <w:rPr>
          <w:rFonts w:cs="Arial"/>
        </w:rPr>
        <w:fldChar w:fldCharType="end"/>
      </w:r>
      <w:r w:rsidR="00A8728A" w:rsidRPr="00F727E8">
        <w:rPr>
          <w:rFonts w:cs="Arial"/>
        </w:rPr>
        <w:t xml:space="preserve">. </w:t>
      </w:r>
      <w:r w:rsidR="00EE48A5" w:rsidRPr="00F727E8">
        <w:rPr>
          <w:rFonts w:cs="Arial"/>
        </w:rPr>
        <w:t xml:space="preserve">The Department of Health and Social Care </w:t>
      </w:r>
      <w:r w:rsidR="00442D97" w:rsidRPr="00F727E8">
        <w:rPr>
          <w:rFonts w:cs="Arial"/>
        </w:rPr>
        <w:t xml:space="preserve">(DHSC) </w:t>
      </w:r>
      <w:r w:rsidR="00EE48A5" w:rsidRPr="00F727E8">
        <w:rPr>
          <w:rFonts w:cs="Arial"/>
        </w:rPr>
        <w:t>National Overprescribing Report</w:t>
      </w:r>
      <w:r w:rsidR="00442D97" w:rsidRPr="00F727E8">
        <w:rPr>
          <w:rFonts w:cs="Arial"/>
        </w:rPr>
        <w:t xml:space="preserve"> 2021</w:t>
      </w:r>
      <w:r w:rsidR="00EE48A5" w:rsidRPr="00F727E8">
        <w:rPr>
          <w:rFonts w:cs="Arial"/>
        </w:rPr>
        <w:t xml:space="preserve"> </w:t>
      </w:r>
      <w:r w:rsidR="00EE48A5" w:rsidRPr="00F727E8">
        <w:rPr>
          <w:rFonts w:cs="Arial"/>
        </w:rPr>
        <w:fldChar w:fldCharType="begin"/>
      </w:r>
      <w:r w:rsidR="0097342D" w:rsidRPr="00F727E8">
        <w:rPr>
          <w:rFonts w:cs="Arial"/>
        </w:rPr>
        <w:instrText xml:space="preserve"> ADDIN ZOTERO_ITEM CSL_CITATION {"citationID":"QV1dW07s","properties":{"formattedCitation":"[17]","plainCitation":"[17]","noteIndex":0},"citationItems":[{"id":1236,"uris":["http://zotero.org/users/10264319/items/IH8UUKAJ"],"itemData":{"id":1236,"type":"webpage","abstract":"The findings and recommendations of the national overprescribing review led by Dr Keith Ridge, Chief Pharmaceutical Officer for England.","container-title":"GOV.UK","language":"en","title":"National overprescribing review report","URL":"https://www.gov.uk/government/publications/national-overprescribing-review-report","accessed":{"date-parts":[["2023",4,1]]}}}],"schema":"https://github.com/citation-style-language/schema/raw/master/csl-citation.json"} </w:instrText>
      </w:r>
      <w:r w:rsidR="00EE48A5" w:rsidRPr="00F727E8">
        <w:rPr>
          <w:rFonts w:cs="Arial"/>
        </w:rPr>
        <w:fldChar w:fldCharType="separate"/>
      </w:r>
      <w:r w:rsidR="0097342D" w:rsidRPr="00F727E8">
        <w:rPr>
          <w:rFonts w:cs="Arial"/>
        </w:rPr>
        <w:t>[1</w:t>
      </w:r>
      <w:r w:rsidR="00337AD7">
        <w:rPr>
          <w:rFonts w:cs="Arial"/>
        </w:rPr>
        <w:t>4</w:t>
      </w:r>
      <w:r w:rsidR="0097342D" w:rsidRPr="00F727E8">
        <w:rPr>
          <w:rFonts w:cs="Arial"/>
        </w:rPr>
        <w:t>]</w:t>
      </w:r>
      <w:r w:rsidR="00EE48A5" w:rsidRPr="00F727E8">
        <w:rPr>
          <w:rFonts w:cs="Arial"/>
        </w:rPr>
        <w:fldChar w:fldCharType="end"/>
      </w:r>
      <w:r w:rsidR="00EE48A5" w:rsidRPr="00F727E8">
        <w:rPr>
          <w:rFonts w:cs="Arial"/>
        </w:rPr>
        <w:t xml:space="preserve"> </w:t>
      </w:r>
      <w:r w:rsidR="00442D97" w:rsidRPr="00F727E8">
        <w:rPr>
          <w:rFonts w:cs="Arial"/>
        </w:rPr>
        <w:t>outlined</w:t>
      </w:r>
      <w:r w:rsidR="00EE48A5" w:rsidRPr="00F727E8">
        <w:rPr>
          <w:rFonts w:cs="Arial"/>
        </w:rPr>
        <w:t xml:space="preserve"> a plan to reduce overprescribing to make patient care better and safer, support the NHS, and </w:t>
      </w:r>
      <w:r w:rsidR="00F208FF" w:rsidRPr="00F727E8">
        <w:rPr>
          <w:rFonts w:cs="Arial"/>
        </w:rPr>
        <w:t xml:space="preserve">to </w:t>
      </w:r>
      <w:r w:rsidR="00EE48A5" w:rsidRPr="00F727E8">
        <w:rPr>
          <w:rFonts w:cs="Arial"/>
        </w:rPr>
        <w:t xml:space="preserve">reduce carbon emissions. </w:t>
      </w:r>
      <w:r w:rsidR="00F208FF" w:rsidRPr="00F727E8">
        <w:rPr>
          <w:rFonts w:cs="Arial"/>
        </w:rPr>
        <w:t xml:space="preserve">Medicines account for a quarter of the NHS’s carbon footprint with 3% attributable to inhalers, 2% to anaesthetic gases and 20% of other medicines in the pharmaceutical supply chain. </w:t>
      </w:r>
      <w:r w:rsidR="00EE48A5" w:rsidRPr="00F727E8">
        <w:rPr>
          <w:rFonts w:cs="Arial"/>
        </w:rPr>
        <w:t xml:space="preserve">It calls </w:t>
      </w:r>
      <w:r w:rsidR="00442D97" w:rsidRPr="00F727E8">
        <w:rPr>
          <w:rFonts w:cs="Arial"/>
        </w:rPr>
        <w:t xml:space="preserve">for a </w:t>
      </w:r>
      <w:r w:rsidR="00EE48A5" w:rsidRPr="00F727E8">
        <w:rPr>
          <w:rFonts w:cs="Arial"/>
        </w:rPr>
        <w:t>system action to address the carbon impact of unnecessary prescribing and medicines waste which includes procurement leverage to influence medicines manufacturers, suppliers and distributors to align with NHS’s net zero ambition.</w:t>
      </w:r>
    </w:p>
    <w:p w14:paraId="6453ABA3" w14:textId="77777777" w:rsidR="006E3D8C" w:rsidRPr="00F727E8" w:rsidRDefault="006E3D8C" w:rsidP="0001351A">
      <w:pPr>
        <w:rPr>
          <w:rFonts w:cs="Arial"/>
        </w:rPr>
      </w:pPr>
    </w:p>
    <w:p w14:paraId="0CD4750E" w14:textId="037F5427" w:rsidR="00D92A56" w:rsidRDefault="007C7D7B" w:rsidP="0001351A">
      <w:pPr>
        <w:rPr>
          <w:rFonts w:cs="Arial"/>
        </w:rPr>
      </w:pPr>
      <w:r w:rsidRPr="00F727E8">
        <w:rPr>
          <w:rFonts w:cs="Arial"/>
        </w:rPr>
        <w:t>Net zero can only be delivered if they are supported by collective action from all NHS staff and collaborative partnerships within and beyond the NHS. Delivering a net zero NHS has the potential to secure significant benefits across the population, and particularly for vulnerable and marginalised populations, addressing existing health inequalities.</w:t>
      </w:r>
      <w:r w:rsidR="00F3672F" w:rsidRPr="00F727E8">
        <w:rPr>
          <w:rFonts w:cs="Arial"/>
        </w:rPr>
        <w:t xml:space="preserve"> There </w:t>
      </w:r>
      <w:r w:rsidR="00244B15" w:rsidRPr="00F727E8">
        <w:rPr>
          <w:rFonts w:cs="Arial"/>
        </w:rPr>
        <w:t>is</w:t>
      </w:r>
      <w:r w:rsidR="00F3672F" w:rsidRPr="00F727E8">
        <w:rPr>
          <w:rFonts w:cs="Arial"/>
        </w:rPr>
        <w:t xml:space="preserve"> also direct benefit for patients, with research suggesting that up to one-third of new asthma cases might be avoided as a result of efforts to cut emissions</w:t>
      </w:r>
      <w:r w:rsidR="0050047E">
        <w:rPr>
          <w:rFonts w:cs="Arial"/>
        </w:rPr>
        <w:t xml:space="preserve"> [8]</w:t>
      </w:r>
      <w:r w:rsidR="00F3672F" w:rsidRPr="00F727E8">
        <w:rPr>
          <w:rFonts w:cs="Arial"/>
        </w:rPr>
        <w:t>.</w:t>
      </w:r>
    </w:p>
    <w:p w14:paraId="48861D9A" w14:textId="77777777" w:rsidR="009F2012" w:rsidRPr="00F727E8" w:rsidRDefault="009F2012" w:rsidP="0001351A">
      <w:pPr>
        <w:rPr>
          <w:rFonts w:cs="Arial"/>
        </w:rPr>
      </w:pPr>
    </w:p>
    <w:p w14:paraId="5F55522F" w14:textId="08980288" w:rsidR="009F2012" w:rsidRPr="00F727E8" w:rsidRDefault="00571AFF" w:rsidP="009F2012">
      <w:pPr>
        <w:pStyle w:val="Heading2"/>
        <w:spacing w:before="0"/>
        <w:rPr>
          <w:rFonts w:cs="Arial"/>
          <w:b/>
          <w:bCs/>
        </w:rPr>
      </w:pPr>
      <w:bookmarkStart w:id="3" w:name="_Toc183118072"/>
      <w:r>
        <w:rPr>
          <w:rFonts w:cs="Arial"/>
          <w:b/>
          <w:bCs/>
        </w:rPr>
        <w:t>Initial development of guide and toolkit</w:t>
      </w:r>
      <w:bookmarkEnd w:id="3"/>
    </w:p>
    <w:p w14:paraId="673EC1F1" w14:textId="37A4A514" w:rsidR="009F2012" w:rsidRPr="00F727E8" w:rsidRDefault="009F2012" w:rsidP="009F2012">
      <w:r w:rsidRPr="00F727E8">
        <w:t xml:space="preserve">The development of the Royal Pharmaceutical Society (RPS) Greener Pharmacy </w:t>
      </w:r>
      <w:r w:rsidR="00CD410B">
        <w:t>g</w:t>
      </w:r>
      <w:r w:rsidRPr="00F727E8">
        <w:t xml:space="preserve">uide and </w:t>
      </w:r>
      <w:r w:rsidR="00CD410B">
        <w:t>t</w:t>
      </w:r>
      <w:r w:rsidRPr="00F727E8">
        <w:t xml:space="preserve">oolkit is commissioned by NHS England in February 2023 supported by Greener NHS. </w:t>
      </w:r>
    </w:p>
    <w:p w14:paraId="6DA337D4" w14:textId="77777777" w:rsidR="009F2012" w:rsidRPr="00F727E8" w:rsidRDefault="009F2012" w:rsidP="009F2012"/>
    <w:p w14:paraId="29A1B4D5" w14:textId="43CB3683" w:rsidR="009F2012" w:rsidRPr="00F727E8" w:rsidRDefault="009F2012" w:rsidP="009F2012">
      <w:r w:rsidRPr="00F727E8">
        <w:t xml:space="preserve">In 2021, the RPS has declared a climate and ecological emergency urging pharmacy professionals to take a leading role in reducing environmental impacts, especially from inappropriate use of medicines as part of their professional duties. Since then, the RPS developed sustainability policies, divested from fossil fuels, and published the Climate Change Charter to support pharmacy team members in committing to a more sustainable future. The RPS is a signatory to the Professional Bodies Climate Action Charter and a member of the </w:t>
      </w:r>
      <w:r w:rsidRPr="00F727E8">
        <w:rPr>
          <w:rFonts w:cs="Arial"/>
        </w:rPr>
        <w:t xml:space="preserve">United Kingdom </w:t>
      </w:r>
      <w:r w:rsidRPr="00F727E8">
        <w:t xml:space="preserve">Health Alliance on Climate Change (UKHACC). The RPS co-authored a letter with the International Pharmaceutical Federation (FIP) addressed to Heads of State and National Delegations at </w:t>
      </w:r>
      <w:r w:rsidRPr="00F727E8">
        <w:rPr>
          <w:rFonts w:cs="Arial"/>
        </w:rPr>
        <w:t>the 26</w:t>
      </w:r>
      <w:r w:rsidRPr="00F727E8">
        <w:rPr>
          <w:rFonts w:cs="Arial"/>
          <w:vertAlign w:val="superscript"/>
        </w:rPr>
        <w:t>th</w:t>
      </w:r>
      <w:r w:rsidRPr="00F727E8">
        <w:rPr>
          <w:rFonts w:cs="Arial"/>
        </w:rPr>
        <w:t xml:space="preserve"> United Nations Climate Change Conference (COP26),</w:t>
      </w:r>
      <w:r w:rsidRPr="00F727E8">
        <w:t xml:space="preserve"> showing their commitment to tackling climate change </w:t>
      </w:r>
      <w:r w:rsidRPr="00F727E8">
        <w:fldChar w:fldCharType="begin"/>
      </w:r>
      <w:r w:rsidRPr="00F727E8">
        <w:instrText xml:space="preserve"> ADDIN ZOTERO_ITEM CSL_CITATION {"citationID":"BJPUtMMX","properties":{"formattedCitation":"[3]","plainCitation":"[3]","noteIndex":0},"citationItems":[{"id":1406,"uris":["http://zotero.org/users/10264319/items/ZEB3ENA3"],"itemData":{"id":1406,"type":"webpage","title":"RPS joins forces with FIP in climate fight","URL":"https://www.rpharms.com/about-us/news/details/RPS-joins-forces-with-FIP-in-climate-fight","accessed":{"date-parts":[["2023",5,1]]}}}],"schema":"https://github.com/citation-style-language/schema/raw/master/csl-citation.json"} </w:instrText>
      </w:r>
      <w:r w:rsidRPr="00F727E8">
        <w:fldChar w:fldCharType="separate"/>
      </w:r>
      <w:r w:rsidRPr="00F727E8">
        <w:rPr>
          <w:rFonts w:cs="Arial"/>
        </w:rPr>
        <w:t>[</w:t>
      </w:r>
      <w:r w:rsidR="002E07F1">
        <w:rPr>
          <w:rFonts w:cs="Arial"/>
        </w:rPr>
        <w:t>15</w:t>
      </w:r>
      <w:r w:rsidRPr="00F727E8">
        <w:rPr>
          <w:rFonts w:cs="Arial"/>
        </w:rPr>
        <w:t>]</w:t>
      </w:r>
      <w:r w:rsidRPr="00F727E8">
        <w:fldChar w:fldCharType="end"/>
      </w:r>
      <w:r w:rsidRPr="00F727E8">
        <w:t xml:space="preserve">. The updated RPS Hospital Pharmacy Standards in 2022 highlighted the need for sustainability to be underpinned in all aspects of hospital pharmacy services. With its leadership in this area, the RPS is well positioned to develop environment sustainability guidance for all pharmacies and pharmacy staff across the </w:t>
      </w:r>
      <w:r w:rsidRPr="00F727E8">
        <w:rPr>
          <w:rFonts w:cs="Arial"/>
        </w:rPr>
        <w:t>United Kingdom (UK)</w:t>
      </w:r>
      <w:r w:rsidRPr="00F727E8">
        <w:t>.</w:t>
      </w:r>
    </w:p>
    <w:p w14:paraId="3BA309C0" w14:textId="77777777" w:rsidR="009F2012" w:rsidRPr="00F727E8" w:rsidRDefault="009F2012" w:rsidP="009F2012"/>
    <w:p w14:paraId="78B9D154" w14:textId="1E364D4B" w:rsidR="009F2012" w:rsidRPr="00F727E8" w:rsidRDefault="009F2012" w:rsidP="009F2012">
      <w:r w:rsidRPr="00F727E8">
        <w:t xml:space="preserve">This Scoping Review, and Greener Pharmacy </w:t>
      </w:r>
      <w:r w:rsidR="00D3576C">
        <w:t>g</w:t>
      </w:r>
      <w:r w:rsidRPr="00F727E8">
        <w:t xml:space="preserve">uide for hospital and community pharmacies are developed in accordance to the RPS Professional standards, guidance and frameworks process development handbook </w:t>
      </w:r>
      <w:r w:rsidRPr="00F727E8">
        <w:fldChar w:fldCharType="begin"/>
      </w:r>
      <w:r w:rsidRPr="00F727E8">
        <w:instrText xml:space="preserve"> ADDIN ZOTERO_ITEM CSL_CITATION {"citationID":"m9lBm5Dd","properties":{"formattedCitation":"[4]","plainCitation":"[4]","noteIndex":0},"citationItems":[{"id":2161,"uris":["http://zotero.org/users/10264319/items/BFE72KST"],"itemData":{"id":2161,"type":"document","title":"RPS Guideline development process 2022.pdf","URL":"https://www.rpharms.com/Portals/0/RPS%20document%20library/Open%20access/Manuals/RPS%20Guideline%20development%20process%202022.pdf?ver=qtM6KkJD26hR-IyLuk-3RA%3d%3d","accessed":{"date-parts":[["2024",2,20]]}}}],"schema":"https://github.com/citation-style-language/schema/raw/master/csl-citation.json"} </w:instrText>
      </w:r>
      <w:r w:rsidRPr="00F727E8">
        <w:fldChar w:fldCharType="separate"/>
      </w:r>
      <w:r w:rsidRPr="00F727E8">
        <w:rPr>
          <w:rFonts w:cs="Arial"/>
        </w:rPr>
        <w:t>[</w:t>
      </w:r>
      <w:r w:rsidR="002E07F1">
        <w:rPr>
          <w:rFonts w:cs="Arial"/>
        </w:rPr>
        <w:t>16</w:t>
      </w:r>
      <w:r w:rsidRPr="00F727E8">
        <w:rPr>
          <w:rFonts w:cs="Arial"/>
        </w:rPr>
        <w:t>]</w:t>
      </w:r>
      <w:r w:rsidRPr="00F727E8">
        <w:fldChar w:fldCharType="end"/>
      </w:r>
      <w:r w:rsidRPr="00F727E8">
        <w:t>.</w:t>
      </w:r>
    </w:p>
    <w:p w14:paraId="0BA087C5" w14:textId="77777777" w:rsidR="009F2012" w:rsidRPr="00F727E8" w:rsidRDefault="009F2012" w:rsidP="009F2012">
      <w:pPr>
        <w:pStyle w:val="Heading2"/>
        <w:rPr>
          <w:b/>
          <w:bCs/>
        </w:rPr>
      </w:pPr>
      <w:bookmarkStart w:id="4" w:name="_Toc183118073"/>
      <w:r w:rsidRPr="00F727E8">
        <w:rPr>
          <w:b/>
          <w:bCs/>
        </w:rPr>
        <w:lastRenderedPageBreak/>
        <w:t>Development timeline</w:t>
      </w:r>
      <w:bookmarkEnd w:id="4"/>
    </w:p>
    <w:tbl>
      <w:tblPr>
        <w:tblStyle w:val="TableGrid"/>
        <w:tblW w:w="0" w:type="auto"/>
        <w:tblLook w:val="04A0" w:firstRow="1" w:lastRow="0" w:firstColumn="1" w:lastColumn="0" w:noHBand="0" w:noVBand="1"/>
      </w:tblPr>
      <w:tblGrid>
        <w:gridCol w:w="1838"/>
        <w:gridCol w:w="7898"/>
      </w:tblGrid>
      <w:tr w:rsidR="009F2012" w:rsidRPr="00F727E8" w14:paraId="483EE309" w14:textId="77777777" w:rsidTr="005F12B7">
        <w:tc>
          <w:tcPr>
            <w:tcW w:w="1838" w:type="dxa"/>
          </w:tcPr>
          <w:p w14:paraId="2885349C" w14:textId="77777777" w:rsidR="009F2012" w:rsidRPr="00F727E8" w:rsidRDefault="009F2012" w:rsidP="005F12B7">
            <w:pPr>
              <w:spacing w:before="60" w:after="60" w:line="240" w:lineRule="auto"/>
              <w:jc w:val="both"/>
              <w:rPr>
                <w:rFonts w:cs="Arial"/>
                <w:b/>
                <w:bCs/>
              </w:rPr>
            </w:pPr>
            <w:r w:rsidRPr="00F727E8">
              <w:rPr>
                <w:rFonts w:cs="Arial"/>
                <w:b/>
                <w:bCs/>
              </w:rPr>
              <w:t>Feb – Apr 2023</w:t>
            </w:r>
          </w:p>
        </w:tc>
        <w:tc>
          <w:tcPr>
            <w:tcW w:w="7898" w:type="dxa"/>
          </w:tcPr>
          <w:p w14:paraId="19400650" w14:textId="40159BD6" w:rsidR="009F2012" w:rsidRPr="00F727E8" w:rsidRDefault="009F2012" w:rsidP="005F12B7">
            <w:pPr>
              <w:spacing w:before="60" w:after="60" w:line="240" w:lineRule="auto"/>
              <w:rPr>
                <w:rFonts w:cs="Arial"/>
                <w:b/>
                <w:bCs/>
              </w:rPr>
            </w:pPr>
            <w:r w:rsidRPr="00F727E8">
              <w:rPr>
                <w:rFonts w:cs="Arial"/>
              </w:rPr>
              <w:t xml:space="preserve">A scoping review for environment sustainability accreditation metrics used in the healthcare setting has been undertaken following the Arksey and O’Malley framework </w:t>
            </w:r>
            <w:r w:rsidRPr="00F727E8">
              <w:rPr>
                <w:rFonts w:cs="Arial"/>
              </w:rPr>
              <w:fldChar w:fldCharType="begin"/>
            </w:r>
            <w:r w:rsidRPr="00F727E8">
              <w:rPr>
                <w:rFonts w:cs="Arial"/>
              </w:rPr>
              <w:instrText xml:space="preserve"> ADDIN ZOTERO_ITEM CSL_CITATION {"citationID":"nnUeDGdO","properties":{"formattedCitation":"[5]","plainCitation":"[5]","noteIndex":0},"citationItems":[{"id":1415,"uris":["http://zotero.org/users/10264319/items/9B7JAJ7U"],"itemData":{"id":1415,"type":"article-journal","container-title":"International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studies","volume":"8","author":[{"family":"Arksey","given":"Hilary"},{"family":"O'Malley","given":"Lisa"}],"issued":{"date-parts":[["2005",2]]}}}],"schema":"https://github.com/citation-style-language/schema/raw/master/csl-citation.json"} </w:instrText>
            </w:r>
            <w:r w:rsidRPr="00F727E8">
              <w:rPr>
                <w:rFonts w:cs="Arial"/>
              </w:rPr>
              <w:fldChar w:fldCharType="separate"/>
            </w:r>
            <w:r w:rsidRPr="00F727E8">
              <w:rPr>
                <w:rFonts w:cs="Arial"/>
              </w:rPr>
              <w:t>[</w:t>
            </w:r>
            <w:r w:rsidR="002E07F1">
              <w:rPr>
                <w:rFonts w:cs="Arial"/>
              </w:rPr>
              <w:t>17</w:t>
            </w:r>
            <w:r w:rsidRPr="00F727E8">
              <w:rPr>
                <w:rFonts w:cs="Arial"/>
              </w:rPr>
              <w:t>]</w:t>
            </w:r>
            <w:r w:rsidRPr="00F727E8">
              <w:rPr>
                <w:rFonts w:cs="Arial"/>
              </w:rPr>
              <w:fldChar w:fldCharType="end"/>
            </w:r>
            <w:r w:rsidRPr="00F727E8">
              <w:rPr>
                <w:rFonts w:cs="Arial"/>
              </w:rPr>
              <w:t xml:space="preserve"> to ensure the Greener Pharmacy guidance developed align with the methodologies and net zero targets set by NHS England and Greener NHS. A series of virtual meetings were also conducted between the lead author of the guidance and various developers of the greener healthcare guides and self-accreditation toolkits identified in UK health settings.</w:t>
            </w:r>
          </w:p>
        </w:tc>
      </w:tr>
      <w:tr w:rsidR="009F2012" w:rsidRPr="00F727E8" w14:paraId="06E43077" w14:textId="77777777" w:rsidTr="005F12B7">
        <w:tc>
          <w:tcPr>
            <w:tcW w:w="1838" w:type="dxa"/>
          </w:tcPr>
          <w:p w14:paraId="2F989E0C" w14:textId="77777777" w:rsidR="009F2012" w:rsidRPr="00F727E8" w:rsidRDefault="009F2012" w:rsidP="005F12B7">
            <w:pPr>
              <w:spacing w:before="60" w:after="60" w:line="240" w:lineRule="auto"/>
              <w:jc w:val="both"/>
              <w:rPr>
                <w:rFonts w:cs="Arial"/>
                <w:b/>
                <w:bCs/>
              </w:rPr>
            </w:pPr>
            <w:r w:rsidRPr="00F727E8">
              <w:rPr>
                <w:rFonts w:cs="Arial"/>
                <w:b/>
                <w:bCs/>
              </w:rPr>
              <w:t>Aug 2023</w:t>
            </w:r>
          </w:p>
        </w:tc>
        <w:tc>
          <w:tcPr>
            <w:tcW w:w="7898" w:type="dxa"/>
          </w:tcPr>
          <w:p w14:paraId="0CF3FAAB" w14:textId="77777777" w:rsidR="009F2012" w:rsidRPr="00F727E8" w:rsidRDefault="009F2012" w:rsidP="005F12B7">
            <w:pPr>
              <w:spacing w:before="60" w:after="60" w:line="240" w:lineRule="auto"/>
              <w:rPr>
                <w:rFonts w:cs="Arial"/>
              </w:rPr>
            </w:pPr>
            <w:r w:rsidRPr="00F727E8">
              <w:rPr>
                <w:rFonts w:cs="Arial"/>
              </w:rPr>
              <w:t>The initial draft of the RPS Greener Pharmacy guides were shared with selective internal RPS staff and groups (RPS Hospital Pharmacy Expert Advisory Group, RPS Community Pharmacy Expert Advisory group) for review. An independent group with special interest in sustainability was also invited to provide their perspectives, with declarations of interests submitted. Feedback was collected through a series of virtual meetings with these groups.</w:t>
            </w:r>
          </w:p>
        </w:tc>
      </w:tr>
      <w:tr w:rsidR="009F2012" w:rsidRPr="00F727E8" w14:paraId="3D55ED24" w14:textId="77777777" w:rsidTr="005F12B7">
        <w:tc>
          <w:tcPr>
            <w:tcW w:w="1838" w:type="dxa"/>
          </w:tcPr>
          <w:p w14:paraId="7B23FD80" w14:textId="77777777" w:rsidR="009F2012" w:rsidRPr="00F727E8" w:rsidRDefault="009F2012" w:rsidP="005F12B7">
            <w:pPr>
              <w:spacing w:before="60" w:after="60" w:line="240" w:lineRule="auto"/>
              <w:jc w:val="both"/>
              <w:rPr>
                <w:rFonts w:cs="Arial"/>
                <w:b/>
                <w:bCs/>
              </w:rPr>
            </w:pPr>
            <w:r w:rsidRPr="00F727E8">
              <w:rPr>
                <w:rFonts w:cs="Arial"/>
                <w:b/>
                <w:bCs/>
              </w:rPr>
              <w:t>Oct – Nov 2023</w:t>
            </w:r>
          </w:p>
        </w:tc>
        <w:tc>
          <w:tcPr>
            <w:tcW w:w="7898" w:type="dxa"/>
          </w:tcPr>
          <w:p w14:paraId="2EC10126" w14:textId="77777777" w:rsidR="009F2012" w:rsidRPr="00F727E8" w:rsidRDefault="009F2012" w:rsidP="005F12B7">
            <w:pPr>
              <w:spacing w:before="60" w:after="60" w:line="240" w:lineRule="auto"/>
              <w:rPr>
                <w:rFonts w:cs="Arial"/>
              </w:rPr>
            </w:pPr>
            <w:r w:rsidRPr="00F727E8">
              <w:rPr>
                <w:rFonts w:cs="Arial"/>
              </w:rPr>
              <w:t>The revised draft version of the RPS Greener Pharmacy guides were published on the RPS website for a six-week public consultation period. Key stakeholder organisations were notified via email and press release and invited to provide feedback. The project team monitored the responses and sent reminders to encourage sufficient participation, ensuring that the feedback received would help refine the guides further.</w:t>
            </w:r>
          </w:p>
        </w:tc>
      </w:tr>
      <w:tr w:rsidR="009F2012" w:rsidRPr="00F727E8" w14:paraId="687D7AFD" w14:textId="77777777" w:rsidTr="005F12B7">
        <w:tc>
          <w:tcPr>
            <w:tcW w:w="1838" w:type="dxa"/>
          </w:tcPr>
          <w:p w14:paraId="24774BDB" w14:textId="77777777" w:rsidR="009F2012" w:rsidRPr="00F727E8" w:rsidRDefault="009F2012" w:rsidP="005F12B7">
            <w:pPr>
              <w:spacing w:before="60" w:after="60" w:line="240" w:lineRule="auto"/>
              <w:jc w:val="both"/>
              <w:rPr>
                <w:rFonts w:cs="Arial"/>
                <w:b/>
                <w:bCs/>
              </w:rPr>
            </w:pPr>
            <w:r w:rsidRPr="00F727E8">
              <w:rPr>
                <w:rFonts w:cs="Arial"/>
                <w:b/>
                <w:bCs/>
              </w:rPr>
              <w:t xml:space="preserve">Dec 2023 </w:t>
            </w:r>
          </w:p>
        </w:tc>
        <w:tc>
          <w:tcPr>
            <w:tcW w:w="7898" w:type="dxa"/>
          </w:tcPr>
          <w:p w14:paraId="0FA5D8DE" w14:textId="77777777" w:rsidR="009F2012" w:rsidRPr="00F727E8" w:rsidRDefault="009F2012" w:rsidP="005F12B7">
            <w:pPr>
              <w:spacing w:before="60" w:after="60" w:line="240" w:lineRule="auto"/>
              <w:rPr>
                <w:rFonts w:cs="Arial"/>
              </w:rPr>
            </w:pPr>
            <w:r w:rsidRPr="00F727E8">
              <w:rPr>
                <w:rFonts w:cs="Arial"/>
              </w:rPr>
              <w:t>The project team collated and analysed all feedback from the consultation using thematic analysis and discussed the findings with NHS England Medicines Net Zero team to address conflicting views and suggestions. Decisions to include or exclude dissenting opinions were documented for internal reference. Development of the RPS Greener Pharmacy toolkit has begun, with a search for suitable web developers to determine the best way to integrate the guide's content into an interactive online interface.</w:t>
            </w:r>
          </w:p>
        </w:tc>
      </w:tr>
      <w:tr w:rsidR="009F2012" w:rsidRPr="00F727E8" w14:paraId="28D2D9A1" w14:textId="77777777" w:rsidTr="005F12B7">
        <w:tc>
          <w:tcPr>
            <w:tcW w:w="1838" w:type="dxa"/>
          </w:tcPr>
          <w:p w14:paraId="30E41A8C" w14:textId="77777777" w:rsidR="009F2012" w:rsidRPr="00F727E8" w:rsidRDefault="009F2012" w:rsidP="005F12B7">
            <w:pPr>
              <w:spacing w:before="60" w:after="60" w:line="240" w:lineRule="auto"/>
              <w:jc w:val="both"/>
              <w:rPr>
                <w:rFonts w:cs="Arial"/>
                <w:b/>
                <w:bCs/>
              </w:rPr>
            </w:pPr>
            <w:r w:rsidRPr="00F727E8">
              <w:rPr>
                <w:rFonts w:cs="Arial"/>
                <w:b/>
                <w:bCs/>
              </w:rPr>
              <w:t>Jan – Feb 2024</w:t>
            </w:r>
          </w:p>
        </w:tc>
        <w:tc>
          <w:tcPr>
            <w:tcW w:w="7898" w:type="dxa"/>
          </w:tcPr>
          <w:p w14:paraId="39DB3025" w14:textId="77777777" w:rsidR="009F2012" w:rsidRPr="00F727E8" w:rsidRDefault="009F2012" w:rsidP="005F12B7">
            <w:pPr>
              <w:spacing w:before="60" w:after="60" w:line="240" w:lineRule="auto"/>
              <w:rPr>
                <w:rFonts w:cs="Arial"/>
              </w:rPr>
            </w:pPr>
            <w:r w:rsidRPr="00F727E8">
              <w:rPr>
                <w:rFonts w:cs="Arial"/>
              </w:rPr>
              <w:t>Final draft of the RPS Greener Pharmacy guides were submitted to NHS England and wider stakeholders for approval.</w:t>
            </w:r>
          </w:p>
        </w:tc>
      </w:tr>
      <w:tr w:rsidR="009F2012" w:rsidRPr="00F727E8" w14:paraId="428DD1C4" w14:textId="77777777" w:rsidTr="005F12B7">
        <w:tc>
          <w:tcPr>
            <w:tcW w:w="1838" w:type="dxa"/>
          </w:tcPr>
          <w:p w14:paraId="3BF3B554" w14:textId="77777777" w:rsidR="009F2012" w:rsidRPr="00F727E8" w:rsidRDefault="009F2012" w:rsidP="005F12B7">
            <w:pPr>
              <w:spacing w:before="60" w:after="60" w:line="240" w:lineRule="auto"/>
              <w:jc w:val="both"/>
              <w:rPr>
                <w:rFonts w:cs="Arial"/>
                <w:b/>
                <w:bCs/>
              </w:rPr>
            </w:pPr>
            <w:r w:rsidRPr="00F727E8">
              <w:rPr>
                <w:rFonts w:cs="Arial"/>
                <w:b/>
                <w:bCs/>
              </w:rPr>
              <w:t>Mar 2024</w:t>
            </w:r>
          </w:p>
        </w:tc>
        <w:tc>
          <w:tcPr>
            <w:tcW w:w="7898" w:type="dxa"/>
          </w:tcPr>
          <w:p w14:paraId="0F802811" w14:textId="28EB9C8D" w:rsidR="009F2012" w:rsidRPr="00F727E8" w:rsidRDefault="009F2012" w:rsidP="005F12B7">
            <w:pPr>
              <w:spacing w:before="60" w:after="60" w:line="240" w:lineRule="auto"/>
              <w:rPr>
                <w:rFonts w:cs="Arial"/>
              </w:rPr>
            </w:pPr>
            <w:r w:rsidRPr="00F727E8">
              <w:rPr>
                <w:rFonts w:cs="Arial"/>
              </w:rPr>
              <w:t xml:space="preserve">The need for </w:t>
            </w:r>
            <w:proofErr w:type="spellStart"/>
            <w:r w:rsidRPr="00F727E8">
              <w:rPr>
                <w:rFonts w:cs="Arial"/>
              </w:rPr>
              <w:t>EqIA</w:t>
            </w:r>
            <w:proofErr w:type="spellEnd"/>
            <w:r w:rsidRPr="00F727E8">
              <w:rPr>
                <w:rFonts w:cs="Arial"/>
              </w:rPr>
              <w:t xml:space="preserve"> of the guides was identified during the public consultation process, prompting the lead author to carry out the assessment retrospectively. The revised final draft of the guides was then shared with the RPS Head of Belonging and ABCD group for feedback. A workshop was conducted to perform the </w:t>
            </w:r>
            <w:proofErr w:type="spellStart"/>
            <w:r w:rsidRPr="00F727E8">
              <w:rPr>
                <w:rFonts w:cs="Arial"/>
              </w:rPr>
              <w:t>EqIA</w:t>
            </w:r>
            <w:proofErr w:type="spellEnd"/>
            <w:r w:rsidRPr="00F727E8">
              <w:rPr>
                <w:rFonts w:cs="Arial"/>
              </w:rPr>
              <w:t xml:space="preserve"> assessment</w:t>
            </w:r>
            <w:r w:rsidR="00AE051A">
              <w:rPr>
                <w:rFonts w:cs="Arial"/>
              </w:rPr>
              <w:t>.</w:t>
            </w:r>
          </w:p>
        </w:tc>
      </w:tr>
      <w:tr w:rsidR="009F2012" w:rsidRPr="00F727E8" w14:paraId="06CFE53D" w14:textId="77777777" w:rsidTr="005F12B7">
        <w:tc>
          <w:tcPr>
            <w:tcW w:w="1838" w:type="dxa"/>
          </w:tcPr>
          <w:p w14:paraId="55B531E1" w14:textId="4AD2F574" w:rsidR="009F2012" w:rsidRPr="00F727E8" w:rsidRDefault="009F2012" w:rsidP="005F12B7">
            <w:pPr>
              <w:spacing w:before="60" w:after="60" w:line="240" w:lineRule="auto"/>
              <w:jc w:val="both"/>
              <w:rPr>
                <w:rFonts w:cs="Arial"/>
                <w:b/>
                <w:bCs/>
              </w:rPr>
            </w:pPr>
            <w:r w:rsidRPr="00F727E8">
              <w:rPr>
                <w:rFonts w:cs="Arial"/>
                <w:b/>
                <w:bCs/>
              </w:rPr>
              <w:t xml:space="preserve">May - </w:t>
            </w:r>
            <w:r w:rsidR="00156F50">
              <w:rPr>
                <w:rFonts w:cs="Arial"/>
                <w:b/>
                <w:bCs/>
              </w:rPr>
              <w:t>Dec</w:t>
            </w:r>
            <w:r w:rsidRPr="00F727E8">
              <w:rPr>
                <w:rFonts w:cs="Arial"/>
                <w:b/>
                <w:bCs/>
              </w:rPr>
              <w:t xml:space="preserve"> 2024</w:t>
            </w:r>
          </w:p>
        </w:tc>
        <w:tc>
          <w:tcPr>
            <w:tcW w:w="7898" w:type="dxa"/>
          </w:tcPr>
          <w:p w14:paraId="2347713D" w14:textId="40D1FD00" w:rsidR="009F2012" w:rsidRPr="00F727E8" w:rsidRDefault="009F2012" w:rsidP="005F12B7">
            <w:pPr>
              <w:spacing w:before="60" w:after="60" w:line="240" w:lineRule="auto"/>
              <w:rPr>
                <w:rFonts w:cs="Arial"/>
              </w:rPr>
            </w:pPr>
            <w:r w:rsidRPr="00F727E8">
              <w:rPr>
                <w:rFonts w:cs="Arial"/>
              </w:rPr>
              <w:t xml:space="preserve">The development of the RPS Greener Pharmacy toolkit began, with the project team holding weekly meetings with </w:t>
            </w:r>
            <w:r w:rsidR="00E148C3">
              <w:rPr>
                <w:rFonts w:cs="Arial"/>
              </w:rPr>
              <w:t xml:space="preserve">the </w:t>
            </w:r>
            <w:r w:rsidRPr="00F727E8">
              <w:rPr>
                <w:rFonts w:cs="Arial"/>
              </w:rPr>
              <w:t>contracted web developers to build the toolkit according to specifications.</w:t>
            </w:r>
            <w:r w:rsidR="00C65A3F">
              <w:rPr>
                <w:rFonts w:cs="Arial"/>
              </w:rPr>
              <w:t xml:space="preserve"> Multiple major pharmacy stakeholders have been shown the guides and toolkit for final reviews and feedback.</w:t>
            </w:r>
          </w:p>
        </w:tc>
      </w:tr>
      <w:tr w:rsidR="009F2012" w:rsidRPr="00F727E8" w14:paraId="13978C7C" w14:textId="77777777" w:rsidTr="005F12B7">
        <w:tc>
          <w:tcPr>
            <w:tcW w:w="1838" w:type="dxa"/>
          </w:tcPr>
          <w:p w14:paraId="709A11D9" w14:textId="2DB42C6D" w:rsidR="009F2012" w:rsidRPr="00F727E8" w:rsidRDefault="00156F50" w:rsidP="005F12B7">
            <w:pPr>
              <w:spacing w:before="60" w:after="60" w:line="240" w:lineRule="auto"/>
              <w:jc w:val="both"/>
              <w:rPr>
                <w:rFonts w:cs="Arial"/>
                <w:b/>
                <w:bCs/>
              </w:rPr>
            </w:pPr>
            <w:r>
              <w:rPr>
                <w:rFonts w:cs="Arial"/>
                <w:b/>
                <w:bCs/>
              </w:rPr>
              <w:t>Jan 2025</w:t>
            </w:r>
          </w:p>
        </w:tc>
        <w:tc>
          <w:tcPr>
            <w:tcW w:w="7898" w:type="dxa"/>
          </w:tcPr>
          <w:p w14:paraId="61ABB6FA" w14:textId="266C7EF0" w:rsidR="009F2012" w:rsidRPr="00F727E8" w:rsidRDefault="000D7C0C" w:rsidP="005F12B7">
            <w:pPr>
              <w:spacing w:before="60" w:after="60" w:line="240" w:lineRule="auto"/>
              <w:rPr>
                <w:rFonts w:cs="Arial"/>
              </w:rPr>
            </w:pPr>
            <w:r>
              <w:rPr>
                <w:rFonts w:cs="Arial"/>
              </w:rPr>
              <w:t>Soft l</w:t>
            </w:r>
            <w:r w:rsidR="009F2012" w:rsidRPr="00F727E8">
              <w:rPr>
                <w:rFonts w:cs="Arial"/>
              </w:rPr>
              <w:t xml:space="preserve">aunch of RPS Greener Pharmacy guides and toolkit. </w:t>
            </w:r>
          </w:p>
        </w:tc>
      </w:tr>
    </w:tbl>
    <w:p w14:paraId="0B9DBD32" w14:textId="77777777" w:rsidR="009F2012" w:rsidRPr="00F727E8" w:rsidRDefault="009F2012" w:rsidP="00677201">
      <w:pPr>
        <w:jc w:val="both"/>
        <w:rPr>
          <w:rFonts w:cs="Arial"/>
        </w:rPr>
      </w:pPr>
    </w:p>
    <w:p w14:paraId="1A773A6E" w14:textId="6B093BAA" w:rsidR="0085288A" w:rsidRPr="00F727E8" w:rsidRDefault="0085288A" w:rsidP="0085288A">
      <w:pPr>
        <w:pStyle w:val="Heading3"/>
        <w:rPr>
          <w:rFonts w:cs="Arial"/>
        </w:rPr>
      </w:pPr>
      <w:bookmarkStart w:id="5" w:name="_Toc183118074"/>
      <w:r w:rsidRPr="00F727E8">
        <w:t>Scoping Review – Method</w:t>
      </w:r>
      <w:bookmarkEnd w:id="5"/>
    </w:p>
    <w:p w14:paraId="01608279" w14:textId="4436E363" w:rsidR="001D48B6" w:rsidRPr="00F727E8" w:rsidRDefault="00E51E4A" w:rsidP="00E51E4A">
      <w:pPr>
        <w:pStyle w:val="Heading4"/>
      </w:pPr>
      <w:r w:rsidRPr="00F727E8">
        <w:t>Primary research questions:</w:t>
      </w:r>
    </w:p>
    <w:p w14:paraId="5B9D3F7A" w14:textId="2540D44B" w:rsidR="001D48B6" w:rsidRPr="00F727E8" w:rsidRDefault="00114CB4" w:rsidP="00677201">
      <w:pPr>
        <w:pStyle w:val="ListParagraph"/>
        <w:numPr>
          <w:ilvl w:val="0"/>
          <w:numId w:val="8"/>
        </w:numPr>
        <w:jc w:val="both"/>
        <w:rPr>
          <w:rFonts w:cs="Arial"/>
        </w:rPr>
      </w:pPr>
      <w:r w:rsidRPr="00F727E8">
        <w:rPr>
          <w:rFonts w:cs="Arial"/>
        </w:rPr>
        <w:t>What</w:t>
      </w:r>
      <w:r w:rsidR="00A5626A" w:rsidRPr="00F727E8">
        <w:rPr>
          <w:rFonts w:cs="Arial"/>
        </w:rPr>
        <w:t xml:space="preserve"> environmental</w:t>
      </w:r>
      <w:r w:rsidRPr="00F727E8">
        <w:rPr>
          <w:rFonts w:cs="Arial"/>
        </w:rPr>
        <w:t xml:space="preserve"> sustainability </w:t>
      </w:r>
      <w:r w:rsidR="00A5626A" w:rsidRPr="00F727E8">
        <w:rPr>
          <w:rFonts w:cs="Arial"/>
        </w:rPr>
        <w:t>standards</w:t>
      </w:r>
      <w:r w:rsidR="00622AFD" w:rsidRPr="00F727E8">
        <w:rPr>
          <w:rFonts w:cs="Arial"/>
        </w:rPr>
        <w:t xml:space="preserve"> or </w:t>
      </w:r>
      <w:r w:rsidR="0010750E" w:rsidRPr="00F727E8">
        <w:rPr>
          <w:rFonts w:cs="Arial"/>
        </w:rPr>
        <w:t>metrics</w:t>
      </w:r>
      <w:r w:rsidR="00622AFD" w:rsidRPr="00F727E8">
        <w:rPr>
          <w:rFonts w:cs="Arial"/>
        </w:rPr>
        <w:t xml:space="preserve"> currently</w:t>
      </w:r>
      <w:r w:rsidRPr="00F727E8">
        <w:rPr>
          <w:rFonts w:cs="Arial"/>
        </w:rPr>
        <w:t xml:space="preserve"> exist for </w:t>
      </w:r>
      <w:r w:rsidR="00A1404E" w:rsidRPr="00F727E8">
        <w:rPr>
          <w:rFonts w:cs="Arial"/>
        </w:rPr>
        <w:t>pharmacies</w:t>
      </w:r>
      <w:r w:rsidR="0010750E" w:rsidRPr="00F727E8">
        <w:rPr>
          <w:rFonts w:cs="Arial"/>
        </w:rPr>
        <w:t xml:space="preserve"> and pharmacy staff</w:t>
      </w:r>
      <w:r w:rsidR="00A1404E" w:rsidRPr="00F727E8">
        <w:rPr>
          <w:rFonts w:cs="Arial"/>
        </w:rPr>
        <w:t xml:space="preserve"> in the UK</w:t>
      </w:r>
      <w:r w:rsidRPr="00F727E8">
        <w:rPr>
          <w:rFonts w:cs="Arial"/>
        </w:rPr>
        <w:t>?</w:t>
      </w:r>
    </w:p>
    <w:p w14:paraId="51A63F18" w14:textId="03596198" w:rsidR="00114CB4" w:rsidRPr="00F727E8" w:rsidRDefault="0010750E" w:rsidP="00677201">
      <w:pPr>
        <w:pStyle w:val="ListParagraph"/>
        <w:numPr>
          <w:ilvl w:val="0"/>
          <w:numId w:val="8"/>
        </w:numPr>
        <w:jc w:val="both"/>
        <w:rPr>
          <w:rFonts w:cs="Arial"/>
        </w:rPr>
      </w:pPr>
      <w:r w:rsidRPr="00F727E8">
        <w:rPr>
          <w:rFonts w:cs="Arial"/>
        </w:rPr>
        <w:t>Are</w:t>
      </w:r>
      <w:r w:rsidR="00622AFD" w:rsidRPr="00F727E8">
        <w:rPr>
          <w:rFonts w:cs="Arial"/>
        </w:rPr>
        <w:t xml:space="preserve"> there existing</w:t>
      </w:r>
      <w:r w:rsidR="00114CB4" w:rsidRPr="00F727E8">
        <w:rPr>
          <w:rFonts w:cs="Arial"/>
        </w:rPr>
        <w:t xml:space="preserve"> </w:t>
      </w:r>
      <w:r w:rsidR="00A5626A" w:rsidRPr="00F727E8">
        <w:rPr>
          <w:rFonts w:cs="Arial"/>
        </w:rPr>
        <w:t xml:space="preserve">environmental </w:t>
      </w:r>
      <w:r w:rsidR="00114CB4" w:rsidRPr="00F727E8">
        <w:rPr>
          <w:rFonts w:cs="Arial"/>
        </w:rPr>
        <w:t xml:space="preserve">sustainability </w:t>
      </w:r>
      <w:r w:rsidR="00E06204" w:rsidRPr="00F727E8">
        <w:rPr>
          <w:rFonts w:cs="Arial"/>
        </w:rPr>
        <w:t>guidance</w:t>
      </w:r>
      <w:r w:rsidR="00114CB4" w:rsidRPr="00F727E8">
        <w:rPr>
          <w:rFonts w:cs="Arial"/>
        </w:rPr>
        <w:t xml:space="preserve"> </w:t>
      </w:r>
      <w:r w:rsidR="00A1404E" w:rsidRPr="00F727E8">
        <w:rPr>
          <w:rFonts w:cs="Arial"/>
        </w:rPr>
        <w:t xml:space="preserve">or accreditation </w:t>
      </w:r>
      <w:r w:rsidR="00114CB4" w:rsidRPr="00F727E8">
        <w:rPr>
          <w:rFonts w:cs="Arial"/>
        </w:rPr>
        <w:t>for pharmac</w:t>
      </w:r>
      <w:r w:rsidR="00A45D8F" w:rsidRPr="00F727E8">
        <w:rPr>
          <w:rFonts w:cs="Arial"/>
        </w:rPr>
        <w:t>ies</w:t>
      </w:r>
      <w:r w:rsidRPr="00F727E8">
        <w:rPr>
          <w:rFonts w:cs="Arial"/>
        </w:rPr>
        <w:t xml:space="preserve"> and pharmacy staff</w:t>
      </w:r>
      <w:r w:rsidR="00A45D8F" w:rsidRPr="00F727E8">
        <w:rPr>
          <w:rFonts w:cs="Arial"/>
        </w:rPr>
        <w:t xml:space="preserve"> in the UK</w:t>
      </w:r>
      <w:r w:rsidR="00114CB4" w:rsidRPr="00F727E8">
        <w:rPr>
          <w:rFonts w:cs="Arial"/>
        </w:rPr>
        <w:t>?</w:t>
      </w:r>
    </w:p>
    <w:p w14:paraId="4D278D42" w14:textId="7E84E195" w:rsidR="00114CB4" w:rsidRPr="00F727E8" w:rsidRDefault="00114CB4" w:rsidP="00677201">
      <w:pPr>
        <w:pStyle w:val="ListParagraph"/>
        <w:numPr>
          <w:ilvl w:val="0"/>
          <w:numId w:val="8"/>
        </w:numPr>
        <w:jc w:val="both"/>
        <w:rPr>
          <w:rFonts w:cs="Arial"/>
        </w:rPr>
      </w:pPr>
      <w:r w:rsidRPr="00F727E8">
        <w:rPr>
          <w:rFonts w:cs="Arial"/>
        </w:rPr>
        <w:lastRenderedPageBreak/>
        <w:t>What</w:t>
      </w:r>
      <w:r w:rsidR="00622AFD" w:rsidRPr="00F727E8">
        <w:rPr>
          <w:rFonts w:cs="Arial"/>
        </w:rPr>
        <w:t xml:space="preserve"> existing</w:t>
      </w:r>
      <w:r w:rsidR="00A1404E" w:rsidRPr="00F727E8">
        <w:rPr>
          <w:rFonts w:cs="Arial"/>
        </w:rPr>
        <w:t xml:space="preserve"> healthcare</w:t>
      </w:r>
      <w:r w:rsidR="00A5626A" w:rsidRPr="00F727E8">
        <w:rPr>
          <w:rFonts w:cs="Arial"/>
        </w:rPr>
        <w:t xml:space="preserve"> environmental</w:t>
      </w:r>
      <w:r w:rsidRPr="00F727E8">
        <w:rPr>
          <w:rFonts w:cs="Arial"/>
        </w:rPr>
        <w:t xml:space="preserve"> sustainability </w:t>
      </w:r>
      <w:r w:rsidR="007F4240" w:rsidRPr="00F727E8">
        <w:rPr>
          <w:rFonts w:cs="Arial"/>
        </w:rPr>
        <w:t>metrics</w:t>
      </w:r>
      <w:r w:rsidR="00A5626A" w:rsidRPr="00F727E8">
        <w:rPr>
          <w:rFonts w:cs="Arial"/>
        </w:rPr>
        <w:t xml:space="preserve"> can be adapted to develop the RPS </w:t>
      </w:r>
      <w:r w:rsidR="009410CB" w:rsidRPr="00F727E8">
        <w:rPr>
          <w:rFonts w:cs="Arial"/>
        </w:rPr>
        <w:t>Greener Pharmacy</w:t>
      </w:r>
      <w:r w:rsidR="00A5626A" w:rsidRPr="00F727E8">
        <w:rPr>
          <w:rFonts w:cs="Arial"/>
        </w:rPr>
        <w:t xml:space="preserve"> </w:t>
      </w:r>
      <w:r w:rsidR="004E6A1C">
        <w:rPr>
          <w:rFonts w:cs="Arial"/>
        </w:rPr>
        <w:t>g</w:t>
      </w:r>
      <w:r w:rsidR="00A5626A" w:rsidRPr="00F727E8">
        <w:rPr>
          <w:rFonts w:cs="Arial"/>
        </w:rPr>
        <w:t>uide</w:t>
      </w:r>
      <w:r w:rsidR="0010750E" w:rsidRPr="00F727E8">
        <w:rPr>
          <w:rFonts w:cs="Arial"/>
        </w:rPr>
        <w:t>s</w:t>
      </w:r>
      <w:r w:rsidR="00A5626A" w:rsidRPr="00F727E8">
        <w:rPr>
          <w:rFonts w:cs="Arial"/>
        </w:rPr>
        <w:t xml:space="preserve"> and </w:t>
      </w:r>
      <w:r w:rsidR="004E6A1C">
        <w:rPr>
          <w:rFonts w:cs="Arial"/>
        </w:rPr>
        <w:t>t</w:t>
      </w:r>
      <w:r w:rsidR="00A5626A" w:rsidRPr="00F727E8">
        <w:rPr>
          <w:rFonts w:cs="Arial"/>
        </w:rPr>
        <w:t>oolkit?</w:t>
      </w:r>
    </w:p>
    <w:p w14:paraId="5A8482D5" w14:textId="77777777" w:rsidR="006E3D8C" w:rsidRPr="00F727E8" w:rsidRDefault="006E3D8C" w:rsidP="006E3D8C">
      <w:pPr>
        <w:jc w:val="both"/>
        <w:rPr>
          <w:rFonts w:cs="Arial"/>
        </w:rPr>
      </w:pPr>
    </w:p>
    <w:p w14:paraId="0BB23D2B" w14:textId="4247D8F6" w:rsidR="001D48B6" w:rsidRPr="00F727E8" w:rsidRDefault="003E37B2" w:rsidP="0010750E">
      <w:pPr>
        <w:pStyle w:val="Heading4"/>
      </w:pPr>
      <w:r w:rsidRPr="00F727E8">
        <w:t>Identifying relevant</w:t>
      </w:r>
      <w:r w:rsidR="00F2045F" w:rsidRPr="00F727E8">
        <w:t xml:space="preserve"> studies</w:t>
      </w:r>
    </w:p>
    <w:p w14:paraId="202A90BC" w14:textId="487412BA" w:rsidR="001D48B6" w:rsidRPr="00F727E8" w:rsidRDefault="001E5612" w:rsidP="00677201">
      <w:pPr>
        <w:jc w:val="both"/>
        <w:rPr>
          <w:rFonts w:cs="Arial"/>
        </w:rPr>
      </w:pPr>
      <w:r w:rsidRPr="00F727E8">
        <w:rPr>
          <w:rFonts w:cs="Arial"/>
        </w:rPr>
        <w:t>The following search terms were used to examine titles, abstracts and keywords: ‘environment sustainability standards’ or ‘green metrics’ or ‘green accreditation’ or ‘sustainability metrics’ or ‘decarbonisation plan’ or ‘carbon reduction plan’</w:t>
      </w:r>
      <w:r w:rsidR="0010750E" w:rsidRPr="00F727E8">
        <w:rPr>
          <w:rFonts w:cs="Arial"/>
        </w:rPr>
        <w:t xml:space="preserve">. </w:t>
      </w:r>
      <w:r w:rsidR="0071168D" w:rsidRPr="00F727E8">
        <w:rPr>
          <w:rFonts w:cs="Arial"/>
        </w:rPr>
        <w:t>A</w:t>
      </w:r>
      <w:r w:rsidR="00245262" w:rsidRPr="00F727E8">
        <w:rPr>
          <w:rFonts w:cs="Arial"/>
        </w:rPr>
        <w:t xml:space="preserve"> search </w:t>
      </w:r>
      <w:r w:rsidR="000C786A" w:rsidRPr="00F727E8">
        <w:rPr>
          <w:rFonts w:cs="Arial"/>
        </w:rPr>
        <w:t>on</w:t>
      </w:r>
      <w:r w:rsidR="00245262" w:rsidRPr="00F727E8">
        <w:rPr>
          <w:rFonts w:cs="Arial"/>
        </w:rPr>
        <w:t xml:space="preserve"> websites </w:t>
      </w:r>
      <w:r w:rsidRPr="00F727E8">
        <w:rPr>
          <w:rFonts w:cs="Arial"/>
        </w:rPr>
        <w:t xml:space="preserve">in the UK </w:t>
      </w:r>
      <w:r w:rsidR="000D753E" w:rsidRPr="00F727E8">
        <w:rPr>
          <w:rFonts w:cs="Arial"/>
        </w:rPr>
        <w:t xml:space="preserve">relating to environmental sustainability </w:t>
      </w:r>
      <w:r w:rsidR="00473039" w:rsidRPr="00F727E8">
        <w:rPr>
          <w:rFonts w:cs="Arial"/>
        </w:rPr>
        <w:t>in healthcare</w:t>
      </w:r>
      <w:r w:rsidR="001502EE" w:rsidRPr="00F727E8">
        <w:rPr>
          <w:rFonts w:cs="Arial"/>
        </w:rPr>
        <w:t xml:space="preserve"> settings</w:t>
      </w:r>
      <w:r w:rsidR="00473039" w:rsidRPr="00F727E8">
        <w:rPr>
          <w:rFonts w:cs="Arial"/>
        </w:rPr>
        <w:t xml:space="preserve"> </w:t>
      </w:r>
      <w:r w:rsidR="00245262" w:rsidRPr="00F727E8">
        <w:rPr>
          <w:rFonts w:cs="Arial"/>
        </w:rPr>
        <w:t xml:space="preserve">was conducted </w:t>
      </w:r>
      <w:r w:rsidR="0010750E" w:rsidRPr="00F727E8">
        <w:rPr>
          <w:rFonts w:cs="Arial"/>
        </w:rPr>
        <w:t>e.g.</w:t>
      </w:r>
      <w:r w:rsidR="000D753E" w:rsidRPr="00F727E8">
        <w:rPr>
          <w:rFonts w:cs="Arial"/>
        </w:rPr>
        <w:t xml:space="preserve"> </w:t>
      </w:r>
      <w:r w:rsidR="00301889" w:rsidRPr="00F727E8">
        <w:rPr>
          <w:rFonts w:cs="Arial"/>
        </w:rPr>
        <w:t xml:space="preserve">Greener NHS Knowledge Hub </w:t>
      </w:r>
      <w:r w:rsidR="00301889" w:rsidRPr="00F727E8">
        <w:rPr>
          <w:rFonts w:cs="Arial"/>
        </w:rPr>
        <w:fldChar w:fldCharType="begin"/>
      </w:r>
      <w:r w:rsidR="0097342D" w:rsidRPr="00F727E8">
        <w:rPr>
          <w:rFonts w:cs="Arial"/>
        </w:rPr>
        <w:instrText xml:space="preserve"> ADDIN ZOTERO_ITEM CSL_CITATION {"citationID":"f3dCIXDI","properties":{"formattedCitation":"[18]","plainCitation":"[18]","noteIndex":0},"citationItems":[{"id":1413,"uris":["http://zotero.org/users/10264319/items/2EHSEKSC"],"itemData":{"id":1413,"type":"webpage","abstract":"We are a collaboration platform empowering everyone working in health and social care to safely connect, share and learn across boundaries. Be part of a FutureNHS.","language":"eng","note":"archive_location: UK","title":"Greener NHS Knowledge Hub","URL":"https://future.nhs.uk/about/","author":[{"family":"Platform","given":"FutureNHS Collaboration"}],"accessed":{"date-parts":[["2023",5,1]]}}}],"schema":"https://github.com/citation-style-language/schema/raw/master/csl-citation.json"} </w:instrText>
      </w:r>
      <w:r w:rsidR="00301889" w:rsidRPr="00F727E8">
        <w:rPr>
          <w:rFonts w:cs="Arial"/>
        </w:rPr>
        <w:fldChar w:fldCharType="separate"/>
      </w:r>
      <w:r w:rsidR="0097342D" w:rsidRPr="00F727E8">
        <w:rPr>
          <w:rFonts w:cs="Arial"/>
        </w:rPr>
        <w:t>[18]</w:t>
      </w:r>
      <w:r w:rsidR="00301889" w:rsidRPr="00F727E8">
        <w:rPr>
          <w:rFonts w:cs="Arial"/>
        </w:rPr>
        <w:fldChar w:fldCharType="end"/>
      </w:r>
      <w:r w:rsidR="00301889" w:rsidRPr="00F727E8">
        <w:rPr>
          <w:rFonts w:cs="Arial"/>
        </w:rPr>
        <w:t xml:space="preserve">, </w:t>
      </w:r>
      <w:r w:rsidR="000D753E" w:rsidRPr="00F727E8">
        <w:rPr>
          <w:rFonts w:cs="Arial"/>
        </w:rPr>
        <w:t xml:space="preserve">Centre for Sustainable Healthcare </w:t>
      </w:r>
      <w:r w:rsidR="000D753E" w:rsidRPr="00F727E8">
        <w:rPr>
          <w:rFonts w:cs="Arial"/>
        </w:rPr>
        <w:fldChar w:fldCharType="begin"/>
      </w:r>
      <w:r w:rsidR="0097342D" w:rsidRPr="00F727E8">
        <w:rPr>
          <w:rFonts w:cs="Arial"/>
        </w:rPr>
        <w:instrText xml:space="preserve"> ADDIN ZOTERO_ITEM CSL_CITATION {"citationID":"KDq8MRRZ","properties":{"formattedCitation":"[19]","plainCitation":"[19]","noteIndex":0},"citationItems":[{"id":575,"uris":["http://zotero.org/users/10264319/items/R33WU4VV"],"itemData":{"id":575,"type":"webpage","abstract":"Since 2008 the Centre for Sustainable Healthcare has engaged healthcare professionals, patients and the wider community to understand the connections between health and environment and reduce healthcare’s resource footprint.","container-title":"Centre for Sustainable Healthcare","language":"en","title":"What we do","URL":"https://sustainablehealthcare.org.uk/what-we-do","author":[{"family":"Centre for Sustainable Healthcare","given":""}],"accessed":{"date-parts":[["2023",2,5]]},"issued":{"date-parts":[["2015",6,1]]}}}],"schema":"https://github.com/citation-style-language/schema/raw/master/csl-citation.json"} </w:instrText>
      </w:r>
      <w:r w:rsidR="000D753E" w:rsidRPr="00F727E8">
        <w:rPr>
          <w:rFonts w:cs="Arial"/>
        </w:rPr>
        <w:fldChar w:fldCharType="separate"/>
      </w:r>
      <w:r w:rsidR="0097342D" w:rsidRPr="00F727E8">
        <w:rPr>
          <w:rFonts w:cs="Arial"/>
        </w:rPr>
        <w:t>[19]</w:t>
      </w:r>
      <w:r w:rsidR="000D753E" w:rsidRPr="00F727E8">
        <w:rPr>
          <w:rFonts w:cs="Arial"/>
        </w:rPr>
        <w:fldChar w:fldCharType="end"/>
      </w:r>
      <w:r w:rsidR="000D753E" w:rsidRPr="00F727E8">
        <w:rPr>
          <w:rFonts w:cs="Arial"/>
        </w:rPr>
        <w:t xml:space="preserve">, Green Impact for Health </w:t>
      </w:r>
      <w:r w:rsidR="000D753E" w:rsidRPr="00F727E8">
        <w:rPr>
          <w:rFonts w:cs="Arial"/>
        </w:rPr>
        <w:fldChar w:fldCharType="begin"/>
      </w:r>
      <w:r w:rsidR="0097342D" w:rsidRPr="00F727E8">
        <w:rPr>
          <w:rFonts w:cs="Arial"/>
        </w:rPr>
        <w:instrText xml:space="preserve"> ADDIN ZOTERO_ITEM CSL_CITATION {"citationID":"ESVOFyzA","properties":{"formattedCitation":"[20]","plainCitation":"[20]","noteIndex":0},"citationItems":[{"id":1408,"uris":["http://zotero.org/users/10264319/items/YG44XQ7E"],"itemData":{"id":1408,"type":"webpage","title":"Green Impact","URL":"https://www.greenimpact.org.uk/giforhealth","accessed":{"date-parts":[["2023",5,1]]}}}],"schema":"https://github.com/citation-style-language/schema/raw/master/csl-citation.json"} </w:instrText>
      </w:r>
      <w:r w:rsidR="000D753E" w:rsidRPr="00F727E8">
        <w:rPr>
          <w:rFonts w:cs="Arial"/>
        </w:rPr>
        <w:fldChar w:fldCharType="separate"/>
      </w:r>
      <w:r w:rsidR="0097342D" w:rsidRPr="00F727E8">
        <w:rPr>
          <w:rFonts w:cs="Arial"/>
        </w:rPr>
        <w:t>[20]</w:t>
      </w:r>
      <w:r w:rsidR="000D753E" w:rsidRPr="00F727E8">
        <w:rPr>
          <w:rFonts w:cs="Arial"/>
        </w:rPr>
        <w:fldChar w:fldCharType="end"/>
      </w:r>
      <w:r w:rsidR="000D753E" w:rsidRPr="00F727E8">
        <w:rPr>
          <w:rFonts w:cs="Arial"/>
        </w:rPr>
        <w:t xml:space="preserve">, Pharmacy Declares </w:t>
      </w:r>
      <w:r w:rsidR="000D753E" w:rsidRPr="00F727E8">
        <w:rPr>
          <w:rFonts w:cs="Arial"/>
        </w:rPr>
        <w:fldChar w:fldCharType="begin"/>
      </w:r>
      <w:r w:rsidR="0097342D" w:rsidRPr="00F727E8">
        <w:rPr>
          <w:rFonts w:cs="Arial"/>
        </w:rPr>
        <w:instrText xml:space="preserve"> ADDIN ZOTERO_ITEM CSL_CITATION {"citationID":"FHx4MyYg","properties":{"formattedCitation":"[21]","plainCitation":"[21]","noteIndex":0},"citationItems":[{"id":1407,"uris":["http://zotero.org/users/10264319/items/DXU7HZ58"],"itemData":{"id":1407,"type":"webpage","title":"Pharmacy Declares","URL":"https://www.pharmacydeclares.co.uk/","accessed":{"date-parts":[["2023",5,1]]}}}],"schema":"https://github.com/citation-style-language/schema/raw/master/csl-citation.json"} </w:instrText>
      </w:r>
      <w:r w:rsidR="000D753E" w:rsidRPr="00F727E8">
        <w:rPr>
          <w:rFonts w:cs="Arial"/>
        </w:rPr>
        <w:fldChar w:fldCharType="separate"/>
      </w:r>
      <w:r w:rsidR="0097342D" w:rsidRPr="00F727E8">
        <w:rPr>
          <w:rFonts w:cs="Arial"/>
        </w:rPr>
        <w:t>[21]</w:t>
      </w:r>
      <w:r w:rsidR="000D753E" w:rsidRPr="00F727E8">
        <w:rPr>
          <w:rFonts w:cs="Arial"/>
        </w:rPr>
        <w:fldChar w:fldCharType="end"/>
      </w:r>
      <w:r w:rsidR="000D753E" w:rsidRPr="00F727E8">
        <w:rPr>
          <w:rFonts w:cs="Arial"/>
        </w:rPr>
        <w:t xml:space="preserve">, </w:t>
      </w:r>
      <w:r w:rsidR="00473039" w:rsidRPr="00F727E8">
        <w:rPr>
          <w:rFonts w:cs="Arial"/>
        </w:rPr>
        <w:t xml:space="preserve">SEE Sustainability </w:t>
      </w:r>
      <w:r w:rsidR="00473039" w:rsidRPr="00F727E8">
        <w:rPr>
          <w:rFonts w:cs="Arial"/>
        </w:rPr>
        <w:fldChar w:fldCharType="begin"/>
      </w:r>
      <w:r w:rsidR="0097342D" w:rsidRPr="00F727E8">
        <w:rPr>
          <w:rFonts w:cs="Arial"/>
        </w:rPr>
        <w:instrText xml:space="preserve"> ADDIN ZOTERO_ITEM CSL_CITATION {"citationID":"u95BWG0r","properties":{"formattedCitation":"[22]","plainCitation":"[22]","noteIndex":0},"citationItems":[{"id":1410,"uris":["http://zotero.org/users/10264319/items/FC3RDHD5"],"itemData":{"id":1410,"type":"webpage","abstract":"Come and join other healthcare staff on the journey to achieve net zero healthcare","container-title":"SEE Sustainability","language":"en-GB","title":"SEE Sustainability","URL":"https://seesustainability.co.uk/","author":[{"family":"Sustainability","given":"S. E. E."}],"accessed":{"date-parts":[["2023",5,1]]}}}],"schema":"https://github.com/citation-style-language/schema/raw/master/csl-citation.json"} </w:instrText>
      </w:r>
      <w:r w:rsidR="00473039" w:rsidRPr="00F727E8">
        <w:rPr>
          <w:rFonts w:cs="Arial"/>
        </w:rPr>
        <w:fldChar w:fldCharType="separate"/>
      </w:r>
      <w:r w:rsidR="0097342D" w:rsidRPr="00F727E8">
        <w:rPr>
          <w:rFonts w:cs="Arial"/>
        </w:rPr>
        <w:t>[22]</w:t>
      </w:r>
      <w:r w:rsidR="00473039" w:rsidRPr="00F727E8">
        <w:rPr>
          <w:rFonts w:cs="Arial"/>
        </w:rPr>
        <w:fldChar w:fldCharType="end"/>
      </w:r>
      <w:r w:rsidR="00473039" w:rsidRPr="00F727E8">
        <w:rPr>
          <w:rFonts w:cs="Arial"/>
        </w:rPr>
        <w:t xml:space="preserve">, Sustainable Healthcare Coalition </w:t>
      </w:r>
      <w:r w:rsidR="00473039" w:rsidRPr="00F727E8">
        <w:rPr>
          <w:rFonts w:cs="Arial"/>
        </w:rPr>
        <w:fldChar w:fldCharType="begin"/>
      </w:r>
      <w:r w:rsidR="0097342D" w:rsidRPr="00F727E8">
        <w:rPr>
          <w:rFonts w:cs="Arial"/>
        </w:rPr>
        <w:instrText xml:space="preserve"> ADDIN ZOTERO_ITEM CSL_CITATION {"citationID":"hWAO2T7c","properties":{"formattedCitation":"[23]","plainCitation":"[23]","noteIndex":0},"citationItems":[{"id":1411,"uris":["http://zotero.org/users/10264319/items/ZLPI7FNB"],"itemData":{"id":1411,"type":"post-weblog","language":"en-US","title":"Sustainable Healthcare Coalition | A healthcare sector-led group that looks for the greatest opportunities to inspire sustainable practices in healthcare through collaboration.","URL":"https://shcoalition.org/","accessed":{"date-parts":[["2023",5,1]]}}}],"schema":"https://github.com/citation-style-language/schema/raw/master/csl-citation.json"} </w:instrText>
      </w:r>
      <w:r w:rsidR="00473039" w:rsidRPr="00F727E8">
        <w:rPr>
          <w:rFonts w:cs="Arial"/>
        </w:rPr>
        <w:fldChar w:fldCharType="separate"/>
      </w:r>
      <w:r w:rsidR="0097342D" w:rsidRPr="00F727E8">
        <w:rPr>
          <w:rFonts w:cs="Arial"/>
        </w:rPr>
        <w:t>[23]</w:t>
      </w:r>
      <w:r w:rsidR="00473039" w:rsidRPr="00F727E8">
        <w:rPr>
          <w:rFonts w:cs="Arial"/>
        </w:rPr>
        <w:fldChar w:fldCharType="end"/>
      </w:r>
      <w:r w:rsidR="00473039" w:rsidRPr="00F727E8">
        <w:rPr>
          <w:rFonts w:cs="Arial"/>
        </w:rPr>
        <w:t xml:space="preserve">, Healthcare Ocean </w:t>
      </w:r>
      <w:r w:rsidR="00473039" w:rsidRPr="00F727E8">
        <w:rPr>
          <w:rFonts w:cs="Arial"/>
        </w:rPr>
        <w:fldChar w:fldCharType="begin"/>
      </w:r>
      <w:r w:rsidR="0097342D" w:rsidRPr="00F727E8">
        <w:rPr>
          <w:rFonts w:cs="Arial"/>
        </w:rPr>
        <w:instrText xml:space="preserve"> ADDIN ZOTERO_ITEM CSL_CITATION {"citationID":"6j6iac5S","properties":{"formattedCitation":"[24]","plainCitation":"[24]","noteIndex":0},"citationItems":[{"id":1412,"uris":["http://zotero.org/users/10264319/items/PAAWJGE5"],"itemData":{"id":1412,"type":"webpage","abstract":"NHS Ocean, Oceanic and Human Health, Healthcare Procurement, Container Shipping","container-title":"Healthcare Ocean","language":"en","title":"Oceanic And Human Health | NHS Ocean","URL":"https://www.healthcareocean.org","accessed":{"date-parts":[["2023",5,1]]}}}],"schema":"https://github.com/citation-style-language/schema/raw/master/csl-citation.json"} </w:instrText>
      </w:r>
      <w:r w:rsidR="00473039" w:rsidRPr="00F727E8">
        <w:rPr>
          <w:rFonts w:cs="Arial"/>
        </w:rPr>
        <w:fldChar w:fldCharType="separate"/>
      </w:r>
      <w:r w:rsidR="0097342D" w:rsidRPr="00F727E8">
        <w:rPr>
          <w:rFonts w:cs="Arial"/>
        </w:rPr>
        <w:t>[24]</w:t>
      </w:r>
      <w:r w:rsidR="00473039" w:rsidRPr="00F727E8">
        <w:rPr>
          <w:rFonts w:cs="Arial"/>
        </w:rPr>
        <w:fldChar w:fldCharType="end"/>
      </w:r>
      <w:r w:rsidR="00473039" w:rsidRPr="00F727E8">
        <w:rPr>
          <w:rFonts w:cs="Arial"/>
        </w:rPr>
        <w:t>.</w:t>
      </w:r>
    </w:p>
    <w:p w14:paraId="59D662EE" w14:textId="77777777" w:rsidR="006E3D8C" w:rsidRPr="00F727E8" w:rsidRDefault="006E3D8C" w:rsidP="00677201">
      <w:pPr>
        <w:jc w:val="both"/>
        <w:rPr>
          <w:rFonts w:cs="Arial"/>
        </w:rPr>
      </w:pPr>
    </w:p>
    <w:p w14:paraId="190C82FE" w14:textId="56DE7A55" w:rsidR="00F2045F" w:rsidRPr="00F727E8" w:rsidRDefault="00F2045F" w:rsidP="0010750E">
      <w:pPr>
        <w:pStyle w:val="Heading4"/>
      </w:pPr>
      <w:r w:rsidRPr="00F727E8">
        <w:t>Study selection</w:t>
      </w:r>
    </w:p>
    <w:p w14:paraId="44566DC7" w14:textId="1011DD90" w:rsidR="00BB2EBB" w:rsidRPr="00F727E8" w:rsidRDefault="00002310" w:rsidP="00677201">
      <w:pPr>
        <w:jc w:val="both"/>
        <w:rPr>
          <w:rFonts w:cs="Arial"/>
        </w:rPr>
      </w:pPr>
      <w:r w:rsidRPr="00002310">
        <w:rPr>
          <w:rFonts w:cs="Arial"/>
        </w:rPr>
        <w:t>Due to the limited availability of published peer-reviewed research on environmental sustainability in pharmacy settings within the UK, a comprehensive systematic review was not included in this scoping review.</w:t>
      </w:r>
      <w:r>
        <w:rPr>
          <w:rFonts w:cs="Arial"/>
        </w:rPr>
        <w:t xml:space="preserve"> </w:t>
      </w:r>
      <w:r w:rsidR="004025C0" w:rsidRPr="00F727E8">
        <w:rPr>
          <w:rFonts w:cs="Arial"/>
        </w:rPr>
        <w:t>M</w:t>
      </w:r>
      <w:r w:rsidR="00BB2EBB" w:rsidRPr="00F727E8">
        <w:rPr>
          <w:rFonts w:cs="Arial"/>
        </w:rPr>
        <w:t xml:space="preserve">ost </w:t>
      </w:r>
      <w:r w:rsidR="005B2200" w:rsidRPr="00F727E8">
        <w:rPr>
          <w:rFonts w:cs="Arial"/>
        </w:rPr>
        <w:t>metrics</w:t>
      </w:r>
      <w:r w:rsidR="00BB2EBB" w:rsidRPr="00F727E8">
        <w:rPr>
          <w:rFonts w:cs="Arial"/>
        </w:rPr>
        <w:t xml:space="preserve"> were obtained via grey literature search</w:t>
      </w:r>
      <w:r w:rsidR="0071168D" w:rsidRPr="00F727E8">
        <w:rPr>
          <w:rFonts w:cs="Arial"/>
        </w:rPr>
        <w:t xml:space="preserve"> using existing knowledge and </w:t>
      </w:r>
      <w:r w:rsidR="0001351A" w:rsidRPr="00F727E8">
        <w:rPr>
          <w:rFonts w:cs="Arial"/>
        </w:rPr>
        <w:t xml:space="preserve">sustainability </w:t>
      </w:r>
      <w:r w:rsidR="0071168D" w:rsidRPr="00F727E8">
        <w:rPr>
          <w:rFonts w:cs="Arial"/>
        </w:rPr>
        <w:t>networks of the subject matter experts.</w:t>
      </w:r>
      <w:r w:rsidR="007B503C" w:rsidRPr="00F727E8">
        <w:rPr>
          <w:rFonts w:cs="Arial"/>
        </w:rPr>
        <w:t xml:space="preserve"> </w:t>
      </w:r>
    </w:p>
    <w:p w14:paraId="42174F75" w14:textId="77777777" w:rsidR="0001351A" w:rsidRPr="00F727E8" w:rsidRDefault="0001351A" w:rsidP="005C7003">
      <w:pPr>
        <w:rPr>
          <w:rFonts w:eastAsiaTheme="majorEastAsia" w:cstheme="majorBidi"/>
          <w:color w:val="1F3763" w:themeColor="accent1" w:themeShade="7F"/>
          <w:sz w:val="24"/>
          <w:szCs w:val="24"/>
        </w:rPr>
      </w:pPr>
    </w:p>
    <w:p w14:paraId="389623BC" w14:textId="3CC676BA" w:rsidR="005C7003" w:rsidRPr="00F727E8" w:rsidRDefault="005C7003" w:rsidP="005C7003">
      <w:pPr>
        <w:rPr>
          <w:rFonts w:cs="Arial"/>
        </w:rPr>
      </w:pPr>
      <w:r w:rsidRPr="00F727E8">
        <w:rPr>
          <w:rFonts w:cs="Arial"/>
        </w:rPr>
        <w:t>The following resources were selected and appraised for shaping the</w:t>
      </w:r>
      <w:r w:rsidR="0001351A" w:rsidRPr="00F727E8">
        <w:rPr>
          <w:rFonts w:cs="Arial"/>
        </w:rPr>
        <w:t xml:space="preserve"> </w:t>
      </w:r>
      <w:r w:rsidR="004025C0" w:rsidRPr="00F727E8">
        <w:rPr>
          <w:rFonts w:cs="Arial"/>
        </w:rPr>
        <w:t xml:space="preserve">development of the </w:t>
      </w:r>
      <w:r w:rsidR="0001351A" w:rsidRPr="00F727E8">
        <w:rPr>
          <w:rFonts w:cs="Arial"/>
        </w:rPr>
        <w:t>guides</w:t>
      </w:r>
      <w:r w:rsidRPr="00F727E8">
        <w:rPr>
          <w:rFonts w:cs="Arial"/>
        </w:rPr>
        <w:t>.</w:t>
      </w:r>
    </w:p>
    <w:tbl>
      <w:tblPr>
        <w:tblStyle w:val="TableGrid"/>
        <w:tblW w:w="0" w:type="auto"/>
        <w:tblLook w:val="04A0" w:firstRow="1" w:lastRow="0" w:firstColumn="1" w:lastColumn="0" w:noHBand="0" w:noVBand="1"/>
      </w:tblPr>
      <w:tblGrid>
        <w:gridCol w:w="2405"/>
        <w:gridCol w:w="7065"/>
      </w:tblGrid>
      <w:tr w:rsidR="00820555" w:rsidRPr="00F727E8" w14:paraId="334366A8" w14:textId="77777777" w:rsidTr="000D5692">
        <w:tc>
          <w:tcPr>
            <w:tcW w:w="9470" w:type="dxa"/>
            <w:gridSpan w:val="2"/>
            <w:shd w:val="clear" w:color="auto" w:fill="D9E2F3" w:themeFill="accent1" w:themeFillTint="33"/>
          </w:tcPr>
          <w:p w14:paraId="7FB3E41F" w14:textId="2923788D" w:rsidR="00820555" w:rsidRPr="00F727E8" w:rsidRDefault="00820555" w:rsidP="002D087A">
            <w:pPr>
              <w:tabs>
                <w:tab w:val="left" w:pos="2720"/>
              </w:tabs>
              <w:spacing w:line="288" w:lineRule="auto"/>
              <w:jc w:val="both"/>
              <w:rPr>
                <w:rFonts w:cs="Arial"/>
                <w:b/>
                <w:bCs/>
              </w:rPr>
            </w:pPr>
            <w:r w:rsidRPr="00F727E8">
              <w:rPr>
                <w:rFonts w:cs="Arial"/>
                <w:b/>
                <w:bCs/>
              </w:rPr>
              <w:t xml:space="preserve">Global Road Map for Health Care Decarbonization </w:t>
            </w:r>
            <w:r w:rsidRPr="00F727E8">
              <w:rPr>
                <w:rFonts w:cs="Arial"/>
                <w:b/>
                <w:bCs/>
              </w:rPr>
              <w:fldChar w:fldCharType="begin"/>
            </w:r>
            <w:r w:rsidR="0097342D" w:rsidRPr="00F727E8">
              <w:rPr>
                <w:rFonts w:cs="Arial"/>
                <w:b/>
                <w:bCs/>
              </w:rPr>
              <w:instrText xml:space="preserve"> ADDIN ZOTERO_ITEM CSL_CITATION {"citationID":"6xBCuwrN","properties":{"formattedCitation":"[25]","plainCitation":"[25]","noteIndex":0},"citationItems":[{"id":1441,"uris":["http://zotero.org/users/10264319/items/XEHH2AZF"],"itemData":{"id":1441,"type":"webpage","abstract":"Check out resources for how health care can accelerate climate resilient, low-carbon sustainable health systems.","container-title":"Health Care Climate Action","language":"en","title":"Health Care Climate Action","URL":"https://healthcareclimateaction.org/roadmap","accessed":{"date-parts":[["2023",5,4]]}}}],"schema":"https://github.com/citation-style-language/schema/raw/master/csl-citation.json"} </w:instrText>
            </w:r>
            <w:r w:rsidRPr="00F727E8">
              <w:rPr>
                <w:rFonts w:cs="Arial"/>
                <w:b/>
                <w:bCs/>
              </w:rPr>
              <w:fldChar w:fldCharType="separate"/>
            </w:r>
            <w:r w:rsidR="0097342D" w:rsidRPr="00F727E8">
              <w:rPr>
                <w:rFonts w:cs="Arial"/>
              </w:rPr>
              <w:t>[25]</w:t>
            </w:r>
            <w:r w:rsidRPr="00F727E8">
              <w:rPr>
                <w:rFonts w:cs="Arial"/>
                <w:b/>
                <w:bCs/>
              </w:rPr>
              <w:fldChar w:fldCharType="end"/>
            </w:r>
          </w:p>
        </w:tc>
      </w:tr>
      <w:tr w:rsidR="00820555" w:rsidRPr="00F727E8" w14:paraId="02A5F009" w14:textId="77777777" w:rsidTr="000D5692">
        <w:tc>
          <w:tcPr>
            <w:tcW w:w="2405" w:type="dxa"/>
            <w:shd w:val="clear" w:color="auto" w:fill="auto"/>
            <w:vAlign w:val="center"/>
          </w:tcPr>
          <w:p w14:paraId="3BC61C5D" w14:textId="77777777" w:rsidR="00820555" w:rsidRPr="00F727E8" w:rsidRDefault="00820555" w:rsidP="002D087A">
            <w:pPr>
              <w:spacing w:line="288" w:lineRule="auto"/>
              <w:rPr>
                <w:rFonts w:cs="Arial"/>
                <w:b/>
                <w:bCs/>
              </w:rPr>
            </w:pPr>
            <w:r w:rsidRPr="00F727E8">
              <w:rPr>
                <w:rFonts w:cs="Arial"/>
                <w:b/>
                <w:bCs/>
              </w:rPr>
              <w:t>Author(s)</w:t>
            </w:r>
          </w:p>
        </w:tc>
        <w:tc>
          <w:tcPr>
            <w:tcW w:w="7065" w:type="dxa"/>
            <w:shd w:val="clear" w:color="auto" w:fill="auto"/>
          </w:tcPr>
          <w:p w14:paraId="3A3AF3C0" w14:textId="77777777" w:rsidR="00820555" w:rsidRPr="00F727E8" w:rsidRDefault="00820555" w:rsidP="002D087A">
            <w:pPr>
              <w:spacing w:line="288" w:lineRule="auto"/>
              <w:rPr>
                <w:rFonts w:cs="Arial"/>
              </w:rPr>
            </w:pPr>
            <w:r w:rsidRPr="00F727E8">
              <w:rPr>
                <w:rFonts w:cs="Arial"/>
              </w:rPr>
              <w:t>Healthcare Without Harm and Arup</w:t>
            </w:r>
          </w:p>
        </w:tc>
      </w:tr>
      <w:tr w:rsidR="00820555" w:rsidRPr="00F727E8" w14:paraId="4195451A" w14:textId="77777777" w:rsidTr="000D5692">
        <w:tc>
          <w:tcPr>
            <w:tcW w:w="2405" w:type="dxa"/>
            <w:shd w:val="clear" w:color="auto" w:fill="auto"/>
            <w:vAlign w:val="center"/>
          </w:tcPr>
          <w:p w14:paraId="32F6303C" w14:textId="77777777" w:rsidR="00820555" w:rsidRPr="00F727E8" w:rsidRDefault="00820555" w:rsidP="002D087A">
            <w:pPr>
              <w:spacing w:line="288" w:lineRule="auto"/>
              <w:rPr>
                <w:rFonts w:cs="Arial"/>
                <w:b/>
                <w:bCs/>
              </w:rPr>
            </w:pPr>
            <w:r w:rsidRPr="00F727E8">
              <w:rPr>
                <w:rFonts w:cs="Arial"/>
                <w:b/>
                <w:bCs/>
              </w:rPr>
              <w:t>Year of publication</w:t>
            </w:r>
          </w:p>
        </w:tc>
        <w:tc>
          <w:tcPr>
            <w:tcW w:w="7065" w:type="dxa"/>
            <w:shd w:val="clear" w:color="auto" w:fill="auto"/>
          </w:tcPr>
          <w:p w14:paraId="29A532A9" w14:textId="77777777" w:rsidR="00820555" w:rsidRPr="00F727E8" w:rsidRDefault="00820555" w:rsidP="002D087A">
            <w:pPr>
              <w:spacing w:line="288" w:lineRule="auto"/>
              <w:rPr>
                <w:rFonts w:cs="Arial"/>
                <w:b/>
                <w:bCs/>
              </w:rPr>
            </w:pPr>
            <w:r w:rsidRPr="00F727E8">
              <w:rPr>
                <w:rFonts w:cs="Arial"/>
              </w:rPr>
              <w:t>2021</w:t>
            </w:r>
          </w:p>
        </w:tc>
      </w:tr>
      <w:tr w:rsidR="00820555" w:rsidRPr="00F727E8" w14:paraId="628EFEB3" w14:textId="77777777" w:rsidTr="000D5692">
        <w:tc>
          <w:tcPr>
            <w:tcW w:w="2405" w:type="dxa"/>
            <w:shd w:val="clear" w:color="auto" w:fill="auto"/>
            <w:vAlign w:val="center"/>
          </w:tcPr>
          <w:p w14:paraId="1688C9C5" w14:textId="77777777" w:rsidR="00820555" w:rsidRPr="00F727E8" w:rsidRDefault="00820555" w:rsidP="002D087A">
            <w:pPr>
              <w:spacing w:line="288" w:lineRule="auto"/>
              <w:rPr>
                <w:rFonts w:cs="Arial"/>
                <w:b/>
                <w:bCs/>
              </w:rPr>
            </w:pPr>
            <w:r w:rsidRPr="00F727E8">
              <w:rPr>
                <w:rFonts w:cs="Arial"/>
                <w:b/>
                <w:bCs/>
              </w:rPr>
              <w:t>Location</w:t>
            </w:r>
          </w:p>
        </w:tc>
        <w:tc>
          <w:tcPr>
            <w:tcW w:w="7065" w:type="dxa"/>
            <w:shd w:val="clear" w:color="auto" w:fill="auto"/>
          </w:tcPr>
          <w:p w14:paraId="18B13D72" w14:textId="77777777" w:rsidR="00820555" w:rsidRPr="00F727E8" w:rsidRDefault="00820555" w:rsidP="002D087A">
            <w:pPr>
              <w:spacing w:line="288" w:lineRule="auto"/>
              <w:rPr>
                <w:rFonts w:cs="Arial"/>
              </w:rPr>
            </w:pPr>
            <w:hyperlink r:id="rId8" w:history="1">
              <w:r w:rsidRPr="00F727E8">
                <w:rPr>
                  <w:rStyle w:val="Hyperlink"/>
                  <w:rFonts w:cs="Arial"/>
                </w:rPr>
                <w:t>https://healthcareclimateaction.org/roadmap</w:t>
              </w:r>
            </w:hyperlink>
            <w:r w:rsidRPr="00F727E8">
              <w:rPr>
                <w:rFonts w:cs="Arial"/>
              </w:rPr>
              <w:t xml:space="preserve"> </w:t>
            </w:r>
          </w:p>
        </w:tc>
      </w:tr>
      <w:tr w:rsidR="00820555" w:rsidRPr="00F727E8" w14:paraId="32D7A7BA" w14:textId="77777777" w:rsidTr="000D5692">
        <w:tc>
          <w:tcPr>
            <w:tcW w:w="2405" w:type="dxa"/>
            <w:shd w:val="clear" w:color="auto" w:fill="auto"/>
            <w:vAlign w:val="center"/>
          </w:tcPr>
          <w:p w14:paraId="22CE1363" w14:textId="77777777" w:rsidR="00820555" w:rsidRPr="00F727E8" w:rsidRDefault="00820555" w:rsidP="002D087A">
            <w:pPr>
              <w:spacing w:line="288" w:lineRule="auto"/>
              <w:rPr>
                <w:rFonts w:cs="Arial"/>
                <w:b/>
                <w:bCs/>
              </w:rPr>
            </w:pPr>
            <w:r w:rsidRPr="00F727E8">
              <w:rPr>
                <w:rFonts w:cs="Arial"/>
                <w:b/>
                <w:bCs/>
              </w:rPr>
              <w:t>Access</w:t>
            </w:r>
          </w:p>
        </w:tc>
        <w:tc>
          <w:tcPr>
            <w:tcW w:w="7065" w:type="dxa"/>
            <w:shd w:val="clear" w:color="auto" w:fill="auto"/>
          </w:tcPr>
          <w:p w14:paraId="56CA8831" w14:textId="77777777" w:rsidR="00820555" w:rsidRPr="00F727E8" w:rsidRDefault="00820555" w:rsidP="002D087A">
            <w:pPr>
              <w:spacing w:line="288" w:lineRule="auto"/>
              <w:rPr>
                <w:rFonts w:cs="Arial"/>
              </w:rPr>
            </w:pPr>
            <w:r w:rsidRPr="00F727E8">
              <w:rPr>
                <w:rFonts w:cs="Arial"/>
              </w:rPr>
              <w:t>Freely accessible</w:t>
            </w:r>
          </w:p>
        </w:tc>
      </w:tr>
      <w:tr w:rsidR="00820555" w:rsidRPr="00F727E8" w14:paraId="02A241ED" w14:textId="77777777" w:rsidTr="000D5692">
        <w:tc>
          <w:tcPr>
            <w:tcW w:w="2405" w:type="dxa"/>
            <w:shd w:val="clear" w:color="auto" w:fill="auto"/>
            <w:vAlign w:val="center"/>
          </w:tcPr>
          <w:p w14:paraId="164A61F1" w14:textId="77777777" w:rsidR="00820555" w:rsidRPr="00F727E8" w:rsidRDefault="00820555" w:rsidP="002D087A">
            <w:pPr>
              <w:spacing w:line="288" w:lineRule="auto"/>
              <w:rPr>
                <w:rFonts w:cs="Arial"/>
                <w:b/>
                <w:bCs/>
              </w:rPr>
            </w:pPr>
            <w:r w:rsidRPr="00F727E8">
              <w:rPr>
                <w:rFonts w:cs="Arial"/>
                <w:b/>
                <w:bCs/>
              </w:rPr>
              <w:t>Target Groups</w:t>
            </w:r>
          </w:p>
        </w:tc>
        <w:tc>
          <w:tcPr>
            <w:tcW w:w="7065" w:type="dxa"/>
            <w:shd w:val="clear" w:color="auto" w:fill="auto"/>
          </w:tcPr>
          <w:p w14:paraId="3E9C0616" w14:textId="77777777" w:rsidR="00820555" w:rsidRPr="00F727E8" w:rsidRDefault="00820555" w:rsidP="002D087A">
            <w:pPr>
              <w:spacing w:line="288" w:lineRule="auto"/>
              <w:rPr>
                <w:rFonts w:cs="Arial"/>
              </w:rPr>
            </w:pPr>
            <w:r w:rsidRPr="00F727E8">
              <w:rPr>
                <w:rFonts w:cs="Arial"/>
              </w:rPr>
              <w:t>Global healthcare organisations</w:t>
            </w:r>
          </w:p>
        </w:tc>
      </w:tr>
      <w:tr w:rsidR="00820555" w:rsidRPr="00F727E8" w14:paraId="35277D4E" w14:textId="77777777" w:rsidTr="000D5692">
        <w:tc>
          <w:tcPr>
            <w:tcW w:w="2405" w:type="dxa"/>
            <w:shd w:val="clear" w:color="auto" w:fill="auto"/>
            <w:vAlign w:val="center"/>
          </w:tcPr>
          <w:p w14:paraId="25C7E2F6" w14:textId="77777777" w:rsidR="00820555" w:rsidRPr="00F727E8" w:rsidRDefault="00820555" w:rsidP="002D087A">
            <w:pPr>
              <w:spacing w:line="288" w:lineRule="auto"/>
              <w:rPr>
                <w:rFonts w:cs="Arial"/>
                <w:b/>
                <w:bCs/>
              </w:rPr>
            </w:pPr>
            <w:r w:rsidRPr="00F727E8">
              <w:rPr>
                <w:rFonts w:cs="Arial"/>
                <w:b/>
                <w:bCs/>
              </w:rPr>
              <w:t>Aims</w:t>
            </w:r>
          </w:p>
        </w:tc>
        <w:tc>
          <w:tcPr>
            <w:tcW w:w="7065" w:type="dxa"/>
            <w:shd w:val="clear" w:color="auto" w:fill="auto"/>
          </w:tcPr>
          <w:p w14:paraId="005AC440" w14:textId="77777777" w:rsidR="00820555" w:rsidRPr="00F727E8" w:rsidRDefault="00820555" w:rsidP="002D087A">
            <w:pPr>
              <w:spacing w:line="288" w:lineRule="auto"/>
              <w:rPr>
                <w:rFonts w:cs="Arial"/>
              </w:rPr>
            </w:pPr>
            <w:r w:rsidRPr="00F727E8">
              <w:rPr>
                <w:rFonts w:cs="Arial"/>
              </w:rPr>
              <w:t>Identify a set of actions the health sector can take to aligning with the ambition of the Paris Agreement while achieving global health goals.</w:t>
            </w:r>
          </w:p>
        </w:tc>
      </w:tr>
      <w:tr w:rsidR="00820555" w:rsidRPr="00F727E8" w14:paraId="442376E6" w14:textId="77777777" w:rsidTr="000D5692">
        <w:tc>
          <w:tcPr>
            <w:tcW w:w="2405" w:type="dxa"/>
            <w:shd w:val="clear" w:color="auto" w:fill="auto"/>
            <w:vAlign w:val="center"/>
          </w:tcPr>
          <w:p w14:paraId="46FED9B3" w14:textId="77777777" w:rsidR="00820555" w:rsidRPr="00F727E8" w:rsidRDefault="00820555" w:rsidP="002D087A">
            <w:pPr>
              <w:spacing w:line="288" w:lineRule="auto"/>
              <w:rPr>
                <w:rFonts w:cs="Arial"/>
                <w:b/>
                <w:bCs/>
              </w:rPr>
            </w:pPr>
            <w:r w:rsidRPr="00F727E8">
              <w:rPr>
                <w:rFonts w:cs="Arial"/>
                <w:b/>
                <w:bCs/>
              </w:rPr>
              <w:t>Outcome measures</w:t>
            </w:r>
          </w:p>
        </w:tc>
        <w:tc>
          <w:tcPr>
            <w:tcW w:w="7065" w:type="dxa"/>
            <w:shd w:val="clear" w:color="auto" w:fill="auto"/>
          </w:tcPr>
          <w:p w14:paraId="39F29161" w14:textId="77777777" w:rsidR="00820555" w:rsidRPr="00F727E8" w:rsidRDefault="00820555" w:rsidP="002D087A">
            <w:pPr>
              <w:pStyle w:val="ListParagraph"/>
              <w:numPr>
                <w:ilvl w:val="0"/>
                <w:numId w:val="21"/>
              </w:numPr>
              <w:spacing w:line="288" w:lineRule="auto"/>
              <w:rPr>
                <w:rFonts w:cs="Arial"/>
              </w:rPr>
            </w:pPr>
            <w:r w:rsidRPr="00F727E8">
              <w:rPr>
                <w:rFonts w:cs="Arial"/>
              </w:rPr>
              <w:t>Power healthcare with 100% clean renewable energy.</w:t>
            </w:r>
          </w:p>
          <w:p w14:paraId="29BFF88D" w14:textId="77777777" w:rsidR="00820555" w:rsidRPr="00F727E8" w:rsidRDefault="00820555" w:rsidP="002D087A">
            <w:pPr>
              <w:pStyle w:val="ListParagraph"/>
              <w:numPr>
                <w:ilvl w:val="0"/>
                <w:numId w:val="21"/>
              </w:numPr>
              <w:spacing w:line="288" w:lineRule="auto"/>
              <w:rPr>
                <w:rFonts w:cs="Arial"/>
              </w:rPr>
            </w:pPr>
            <w:r w:rsidRPr="00F727E8">
              <w:rPr>
                <w:rFonts w:cs="Arial"/>
              </w:rPr>
              <w:t>Invest in zero emissions buildings and infrastructures.</w:t>
            </w:r>
          </w:p>
          <w:p w14:paraId="44AF098C" w14:textId="77777777" w:rsidR="00820555" w:rsidRPr="00F727E8" w:rsidRDefault="00820555" w:rsidP="002D087A">
            <w:pPr>
              <w:pStyle w:val="ListParagraph"/>
              <w:numPr>
                <w:ilvl w:val="0"/>
                <w:numId w:val="21"/>
              </w:numPr>
              <w:spacing w:line="288" w:lineRule="auto"/>
              <w:rPr>
                <w:rFonts w:cs="Arial"/>
              </w:rPr>
            </w:pPr>
            <w:r w:rsidRPr="00F727E8">
              <w:rPr>
                <w:rFonts w:cs="Arial"/>
              </w:rPr>
              <w:t>Transition to zero emissions, sustainable travel, and transport</w:t>
            </w:r>
          </w:p>
          <w:p w14:paraId="0A0E0EEA" w14:textId="77777777" w:rsidR="00820555" w:rsidRPr="00F727E8" w:rsidRDefault="00820555" w:rsidP="002D087A">
            <w:pPr>
              <w:pStyle w:val="ListParagraph"/>
              <w:numPr>
                <w:ilvl w:val="0"/>
                <w:numId w:val="21"/>
              </w:numPr>
              <w:spacing w:line="288" w:lineRule="auto"/>
              <w:rPr>
                <w:rFonts w:cs="Arial"/>
              </w:rPr>
            </w:pPr>
            <w:r w:rsidRPr="00F727E8">
              <w:rPr>
                <w:rFonts w:cs="Arial"/>
              </w:rPr>
              <w:t>Provide healthy, sustainably grown food and support climate-resilient agriculture.</w:t>
            </w:r>
          </w:p>
          <w:p w14:paraId="585ECC52" w14:textId="365FDDB9" w:rsidR="00820555" w:rsidRPr="00F727E8" w:rsidRDefault="00820555" w:rsidP="002D087A">
            <w:pPr>
              <w:pStyle w:val="ListParagraph"/>
              <w:numPr>
                <w:ilvl w:val="0"/>
                <w:numId w:val="21"/>
              </w:numPr>
              <w:spacing w:line="288" w:lineRule="auto"/>
              <w:rPr>
                <w:rFonts w:cs="Arial"/>
              </w:rPr>
            </w:pPr>
            <w:r w:rsidRPr="00F727E8">
              <w:rPr>
                <w:rFonts w:cs="Arial"/>
              </w:rPr>
              <w:t>Incentivi</w:t>
            </w:r>
            <w:r w:rsidR="001F3179">
              <w:rPr>
                <w:rFonts w:cs="Arial"/>
              </w:rPr>
              <w:t>s</w:t>
            </w:r>
            <w:r w:rsidRPr="00F727E8">
              <w:rPr>
                <w:rFonts w:cs="Arial"/>
              </w:rPr>
              <w:t>e and produce low-carbon pharmaceuticals; Implement circular healthcare and sustainable healthcare waste management.</w:t>
            </w:r>
          </w:p>
          <w:p w14:paraId="47D15129" w14:textId="77777777" w:rsidR="00820555" w:rsidRPr="00F727E8" w:rsidRDefault="00820555" w:rsidP="002D087A">
            <w:pPr>
              <w:pStyle w:val="ListParagraph"/>
              <w:numPr>
                <w:ilvl w:val="0"/>
                <w:numId w:val="21"/>
              </w:numPr>
              <w:spacing w:line="288" w:lineRule="auto"/>
              <w:rPr>
                <w:rFonts w:cs="Arial"/>
              </w:rPr>
            </w:pPr>
            <w:r w:rsidRPr="00F727E8">
              <w:rPr>
                <w:rFonts w:cs="Arial"/>
              </w:rPr>
              <w:t>Establish greater health system effectiveness.</w:t>
            </w:r>
          </w:p>
        </w:tc>
      </w:tr>
    </w:tbl>
    <w:p w14:paraId="3BA3384E" w14:textId="77777777" w:rsidR="00820555" w:rsidRPr="00F727E8" w:rsidRDefault="00820555" w:rsidP="002D087A">
      <w:pPr>
        <w:spacing w:line="288" w:lineRule="auto"/>
      </w:pPr>
    </w:p>
    <w:tbl>
      <w:tblPr>
        <w:tblStyle w:val="TableGrid"/>
        <w:tblW w:w="0" w:type="auto"/>
        <w:tblLook w:val="04A0" w:firstRow="1" w:lastRow="0" w:firstColumn="1" w:lastColumn="0" w:noHBand="0" w:noVBand="1"/>
      </w:tblPr>
      <w:tblGrid>
        <w:gridCol w:w="2402"/>
        <w:gridCol w:w="7091"/>
      </w:tblGrid>
      <w:tr w:rsidR="005C7003" w:rsidRPr="00F727E8" w14:paraId="76304F8C" w14:textId="77777777" w:rsidTr="00820555">
        <w:trPr>
          <w:trHeight w:val="383"/>
        </w:trPr>
        <w:tc>
          <w:tcPr>
            <w:tcW w:w="9493" w:type="dxa"/>
            <w:gridSpan w:val="2"/>
            <w:shd w:val="clear" w:color="auto" w:fill="D9E2F3" w:themeFill="accent1" w:themeFillTint="33"/>
          </w:tcPr>
          <w:p w14:paraId="7F3A2F2A" w14:textId="00728C47" w:rsidR="005C7003" w:rsidRPr="00F727E8" w:rsidRDefault="005C7003" w:rsidP="002D087A">
            <w:pPr>
              <w:spacing w:line="288" w:lineRule="auto"/>
              <w:rPr>
                <w:rFonts w:cs="Arial"/>
              </w:rPr>
            </w:pPr>
            <w:r w:rsidRPr="00F727E8">
              <w:rPr>
                <w:rFonts w:cs="Arial"/>
                <w:b/>
                <w:bCs/>
              </w:rPr>
              <w:t xml:space="preserve">RCGP Net Zero Guide </w:t>
            </w:r>
            <w:r w:rsidRPr="00F727E8">
              <w:rPr>
                <w:rFonts w:cs="Arial"/>
                <w:b/>
                <w:bCs/>
              </w:rPr>
              <w:fldChar w:fldCharType="begin"/>
            </w:r>
            <w:r w:rsidR="0097342D" w:rsidRPr="00F727E8">
              <w:rPr>
                <w:rFonts w:cs="Arial"/>
                <w:b/>
                <w:bCs/>
              </w:rPr>
              <w:instrText xml:space="preserve"> ADDIN ZOTERO_ITEM CSL_CITATION {"citationID":"vTZCmFB1","properties":{"formattedCitation":"[26]","plainCitation":"[26]","noteIndex":0},"citationItems":[{"id":1419,"uris":["http://zotero.org/users/10264319/items/P7WUD3J2"],"itemData":{"id":1419,"type":"document","title":"RCGP Net Zero Decarbonising Guide","URL":"https://elearning.rcgp.org.uk/pluginfile.php/185918/mod_resource/content/3/8514%20-%20RCGP%20-%20Net%20Zero%20-%20Decarbonising%20Guide%20AW2.pdf","accessed":{"date-parts":[["2023",5,3]]}}}],"schema":"https://github.com/citation-style-language/schema/raw/master/csl-citation.json"} </w:instrText>
            </w:r>
            <w:r w:rsidRPr="00F727E8">
              <w:rPr>
                <w:rFonts w:cs="Arial"/>
                <w:b/>
                <w:bCs/>
              </w:rPr>
              <w:fldChar w:fldCharType="separate"/>
            </w:r>
            <w:r w:rsidR="0097342D" w:rsidRPr="00F727E8">
              <w:rPr>
                <w:rFonts w:cs="Arial"/>
              </w:rPr>
              <w:t>[26]</w:t>
            </w:r>
            <w:r w:rsidRPr="00F727E8">
              <w:rPr>
                <w:rFonts w:cs="Arial"/>
                <w:b/>
                <w:bCs/>
              </w:rPr>
              <w:fldChar w:fldCharType="end"/>
            </w:r>
            <w:r w:rsidRPr="00F727E8">
              <w:rPr>
                <w:rFonts w:cs="Arial"/>
                <w:b/>
                <w:bCs/>
              </w:rPr>
              <w:t xml:space="preserve"> &amp; SEE Sustainability Carbon Decarbonisation Guide </w:t>
            </w:r>
            <w:r w:rsidRPr="00F727E8">
              <w:rPr>
                <w:rFonts w:cs="Arial"/>
                <w:b/>
                <w:bCs/>
              </w:rPr>
              <w:fldChar w:fldCharType="begin"/>
            </w:r>
            <w:r w:rsidR="0097342D" w:rsidRPr="00F727E8">
              <w:rPr>
                <w:rFonts w:cs="Arial"/>
                <w:b/>
                <w:bCs/>
              </w:rPr>
              <w:instrText xml:space="preserve"> ADDIN ZOTERO_ITEM CSL_CITATION {"citationID":"y9SrO8ir","properties":{"formattedCitation":"[22]","plainCitation":"[22]","noteIndex":0},"citationItems":[{"id":1410,"uris":["http://zotero.org/users/10264319/items/FC3RDHD5"],"itemData":{"id":1410,"type":"webpage","abstract":"Come and join other healthcare staff on the journey to achieve net zero healthcare","container-title":"SEE Sustainability","language":"en-GB","title":"SEE Sustainability","URL":"https://seesustainability.co.uk/","author":[{"family":"Sustainability","given":"S. E. E."}],"accessed":{"date-parts":[["2023",5,1]]}}}],"schema":"https://github.com/citation-style-language/schema/raw/master/csl-citation.json"} </w:instrText>
            </w:r>
            <w:r w:rsidRPr="00F727E8">
              <w:rPr>
                <w:rFonts w:cs="Arial"/>
                <w:b/>
                <w:bCs/>
              </w:rPr>
              <w:fldChar w:fldCharType="separate"/>
            </w:r>
            <w:r w:rsidR="0097342D" w:rsidRPr="00F727E8">
              <w:rPr>
                <w:rFonts w:cs="Arial"/>
              </w:rPr>
              <w:t>[22]</w:t>
            </w:r>
            <w:r w:rsidRPr="00F727E8">
              <w:rPr>
                <w:rFonts w:cs="Arial"/>
                <w:b/>
                <w:bCs/>
              </w:rPr>
              <w:fldChar w:fldCharType="end"/>
            </w:r>
          </w:p>
        </w:tc>
      </w:tr>
      <w:tr w:rsidR="005C7003" w:rsidRPr="00F727E8" w14:paraId="41DDCB6D" w14:textId="77777777" w:rsidTr="00820555">
        <w:trPr>
          <w:trHeight w:val="383"/>
        </w:trPr>
        <w:tc>
          <w:tcPr>
            <w:tcW w:w="2402" w:type="dxa"/>
            <w:shd w:val="clear" w:color="auto" w:fill="auto"/>
            <w:vAlign w:val="center"/>
          </w:tcPr>
          <w:p w14:paraId="3668A047" w14:textId="77777777" w:rsidR="005C7003" w:rsidRPr="00F727E8" w:rsidRDefault="005C7003" w:rsidP="002D087A">
            <w:pPr>
              <w:spacing w:line="288" w:lineRule="auto"/>
              <w:rPr>
                <w:rFonts w:cs="Arial"/>
                <w:b/>
                <w:bCs/>
              </w:rPr>
            </w:pPr>
            <w:r w:rsidRPr="00F727E8">
              <w:rPr>
                <w:rFonts w:cs="Arial"/>
                <w:b/>
                <w:bCs/>
              </w:rPr>
              <w:t>Author(s)</w:t>
            </w:r>
          </w:p>
        </w:tc>
        <w:tc>
          <w:tcPr>
            <w:tcW w:w="7091" w:type="dxa"/>
            <w:shd w:val="clear" w:color="auto" w:fill="auto"/>
          </w:tcPr>
          <w:p w14:paraId="66D9855A" w14:textId="77777777" w:rsidR="005C7003" w:rsidRPr="00F727E8" w:rsidRDefault="005C7003" w:rsidP="002D087A">
            <w:pPr>
              <w:spacing w:line="288" w:lineRule="auto"/>
              <w:jc w:val="both"/>
              <w:rPr>
                <w:rFonts w:cs="Arial"/>
              </w:rPr>
            </w:pPr>
            <w:r w:rsidRPr="00F727E8">
              <w:rPr>
                <w:rFonts w:cs="Arial"/>
              </w:rPr>
              <w:t>Dr Matthew Sawyer</w:t>
            </w:r>
          </w:p>
        </w:tc>
      </w:tr>
      <w:tr w:rsidR="005C7003" w:rsidRPr="00F727E8" w14:paraId="78199A66" w14:textId="77777777" w:rsidTr="00820555">
        <w:trPr>
          <w:trHeight w:val="383"/>
        </w:trPr>
        <w:tc>
          <w:tcPr>
            <w:tcW w:w="2402" w:type="dxa"/>
            <w:shd w:val="clear" w:color="auto" w:fill="auto"/>
            <w:vAlign w:val="center"/>
          </w:tcPr>
          <w:p w14:paraId="74D1E67E" w14:textId="77777777" w:rsidR="005C7003" w:rsidRPr="00F727E8" w:rsidRDefault="005C7003" w:rsidP="002D087A">
            <w:pPr>
              <w:spacing w:line="288" w:lineRule="auto"/>
              <w:rPr>
                <w:rFonts w:cs="Arial"/>
                <w:b/>
                <w:bCs/>
              </w:rPr>
            </w:pPr>
            <w:r w:rsidRPr="00F727E8">
              <w:rPr>
                <w:rFonts w:cs="Arial"/>
                <w:b/>
                <w:bCs/>
              </w:rPr>
              <w:t>Year of publication</w:t>
            </w:r>
          </w:p>
        </w:tc>
        <w:tc>
          <w:tcPr>
            <w:tcW w:w="7091" w:type="dxa"/>
            <w:shd w:val="clear" w:color="auto" w:fill="auto"/>
          </w:tcPr>
          <w:p w14:paraId="33845E12" w14:textId="77777777" w:rsidR="005C7003" w:rsidRPr="00F727E8" w:rsidRDefault="005C7003" w:rsidP="002D087A">
            <w:pPr>
              <w:spacing w:line="288" w:lineRule="auto"/>
              <w:rPr>
                <w:rFonts w:cs="Arial"/>
                <w:b/>
                <w:bCs/>
              </w:rPr>
            </w:pPr>
            <w:r w:rsidRPr="00F727E8">
              <w:rPr>
                <w:rFonts w:cs="Arial"/>
              </w:rPr>
              <w:t>2023</w:t>
            </w:r>
          </w:p>
        </w:tc>
      </w:tr>
      <w:tr w:rsidR="005C7003" w:rsidRPr="00F727E8" w14:paraId="349DFE5A" w14:textId="77777777" w:rsidTr="00820555">
        <w:trPr>
          <w:trHeight w:val="383"/>
        </w:trPr>
        <w:tc>
          <w:tcPr>
            <w:tcW w:w="2402" w:type="dxa"/>
            <w:shd w:val="clear" w:color="auto" w:fill="auto"/>
            <w:vAlign w:val="center"/>
          </w:tcPr>
          <w:p w14:paraId="09452E4C" w14:textId="77777777" w:rsidR="005C7003" w:rsidRPr="00F727E8" w:rsidRDefault="005C7003" w:rsidP="002D087A">
            <w:pPr>
              <w:spacing w:line="288" w:lineRule="auto"/>
              <w:rPr>
                <w:rFonts w:cs="Arial"/>
                <w:b/>
                <w:bCs/>
              </w:rPr>
            </w:pPr>
            <w:r w:rsidRPr="00F727E8">
              <w:rPr>
                <w:rFonts w:cs="Arial"/>
                <w:b/>
                <w:bCs/>
              </w:rPr>
              <w:lastRenderedPageBreak/>
              <w:t>Location</w:t>
            </w:r>
          </w:p>
        </w:tc>
        <w:tc>
          <w:tcPr>
            <w:tcW w:w="7091" w:type="dxa"/>
            <w:shd w:val="clear" w:color="auto" w:fill="auto"/>
          </w:tcPr>
          <w:p w14:paraId="3E0DDB2C" w14:textId="77777777" w:rsidR="005C7003" w:rsidRPr="00F727E8" w:rsidRDefault="005C7003" w:rsidP="002D087A">
            <w:pPr>
              <w:spacing w:line="288" w:lineRule="auto"/>
              <w:rPr>
                <w:rFonts w:cs="Arial"/>
              </w:rPr>
            </w:pPr>
            <w:hyperlink r:id="rId9" w:history="1">
              <w:r w:rsidRPr="00F727E8">
                <w:rPr>
                  <w:rStyle w:val="Hyperlink"/>
                  <w:rFonts w:cs="Arial"/>
                </w:rPr>
                <w:t>https://elearning.rcgp.org.uk/course/view.php?id=650</w:t>
              </w:r>
            </w:hyperlink>
            <w:r w:rsidRPr="00F727E8">
              <w:rPr>
                <w:rFonts w:cs="Arial"/>
              </w:rPr>
              <w:t xml:space="preserve"> </w:t>
            </w:r>
          </w:p>
        </w:tc>
      </w:tr>
      <w:tr w:rsidR="005C7003" w:rsidRPr="00F727E8" w14:paraId="72FAC107" w14:textId="77777777" w:rsidTr="00820555">
        <w:trPr>
          <w:trHeight w:val="383"/>
        </w:trPr>
        <w:tc>
          <w:tcPr>
            <w:tcW w:w="2402" w:type="dxa"/>
            <w:shd w:val="clear" w:color="auto" w:fill="auto"/>
            <w:vAlign w:val="center"/>
          </w:tcPr>
          <w:p w14:paraId="2C339498" w14:textId="77777777" w:rsidR="005C7003" w:rsidRPr="00F727E8" w:rsidRDefault="005C7003" w:rsidP="002D087A">
            <w:pPr>
              <w:spacing w:line="288" w:lineRule="auto"/>
              <w:rPr>
                <w:rFonts w:cs="Arial"/>
                <w:b/>
                <w:bCs/>
              </w:rPr>
            </w:pPr>
            <w:r w:rsidRPr="00F727E8">
              <w:rPr>
                <w:rFonts w:cs="Arial"/>
                <w:b/>
                <w:bCs/>
              </w:rPr>
              <w:t>Access</w:t>
            </w:r>
          </w:p>
        </w:tc>
        <w:tc>
          <w:tcPr>
            <w:tcW w:w="7091" w:type="dxa"/>
            <w:shd w:val="clear" w:color="auto" w:fill="auto"/>
          </w:tcPr>
          <w:p w14:paraId="51D85326" w14:textId="77777777" w:rsidR="005C7003" w:rsidRPr="00F727E8" w:rsidRDefault="005C7003" w:rsidP="002D087A">
            <w:pPr>
              <w:spacing w:line="288" w:lineRule="auto"/>
              <w:rPr>
                <w:rFonts w:cs="Arial"/>
              </w:rPr>
            </w:pPr>
            <w:r w:rsidRPr="00F727E8">
              <w:rPr>
                <w:rFonts w:cs="Arial"/>
              </w:rPr>
              <w:t>Guide is freely accessible</w:t>
            </w:r>
          </w:p>
        </w:tc>
      </w:tr>
      <w:tr w:rsidR="005C7003" w:rsidRPr="00F727E8" w14:paraId="63E4877E" w14:textId="77777777" w:rsidTr="00820555">
        <w:trPr>
          <w:trHeight w:val="383"/>
        </w:trPr>
        <w:tc>
          <w:tcPr>
            <w:tcW w:w="2402" w:type="dxa"/>
            <w:shd w:val="clear" w:color="auto" w:fill="auto"/>
            <w:vAlign w:val="center"/>
          </w:tcPr>
          <w:p w14:paraId="18CC1CC9" w14:textId="77777777" w:rsidR="005C7003" w:rsidRPr="00F727E8" w:rsidRDefault="005C7003" w:rsidP="002D087A">
            <w:pPr>
              <w:spacing w:line="288" w:lineRule="auto"/>
              <w:rPr>
                <w:rFonts w:cs="Arial"/>
                <w:b/>
                <w:bCs/>
              </w:rPr>
            </w:pPr>
            <w:r w:rsidRPr="00F727E8">
              <w:rPr>
                <w:rFonts w:cs="Arial"/>
                <w:b/>
                <w:bCs/>
              </w:rPr>
              <w:t>Target Groups</w:t>
            </w:r>
          </w:p>
        </w:tc>
        <w:tc>
          <w:tcPr>
            <w:tcW w:w="7091" w:type="dxa"/>
            <w:shd w:val="clear" w:color="auto" w:fill="auto"/>
          </w:tcPr>
          <w:p w14:paraId="69790C94" w14:textId="77777777" w:rsidR="005C7003" w:rsidRPr="00F727E8" w:rsidRDefault="005C7003" w:rsidP="002D087A">
            <w:pPr>
              <w:spacing w:line="288" w:lineRule="auto"/>
              <w:rPr>
                <w:rFonts w:cs="Arial"/>
              </w:rPr>
            </w:pPr>
            <w:r w:rsidRPr="00F727E8">
              <w:rPr>
                <w:rFonts w:cs="Arial"/>
              </w:rPr>
              <w:t>General Practices in the UK</w:t>
            </w:r>
          </w:p>
        </w:tc>
      </w:tr>
      <w:tr w:rsidR="005C7003" w:rsidRPr="00F727E8" w14:paraId="3FFF56C1" w14:textId="77777777" w:rsidTr="004F58AB">
        <w:trPr>
          <w:trHeight w:val="625"/>
        </w:trPr>
        <w:tc>
          <w:tcPr>
            <w:tcW w:w="2402" w:type="dxa"/>
            <w:shd w:val="clear" w:color="auto" w:fill="auto"/>
            <w:vAlign w:val="center"/>
          </w:tcPr>
          <w:p w14:paraId="512EE508" w14:textId="77777777" w:rsidR="005C7003" w:rsidRPr="00F727E8" w:rsidRDefault="005C7003" w:rsidP="002D087A">
            <w:pPr>
              <w:spacing w:line="288" w:lineRule="auto"/>
              <w:rPr>
                <w:rFonts w:cs="Arial"/>
                <w:b/>
                <w:bCs/>
              </w:rPr>
            </w:pPr>
            <w:r w:rsidRPr="00F727E8">
              <w:rPr>
                <w:rFonts w:cs="Arial"/>
                <w:b/>
                <w:bCs/>
              </w:rPr>
              <w:t>Aims</w:t>
            </w:r>
          </w:p>
        </w:tc>
        <w:tc>
          <w:tcPr>
            <w:tcW w:w="7091" w:type="dxa"/>
            <w:shd w:val="clear" w:color="auto" w:fill="auto"/>
          </w:tcPr>
          <w:p w14:paraId="0F155234" w14:textId="77777777" w:rsidR="005C7003" w:rsidRPr="00F727E8" w:rsidRDefault="005C7003" w:rsidP="002D087A">
            <w:pPr>
              <w:spacing w:line="288" w:lineRule="auto"/>
              <w:rPr>
                <w:rFonts w:cs="Arial"/>
              </w:rPr>
            </w:pPr>
            <w:r w:rsidRPr="00F727E8">
              <w:rPr>
                <w:rFonts w:cs="Arial"/>
              </w:rPr>
              <w:t>Guide focusing on understanding and addressing non-clinical carbon within general practice</w:t>
            </w:r>
          </w:p>
        </w:tc>
      </w:tr>
      <w:tr w:rsidR="005C7003" w:rsidRPr="00F727E8" w14:paraId="0D693C5F" w14:textId="77777777" w:rsidTr="004F58AB">
        <w:trPr>
          <w:trHeight w:val="976"/>
        </w:trPr>
        <w:tc>
          <w:tcPr>
            <w:tcW w:w="2402" w:type="dxa"/>
            <w:shd w:val="clear" w:color="auto" w:fill="auto"/>
            <w:vAlign w:val="center"/>
          </w:tcPr>
          <w:p w14:paraId="41AFF6FD" w14:textId="77777777" w:rsidR="005C7003" w:rsidRPr="00F727E8" w:rsidRDefault="005C7003" w:rsidP="002D087A">
            <w:pPr>
              <w:spacing w:line="288" w:lineRule="auto"/>
              <w:rPr>
                <w:rFonts w:cs="Arial"/>
                <w:b/>
                <w:bCs/>
              </w:rPr>
            </w:pPr>
            <w:r w:rsidRPr="00F727E8">
              <w:rPr>
                <w:rFonts w:cs="Arial"/>
                <w:b/>
                <w:bCs/>
              </w:rPr>
              <w:t>Methodology</w:t>
            </w:r>
          </w:p>
        </w:tc>
        <w:tc>
          <w:tcPr>
            <w:tcW w:w="7091" w:type="dxa"/>
            <w:shd w:val="clear" w:color="auto" w:fill="auto"/>
          </w:tcPr>
          <w:p w14:paraId="16A32FB0" w14:textId="77777777" w:rsidR="005C7003" w:rsidRPr="00F727E8" w:rsidRDefault="005C7003" w:rsidP="002D087A">
            <w:pPr>
              <w:spacing w:line="288" w:lineRule="auto"/>
              <w:rPr>
                <w:rFonts w:cs="Arial"/>
              </w:rPr>
            </w:pPr>
            <w:r w:rsidRPr="00F727E8">
              <w:rPr>
                <w:rFonts w:cs="Arial"/>
              </w:rPr>
              <w:t>Comprehensive list of quick and easy wins, long-term changes, how to take action and how to monitor and measure improvements. Supplements the Green Impact for Health Toolkit.</w:t>
            </w:r>
          </w:p>
        </w:tc>
      </w:tr>
      <w:tr w:rsidR="005C7003" w:rsidRPr="00F727E8" w14:paraId="0C4A50A4" w14:textId="77777777" w:rsidTr="004F58AB">
        <w:trPr>
          <w:trHeight w:val="2212"/>
        </w:trPr>
        <w:tc>
          <w:tcPr>
            <w:tcW w:w="2402" w:type="dxa"/>
            <w:shd w:val="clear" w:color="auto" w:fill="auto"/>
            <w:vAlign w:val="center"/>
          </w:tcPr>
          <w:p w14:paraId="193DBC4A" w14:textId="77777777" w:rsidR="005C7003" w:rsidRPr="00F727E8" w:rsidRDefault="005C7003" w:rsidP="002D087A">
            <w:pPr>
              <w:spacing w:line="288" w:lineRule="auto"/>
              <w:rPr>
                <w:rFonts w:cs="Arial"/>
                <w:b/>
                <w:bCs/>
              </w:rPr>
            </w:pPr>
            <w:r w:rsidRPr="00F727E8">
              <w:rPr>
                <w:rFonts w:cs="Arial"/>
                <w:b/>
                <w:bCs/>
              </w:rPr>
              <w:t>Outcome measures</w:t>
            </w:r>
          </w:p>
        </w:tc>
        <w:tc>
          <w:tcPr>
            <w:tcW w:w="7091" w:type="dxa"/>
            <w:shd w:val="clear" w:color="auto" w:fill="auto"/>
          </w:tcPr>
          <w:p w14:paraId="706D2A10" w14:textId="77777777" w:rsidR="005C7003" w:rsidRPr="00F727E8" w:rsidRDefault="005C7003" w:rsidP="002D087A">
            <w:pPr>
              <w:pStyle w:val="ListParagraph"/>
              <w:numPr>
                <w:ilvl w:val="0"/>
                <w:numId w:val="16"/>
              </w:numPr>
              <w:spacing w:line="288" w:lineRule="auto"/>
              <w:rPr>
                <w:rFonts w:cs="Arial"/>
              </w:rPr>
            </w:pPr>
            <w:r w:rsidRPr="00F727E8">
              <w:rPr>
                <w:rFonts w:cs="Arial"/>
              </w:rPr>
              <w:t>Energy</w:t>
            </w:r>
          </w:p>
          <w:p w14:paraId="26F39715" w14:textId="77777777" w:rsidR="005C7003" w:rsidRPr="00F727E8" w:rsidRDefault="005C7003" w:rsidP="002D087A">
            <w:pPr>
              <w:pStyle w:val="ListParagraph"/>
              <w:numPr>
                <w:ilvl w:val="0"/>
                <w:numId w:val="16"/>
              </w:numPr>
              <w:spacing w:line="288" w:lineRule="auto"/>
              <w:rPr>
                <w:rFonts w:cs="Arial"/>
              </w:rPr>
            </w:pPr>
            <w:r w:rsidRPr="00F727E8">
              <w:rPr>
                <w:rFonts w:cs="Arial"/>
              </w:rPr>
              <w:t>Travel</w:t>
            </w:r>
          </w:p>
          <w:p w14:paraId="69F7D06D" w14:textId="77777777" w:rsidR="005C7003" w:rsidRPr="00F727E8" w:rsidRDefault="005C7003" w:rsidP="002D087A">
            <w:pPr>
              <w:pStyle w:val="ListParagraph"/>
              <w:numPr>
                <w:ilvl w:val="0"/>
                <w:numId w:val="16"/>
              </w:numPr>
              <w:spacing w:line="288" w:lineRule="auto"/>
              <w:rPr>
                <w:rFonts w:cs="Arial"/>
              </w:rPr>
            </w:pPr>
            <w:r w:rsidRPr="00F727E8">
              <w:rPr>
                <w:rFonts w:cs="Arial"/>
              </w:rPr>
              <w:t>Information technology (IT)</w:t>
            </w:r>
          </w:p>
          <w:p w14:paraId="6303D098" w14:textId="77777777" w:rsidR="005C7003" w:rsidRPr="00F727E8" w:rsidRDefault="005C7003" w:rsidP="002D087A">
            <w:pPr>
              <w:pStyle w:val="ListParagraph"/>
              <w:numPr>
                <w:ilvl w:val="0"/>
                <w:numId w:val="16"/>
              </w:numPr>
              <w:spacing w:line="288" w:lineRule="auto"/>
              <w:rPr>
                <w:rFonts w:cs="Arial"/>
              </w:rPr>
            </w:pPr>
            <w:r w:rsidRPr="00F727E8">
              <w:rPr>
                <w:rFonts w:cs="Arial"/>
              </w:rPr>
              <w:t>Business Services</w:t>
            </w:r>
          </w:p>
          <w:p w14:paraId="24663FBF" w14:textId="77777777" w:rsidR="005C7003" w:rsidRPr="00F727E8" w:rsidRDefault="005C7003" w:rsidP="002D087A">
            <w:pPr>
              <w:pStyle w:val="ListParagraph"/>
              <w:numPr>
                <w:ilvl w:val="0"/>
                <w:numId w:val="16"/>
              </w:numPr>
              <w:spacing w:line="288" w:lineRule="auto"/>
              <w:rPr>
                <w:rFonts w:cs="Arial"/>
              </w:rPr>
            </w:pPr>
            <w:r w:rsidRPr="00F727E8">
              <w:rPr>
                <w:rFonts w:cs="Arial"/>
              </w:rPr>
              <w:t>Waste</w:t>
            </w:r>
          </w:p>
          <w:p w14:paraId="01A844C7" w14:textId="77777777" w:rsidR="005C7003" w:rsidRPr="00F727E8" w:rsidRDefault="005C7003" w:rsidP="002D087A">
            <w:pPr>
              <w:pStyle w:val="ListParagraph"/>
              <w:numPr>
                <w:ilvl w:val="0"/>
                <w:numId w:val="16"/>
              </w:numPr>
              <w:spacing w:line="288" w:lineRule="auto"/>
              <w:rPr>
                <w:rFonts w:cs="Arial"/>
              </w:rPr>
            </w:pPr>
            <w:r w:rsidRPr="00F727E8">
              <w:rPr>
                <w:rFonts w:cs="Arial"/>
              </w:rPr>
              <w:t>Procurement</w:t>
            </w:r>
          </w:p>
          <w:p w14:paraId="2F633739" w14:textId="77777777" w:rsidR="005C7003" w:rsidRPr="00F727E8" w:rsidRDefault="005C7003" w:rsidP="002D087A">
            <w:pPr>
              <w:pStyle w:val="ListParagraph"/>
              <w:numPr>
                <w:ilvl w:val="0"/>
                <w:numId w:val="16"/>
              </w:numPr>
              <w:spacing w:line="288" w:lineRule="auto"/>
              <w:rPr>
                <w:rFonts w:cs="Arial"/>
              </w:rPr>
            </w:pPr>
            <w:r w:rsidRPr="00F727E8">
              <w:rPr>
                <w:rFonts w:cs="Arial"/>
              </w:rPr>
              <w:t>Net Zero Action Plan</w:t>
            </w:r>
          </w:p>
        </w:tc>
      </w:tr>
    </w:tbl>
    <w:p w14:paraId="4CD5B2A0" w14:textId="77777777" w:rsidR="005C7003" w:rsidRPr="00F727E8" w:rsidRDefault="005C7003" w:rsidP="002D087A">
      <w:pPr>
        <w:spacing w:line="288" w:lineRule="auto"/>
        <w:rPr>
          <w:rFonts w:cs="Arial"/>
        </w:rPr>
      </w:pPr>
    </w:p>
    <w:tbl>
      <w:tblPr>
        <w:tblStyle w:val="TableGrid"/>
        <w:tblW w:w="0" w:type="auto"/>
        <w:tblLook w:val="04A0" w:firstRow="1" w:lastRow="0" w:firstColumn="1" w:lastColumn="0" w:noHBand="0" w:noVBand="1"/>
      </w:tblPr>
      <w:tblGrid>
        <w:gridCol w:w="2405"/>
        <w:gridCol w:w="7088"/>
      </w:tblGrid>
      <w:tr w:rsidR="00820555" w:rsidRPr="00F727E8" w14:paraId="1C813EED" w14:textId="77777777" w:rsidTr="00820555">
        <w:tc>
          <w:tcPr>
            <w:tcW w:w="9493" w:type="dxa"/>
            <w:gridSpan w:val="2"/>
            <w:shd w:val="clear" w:color="auto" w:fill="D9E2F3" w:themeFill="accent1" w:themeFillTint="33"/>
          </w:tcPr>
          <w:p w14:paraId="69B9EB35" w14:textId="4D2061A2" w:rsidR="00820555" w:rsidRPr="00F727E8" w:rsidRDefault="00820555" w:rsidP="002D087A">
            <w:pPr>
              <w:spacing w:line="288" w:lineRule="auto"/>
              <w:rPr>
                <w:rFonts w:cs="Arial"/>
                <w:b/>
                <w:bCs/>
              </w:rPr>
            </w:pPr>
            <w:r w:rsidRPr="00F727E8">
              <w:rPr>
                <w:rFonts w:cs="Arial"/>
                <w:b/>
                <w:bCs/>
              </w:rPr>
              <w:t xml:space="preserve">West Yorkshire Health and Care Partnership Pharmacy and Medicines Optimisation Green Plan </w:t>
            </w:r>
            <w:r w:rsidRPr="00F727E8">
              <w:rPr>
                <w:rFonts w:cs="Arial"/>
                <w:b/>
                <w:bCs/>
              </w:rPr>
              <w:fldChar w:fldCharType="begin"/>
            </w:r>
            <w:r w:rsidR="0097342D" w:rsidRPr="00F727E8">
              <w:rPr>
                <w:rFonts w:cs="Arial"/>
                <w:b/>
                <w:bCs/>
              </w:rPr>
              <w:instrText xml:space="preserve"> ADDIN ZOTERO_ITEM CSL_CITATION {"citationID":"bxVE4pTL","properties":{"formattedCitation":"[27]","plainCitation":"[27]","noteIndex":0},"citationItems":[{"id":1443,"uris":["http://zotero.org/users/10264319/items/A5X9N5MA"],"itemData":{"id":1443,"type":"webpage","title":"Climate change strategy and plans :: West Yorkshire Health &amp; Care Partnership","URL":"https://www.wypartnership.co.uk/our-priorities/population-health-management/climate-change/climate-change-strategy","accessed":{"date-parts":[["2023",5,4]]}}}],"schema":"https://github.com/citation-style-language/schema/raw/master/csl-citation.json"} </w:instrText>
            </w:r>
            <w:r w:rsidRPr="00F727E8">
              <w:rPr>
                <w:rFonts w:cs="Arial"/>
                <w:b/>
                <w:bCs/>
              </w:rPr>
              <w:fldChar w:fldCharType="separate"/>
            </w:r>
            <w:r w:rsidR="0097342D" w:rsidRPr="00F727E8">
              <w:rPr>
                <w:rFonts w:cs="Arial"/>
              </w:rPr>
              <w:t>[27]</w:t>
            </w:r>
            <w:r w:rsidRPr="00F727E8">
              <w:rPr>
                <w:rFonts w:cs="Arial"/>
                <w:b/>
                <w:bCs/>
              </w:rPr>
              <w:fldChar w:fldCharType="end"/>
            </w:r>
          </w:p>
        </w:tc>
      </w:tr>
      <w:tr w:rsidR="00820555" w:rsidRPr="00F727E8" w14:paraId="343CE670" w14:textId="77777777" w:rsidTr="00820555">
        <w:tc>
          <w:tcPr>
            <w:tcW w:w="2405" w:type="dxa"/>
            <w:shd w:val="clear" w:color="auto" w:fill="auto"/>
            <w:vAlign w:val="center"/>
          </w:tcPr>
          <w:p w14:paraId="2557C871" w14:textId="77777777" w:rsidR="00820555" w:rsidRPr="00F727E8" w:rsidRDefault="00820555" w:rsidP="002D087A">
            <w:pPr>
              <w:spacing w:line="288" w:lineRule="auto"/>
              <w:rPr>
                <w:rFonts w:cs="Arial"/>
                <w:b/>
                <w:bCs/>
              </w:rPr>
            </w:pPr>
            <w:r w:rsidRPr="00F727E8">
              <w:rPr>
                <w:rFonts w:cs="Arial"/>
                <w:b/>
                <w:bCs/>
              </w:rPr>
              <w:t>Author(s)</w:t>
            </w:r>
          </w:p>
        </w:tc>
        <w:tc>
          <w:tcPr>
            <w:tcW w:w="7088" w:type="dxa"/>
            <w:shd w:val="clear" w:color="auto" w:fill="auto"/>
          </w:tcPr>
          <w:p w14:paraId="33B14F53" w14:textId="77777777" w:rsidR="00820555" w:rsidRPr="00F727E8" w:rsidRDefault="00820555" w:rsidP="002D087A">
            <w:pPr>
              <w:spacing w:line="288" w:lineRule="auto"/>
              <w:rPr>
                <w:rFonts w:cs="Arial"/>
              </w:rPr>
            </w:pPr>
            <w:r w:rsidRPr="00F727E8">
              <w:rPr>
                <w:rFonts w:cs="Arial"/>
              </w:rPr>
              <w:t>West Yorkshire Pharmacy Network for Sustainability and the Environment</w:t>
            </w:r>
          </w:p>
        </w:tc>
      </w:tr>
      <w:tr w:rsidR="00820555" w:rsidRPr="00F727E8" w14:paraId="0DA44F88" w14:textId="77777777" w:rsidTr="00820555">
        <w:tc>
          <w:tcPr>
            <w:tcW w:w="2405" w:type="dxa"/>
            <w:shd w:val="clear" w:color="auto" w:fill="auto"/>
            <w:vAlign w:val="center"/>
          </w:tcPr>
          <w:p w14:paraId="1F6134E0" w14:textId="77777777" w:rsidR="00820555" w:rsidRPr="00F727E8" w:rsidRDefault="00820555" w:rsidP="002D087A">
            <w:pPr>
              <w:spacing w:line="288" w:lineRule="auto"/>
              <w:rPr>
                <w:rFonts w:cs="Arial"/>
                <w:b/>
                <w:bCs/>
              </w:rPr>
            </w:pPr>
            <w:r w:rsidRPr="00F727E8">
              <w:rPr>
                <w:rFonts w:cs="Arial"/>
                <w:b/>
                <w:bCs/>
              </w:rPr>
              <w:t>Year of publication</w:t>
            </w:r>
          </w:p>
        </w:tc>
        <w:tc>
          <w:tcPr>
            <w:tcW w:w="7088" w:type="dxa"/>
            <w:shd w:val="clear" w:color="auto" w:fill="auto"/>
          </w:tcPr>
          <w:p w14:paraId="6F363536" w14:textId="77777777" w:rsidR="00820555" w:rsidRPr="00F727E8" w:rsidRDefault="00820555" w:rsidP="002D087A">
            <w:pPr>
              <w:spacing w:line="288" w:lineRule="auto"/>
              <w:rPr>
                <w:rFonts w:cs="Arial"/>
                <w:b/>
                <w:bCs/>
              </w:rPr>
            </w:pPr>
            <w:r w:rsidRPr="00F727E8">
              <w:rPr>
                <w:rFonts w:cs="Arial"/>
              </w:rPr>
              <w:t>2023</w:t>
            </w:r>
          </w:p>
        </w:tc>
      </w:tr>
      <w:tr w:rsidR="00820555" w:rsidRPr="00F727E8" w14:paraId="622C9899" w14:textId="77777777" w:rsidTr="00820555">
        <w:tc>
          <w:tcPr>
            <w:tcW w:w="2405" w:type="dxa"/>
            <w:shd w:val="clear" w:color="auto" w:fill="auto"/>
            <w:vAlign w:val="center"/>
          </w:tcPr>
          <w:p w14:paraId="738BD212" w14:textId="77777777" w:rsidR="00820555" w:rsidRPr="00F727E8" w:rsidRDefault="00820555" w:rsidP="002D087A">
            <w:pPr>
              <w:spacing w:line="288" w:lineRule="auto"/>
              <w:rPr>
                <w:rFonts w:cs="Arial"/>
                <w:b/>
                <w:bCs/>
              </w:rPr>
            </w:pPr>
            <w:r w:rsidRPr="00F727E8">
              <w:rPr>
                <w:rFonts w:cs="Arial"/>
                <w:b/>
                <w:bCs/>
              </w:rPr>
              <w:t>Location</w:t>
            </w:r>
          </w:p>
        </w:tc>
        <w:tc>
          <w:tcPr>
            <w:tcW w:w="7088" w:type="dxa"/>
            <w:shd w:val="clear" w:color="auto" w:fill="auto"/>
          </w:tcPr>
          <w:p w14:paraId="5606E92F" w14:textId="77777777" w:rsidR="00820555" w:rsidRPr="00F727E8" w:rsidRDefault="00820555" w:rsidP="002D087A">
            <w:pPr>
              <w:spacing w:line="288" w:lineRule="auto"/>
              <w:rPr>
                <w:rFonts w:cs="Arial"/>
              </w:rPr>
            </w:pPr>
            <w:hyperlink r:id="rId10" w:history="1">
              <w:r w:rsidRPr="00F727E8">
                <w:rPr>
                  <w:rStyle w:val="Hyperlink"/>
                  <w:rFonts w:cs="Arial"/>
                </w:rPr>
                <w:t>West Yorkshire Health and Care Partnership Pharmacy and Medicines Optimisation Green Plan (wypartnership.co.uk)</w:t>
              </w:r>
            </w:hyperlink>
          </w:p>
        </w:tc>
      </w:tr>
      <w:tr w:rsidR="00820555" w:rsidRPr="00F727E8" w14:paraId="371624EA" w14:textId="77777777" w:rsidTr="00820555">
        <w:tc>
          <w:tcPr>
            <w:tcW w:w="2405" w:type="dxa"/>
            <w:shd w:val="clear" w:color="auto" w:fill="auto"/>
            <w:vAlign w:val="center"/>
          </w:tcPr>
          <w:p w14:paraId="63E70E54" w14:textId="77777777" w:rsidR="00820555" w:rsidRPr="00F727E8" w:rsidRDefault="00820555" w:rsidP="002D087A">
            <w:pPr>
              <w:spacing w:line="288" w:lineRule="auto"/>
              <w:rPr>
                <w:rFonts w:cs="Arial"/>
                <w:b/>
                <w:bCs/>
              </w:rPr>
            </w:pPr>
            <w:r w:rsidRPr="00F727E8">
              <w:rPr>
                <w:rFonts w:cs="Arial"/>
                <w:b/>
                <w:bCs/>
              </w:rPr>
              <w:t>Access</w:t>
            </w:r>
          </w:p>
        </w:tc>
        <w:tc>
          <w:tcPr>
            <w:tcW w:w="7088" w:type="dxa"/>
            <w:shd w:val="clear" w:color="auto" w:fill="auto"/>
          </w:tcPr>
          <w:p w14:paraId="321DAA2C" w14:textId="77777777" w:rsidR="00820555" w:rsidRPr="00F727E8" w:rsidRDefault="00820555" w:rsidP="002D087A">
            <w:pPr>
              <w:spacing w:line="288" w:lineRule="auto"/>
              <w:rPr>
                <w:rFonts w:cs="Arial"/>
              </w:rPr>
            </w:pPr>
            <w:r w:rsidRPr="00F727E8">
              <w:rPr>
                <w:rFonts w:cs="Arial"/>
              </w:rPr>
              <w:t>Freely accessible</w:t>
            </w:r>
          </w:p>
        </w:tc>
      </w:tr>
      <w:tr w:rsidR="00820555" w:rsidRPr="00F727E8" w14:paraId="4CAFBE5F" w14:textId="77777777" w:rsidTr="00820555">
        <w:tc>
          <w:tcPr>
            <w:tcW w:w="2405" w:type="dxa"/>
            <w:shd w:val="clear" w:color="auto" w:fill="auto"/>
            <w:vAlign w:val="center"/>
          </w:tcPr>
          <w:p w14:paraId="6792F10F" w14:textId="77777777" w:rsidR="00820555" w:rsidRPr="00F727E8" w:rsidRDefault="00820555" w:rsidP="002D087A">
            <w:pPr>
              <w:spacing w:line="288" w:lineRule="auto"/>
              <w:rPr>
                <w:rFonts w:cs="Arial"/>
                <w:b/>
                <w:bCs/>
              </w:rPr>
            </w:pPr>
            <w:r w:rsidRPr="00F727E8">
              <w:rPr>
                <w:rFonts w:cs="Arial"/>
                <w:b/>
                <w:bCs/>
              </w:rPr>
              <w:t>Target Groups</w:t>
            </w:r>
          </w:p>
        </w:tc>
        <w:tc>
          <w:tcPr>
            <w:tcW w:w="7088" w:type="dxa"/>
            <w:shd w:val="clear" w:color="auto" w:fill="auto"/>
          </w:tcPr>
          <w:p w14:paraId="0B36B44E" w14:textId="77777777" w:rsidR="00820555" w:rsidRPr="00F727E8" w:rsidRDefault="00820555" w:rsidP="002D087A">
            <w:pPr>
              <w:spacing w:line="288" w:lineRule="auto"/>
              <w:rPr>
                <w:rFonts w:cs="Arial"/>
              </w:rPr>
            </w:pPr>
            <w:r w:rsidRPr="00F727E8">
              <w:rPr>
                <w:rFonts w:cs="Arial"/>
              </w:rPr>
              <w:t>West Yorkshire Pharmacy staff</w:t>
            </w:r>
          </w:p>
        </w:tc>
      </w:tr>
      <w:tr w:rsidR="00820555" w:rsidRPr="00F727E8" w14:paraId="7A97291C" w14:textId="77777777" w:rsidTr="00820555">
        <w:tc>
          <w:tcPr>
            <w:tcW w:w="2405" w:type="dxa"/>
            <w:shd w:val="clear" w:color="auto" w:fill="auto"/>
            <w:vAlign w:val="center"/>
          </w:tcPr>
          <w:p w14:paraId="0D271888" w14:textId="77777777" w:rsidR="00820555" w:rsidRPr="00F727E8" w:rsidRDefault="00820555" w:rsidP="002D087A">
            <w:pPr>
              <w:spacing w:line="288" w:lineRule="auto"/>
              <w:rPr>
                <w:rFonts w:cs="Arial"/>
                <w:b/>
                <w:bCs/>
              </w:rPr>
            </w:pPr>
            <w:r w:rsidRPr="00F727E8">
              <w:rPr>
                <w:rFonts w:cs="Arial"/>
                <w:b/>
                <w:bCs/>
              </w:rPr>
              <w:t>Aims</w:t>
            </w:r>
          </w:p>
        </w:tc>
        <w:tc>
          <w:tcPr>
            <w:tcW w:w="7088" w:type="dxa"/>
            <w:shd w:val="clear" w:color="auto" w:fill="auto"/>
          </w:tcPr>
          <w:p w14:paraId="2FE4E0F7" w14:textId="77777777" w:rsidR="00820555" w:rsidRPr="00F727E8" w:rsidRDefault="00820555" w:rsidP="002D087A">
            <w:pPr>
              <w:spacing w:line="288" w:lineRule="auto"/>
              <w:rPr>
                <w:rFonts w:cs="Arial"/>
              </w:rPr>
            </w:pPr>
            <w:r w:rsidRPr="00F727E8">
              <w:rPr>
                <w:rFonts w:cs="Arial"/>
              </w:rPr>
              <w:t>In-depth review of activity and planning to reduce the environmental impact of medicines use and pharmacy practice associated.</w:t>
            </w:r>
          </w:p>
        </w:tc>
      </w:tr>
      <w:tr w:rsidR="00820555" w:rsidRPr="00F727E8" w14:paraId="0AAA5AE7" w14:textId="77777777" w:rsidTr="00820555">
        <w:tc>
          <w:tcPr>
            <w:tcW w:w="2405" w:type="dxa"/>
            <w:shd w:val="clear" w:color="auto" w:fill="auto"/>
            <w:vAlign w:val="center"/>
          </w:tcPr>
          <w:p w14:paraId="17940F0D" w14:textId="77777777" w:rsidR="00820555" w:rsidRPr="00F727E8" w:rsidRDefault="00820555" w:rsidP="002D087A">
            <w:pPr>
              <w:spacing w:line="288" w:lineRule="auto"/>
              <w:rPr>
                <w:rFonts w:cs="Arial"/>
                <w:b/>
                <w:bCs/>
              </w:rPr>
            </w:pPr>
            <w:r w:rsidRPr="00F727E8">
              <w:rPr>
                <w:rFonts w:cs="Arial"/>
                <w:b/>
                <w:bCs/>
              </w:rPr>
              <w:t>Outcome measures</w:t>
            </w:r>
          </w:p>
        </w:tc>
        <w:tc>
          <w:tcPr>
            <w:tcW w:w="7088" w:type="dxa"/>
            <w:shd w:val="clear" w:color="auto" w:fill="auto"/>
          </w:tcPr>
          <w:p w14:paraId="261223FD" w14:textId="77777777" w:rsidR="00820555" w:rsidRPr="00F727E8" w:rsidRDefault="00820555" w:rsidP="002D087A">
            <w:pPr>
              <w:pStyle w:val="ListParagraph"/>
              <w:numPr>
                <w:ilvl w:val="0"/>
                <w:numId w:val="20"/>
              </w:numPr>
              <w:spacing w:line="288" w:lineRule="auto"/>
              <w:rPr>
                <w:rFonts w:cs="Arial"/>
              </w:rPr>
            </w:pPr>
            <w:r w:rsidRPr="00F727E8">
              <w:rPr>
                <w:rFonts w:cs="Arial"/>
              </w:rPr>
              <w:t>Workforce and System Leadership</w:t>
            </w:r>
          </w:p>
          <w:p w14:paraId="20FB7894" w14:textId="77777777" w:rsidR="00820555" w:rsidRPr="00F727E8" w:rsidRDefault="00820555" w:rsidP="002D087A">
            <w:pPr>
              <w:pStyle w:val="ListParagraph"/>
              <w:numPr>
                <w:ilvl w:val="0"/>
                <w:numId w:val="20"/>
              </w:numPr>
              <w:spacing w:line="288" w:lineRule="auto"/>
              <w:rPr>
                <w:rFonts w:cs="Arial"/>
              </w:rPr>
            </w:pPr>
            <w:r w:rsidRPr="00F727E8">
              <w:rPr>
                <w:rFonts w:cs="Arial"/>
              </w:rPr>
              <w:t>Education and Awareness</w:t>
            </w:r>
          </w:p>
          <w:p w14:paraId="6A4D8D2C" w14:textId="77777777" w:rsidR="00820555" w:rsidRPr="00F727E8" w:rsidRDefault="00820555" w:rsidP="002D087A">
            <w:pPr>
              <w:pStyle w:val="ListParagraph"/>
              <w:numPr>
                <w:ilvl w:val="0"/>
                <w:numId w:val="20"/>
              </w:numPr>
              <w:spacing w:line="288" w:lineRule="auto"/>
              <w:rPr>
                <w:rFonts w:cs="Arial"/>
              </w:rPr>
            </w:pPr>
            <w:r w:rsidRPr="00F727E8">
              <w:rPr>
                <w:rFonts w:cs="Arial"/>
              </w:rPr>
              <w:t>Respiratory</w:t>
            </w:r>
          </w:p>
          <w:p w14:paraId="3C2DAECC" w14:textId="77777777" w:rsidR="00820555" w:rsidRPr="00F727E8" w:rsidRDefault="00820555" w:rsidP="002D087A">
            <w:pPr>
              <w:pStyle w:val="ListParagraph"/>
              <w:numPr>
                <w:ilvl w:val="0"/>
                <w:numId w:val="20"/>
              </w:numPr>
              <w:spacing w:line="288" w:lineRule="auto"/>
              <w:rPr>
                <w:rFonts w:cs="Arial"/>
              </w:rPr>
            </w:pPr>
            <w:r w:rsidRPr="00F727E8">
              <w:rPr>
                <w:rFonts w:cs="Arial"/>
              </w:rPr>
              <w:t>Anaesthesia</w:t>
            </w:r>
          </w:p>
          <w:p w14:paraId="3F978B78" w14:textId="77777777" w:rsidR="00820555" w:rsidRPr="00F727E8" w:rsidRDefault="00820555" w:rsidP="002D087A">
            <w:pPr>
              <w:pStyle w:val="ListParagraph"/>
              <w:numPr>
                <w:ilvl w:val="0"/>
                <w:numId w:val="20"/>
              </w:numPr>
              <w:spacing w:line="288" w:lineRule="auto"/>
              <w:rPr>
                <w:rFonts w:cs="Arial"/>
              </w:rPr>
            </w:pPr>
            <w:r w:rsidRPr="00F727E8">
              <w:rPr>
                <w:rFonts w:cs="Arial"/>
              </w:rPr>
              <w:t>Antimicrobials</w:t>
            </w:r>
          </w:p>
          <w:p w14:paraId="33CE5FBF" w14:textId="77777777" w:rsidR="00820555" w:rsidRPr="00F727E8" w:rsidRDefault="00820555" w:rsidP="002D087A">
            <w:pPr>
              <w:pStyle w:val="ListParagraph"/>
              <w:numPr>
                <w:ilvl w:val="0"/>
                <w:numId w:val="20"/>
              </w:numPr>
              <w:spacing w:line="288" w:lineRule="auto"/>
              <w:rPr>
                <w:rFonts w:cs="Arial"/>
              </w:rPr>
            </w:pPr>
            <w:r w:rsidRPr="00F727E8">
              <w:rPr>
                <w:rFonts w:cs="Arial"/>
              </w:rPr>
              <w:t>Overprescribing including wasted items</w:t>
            </w:r>
          </w:p>
          <w:p w14:paraId="0F3C0479" w14:textId="77777777" w:rsidR="00820555" w:rsidRPr="00F727E8" w:rsidRDefault="00820555" w:rsidP="002D087A">
            <w:pPr>
              <w:pStyle w:val="ListParagraph"/>
              <w:numPr>
                <w:ilvl w:val="0"/>
                <w:numId w:val="20"/>
              </w:numPr>
              <w:spacing w:line="288" w:lineRule="auto"/>
              <w:rPr>
                <w:rFonts w:cs="Arial"/>
              </w:rPr>
            </w:pPr>
            <w:r w:rsidRPr="00F727E8">
              <w:rPr>
                <w:rFonts w:cs="Arial"/>
              </w:rPr>
              <w:t>Supply Chain and Procurement</w:t>
            </w:r>
          </w:p>
          <w:p w14:paraId="0C844085" w14:textId="77777777" w:rsidR="00820555" w:rsidRPr="00F727E8" w:rsidRDefault="00820555" w:rsidP="002D087A">
            <w:pPr>
              <w:pStyle w:val="ListParagraph"/>
              <w:numPr>
                <w:ilvl w:val="0"/>
                <w:numId w:val="20"/>
              </w:numPr>
              <w:spacing w:line="288" w:lineRule="auto"/>
              <w:rPr>
                <w:rFonts w:cs="Arial"/>
              </w:rPr>
            </w:pPr>
            <w:r w:rsidRPr="00F727E8">
              <w:rPr>
                <w:rFonts w:cs="Arial"/>
              </w:rPr>
              <w:t>Digital Transformation</w:t>
            </w:r>
          </w:p>
          <w:p w14:paraId="48ABE863" w14:textId="77777777" w:rsidR="00820555" w:rsidRPr="00F727E8" w:rsidRDefault="00820555" w:rsidP="002D087A">
            <w:pPr>
              <w:pStyle w:val="ListParagraph"/>
              <w:numPr>
                <w:ilvl w:val="0"/>
                <w:numId w:val="20"/>
              </w:numPr>
              <w:spacing w:line="288" w:lineRule="auto"/>
              <w:rPr>
                <w:rFonts w:cs="Arial"/>
              </w:rPr>
            </w:pPr>
            <w:r w:rsidRPr="00F727E8">
              <w:rPr>
                <w:rFonts w:cs="Arial"/>
              </w:rPr>
              <w:t>Travel and Transport</w:t>
            </w:r>
          </w:p>
          <w:p w14:paraId="05FEEF0B" w14:textId="77777777" w:rsidR="00820555" w:rsidRPr="00F727E8" w:rsidRDefault="00820555" w:rsidP="002D087A">
            <w:pPr>
              <w:pStyle w:val="ListParagraph"/>
              <w:numPr>
                <w:ilvl w:val="0"/>
                <w:numId w:val="20"/>
              </w:numPr>
              <w:spacing w:line="288" w:lineRule="auto"/>
              <w:rPr>
                <w:rFonts w:cs="Arial"/>
              </w:rPr>
            </w:pPr>
            <w:r w:rsidRPr="00F727E8">
              <w:rPr>
                <w:rFonts w:cs="Arial"/>
              </w:rPr>
              <w:t>Estates and Facilities including Waste Management</w:t>
            </w:r>
          </w:p>
          <w:p w14:paraId="20251AA4" w14:textId="77777777" w:rsidR="00820555" w:rsidRPr="00F727E8" w:rsidRDefault="00820555" w:rsidP="002D087A">
            <w:pPr>
              <w:pStyle w:val="ListParagraph"/>
              <w:numPr>
                <w:ilvl w:val="0"/>
                <w:numId w:val="20"/>
              </w:numPr>
              <w:spacing w:line="288" w:lineRule="auto"/>
              <w:rPr>
                <w:rFonts w:cs="Arial"/>
              </w:rPr>
            </w:pPr>
            <w:r w:rsidRPr="00F727E8">
              <w:rPr>
                <w:rFonts w:cs="Arial"/>
              </w:rPr>
              <w:t>Sustainable models of care</w:t>
            </w:r>
          </w:p>
          <w:p w14:paraId="4A7BCE68" w14:textId="77777777" w:rsidR="00820555" w:rsidRPr="00F727E8" w:rsidRDefault="00820555" w:rsidP="002D087A">
            <w:pPr>
              <w:pStyle w:val="ListParagraph"/>
              <w:numPr>
                <w:ilvl w:val="0"/>
                <w:numId w:val="20"/>
              </w:numPr>
              <w:spacing w:line="288" w:lineRule="auto"/>
              <w:rPr>
                <w:rFonts w:cs="Arial"/>
              </w:rPr>
            </w:pPr>
            <w:r w:rsidRPr="00F727E8">
              <w:rPr>
                <w:rFonts w:cs="Arial"/>
              </w:rPr>
              <w:t>Adaptation planning</w:t>
            </w:r>
          </w:p>
        </w:tc>
      </w:tr>
    </w:tbl>
    <w:p w14:paraId="1CE48C0F" w14:textId="77777777" w:rsidR="00C05180" w:rsidRPr="00F727E8" w:rsidRDefault="00C05180" w:rsidP="002D087A">
      <w:pPr>
        <w:spacing w:line="288" w:lineRule="auto"/>
      </w:pPr>
    </w:p>
    <w:tbl>
      <w:tblPr>
        <w:tblStyle w:val="TableGrid"/>
        <w:tblW w:w="0" w:type="auto"/>
        <w:tblLook w:val="04A0" w:firstRow="1" w:lastRow="0" w:firstColumn="1" w:lastColumn="0" w:noHBand="0" w:noVBand="1"/>
      </w:tblPr>
      <w:tblGrid>
        <w:gridCol w:w="2263"/>
        <w:gridCol w:w="7207"/>
        <w:gridCol w:w="23"/>
      </w:tblGrid>
      <w:tr w:rsidR="00820555" w:rsidRPr="00F727E8" w14:paraId="5DB57AE4" w14:textId="77777777" w:rsidTr="000D5692">
        <w:trPr>
          <w:gridAfter w:val="1"/>
          <w:wAfter w:w="23" w:type="dxa"/>
        </w:trPr>
        <w:tc>
          <w:tcPr>
            <w:tcW w:w="9470" w:type="dxa"/>
            <w:gridSpan w:val="2"/>
            <w:shd w:val="clear" w:color="auto" w:fill="D9E2F3" w:themeFill="accent1" w:themeFillTint="33"/>
          </w:tcPr>
          <w:p w14:paraId="33EB1C9D" w14:textId="34ADA376" w:rsidR="00820555" w:rsidRPr="00F727E8" w:rsidRDefault="00820555" w:rsidP="002D087A">
            <w:pPr>
              <w:tabs>
                <w:tab w:val="left" w:pos="2720"/>
              </w:tabs>
              <w:spacing w:line="288" w:lineRule="auto"/>
              <w:jc w:val="both"/>
              <w:rPr>
                <w:rFonts w:cs="Arial"/>
                <w:b/>
                <w:bCs/>
              </w:rPr>
            </w:pPr>
            <w:r w:rsidRPr="00F727E8">
              <w:rPr>
                <w:rFonts w:cs="Arial"/>
                <w:b/>
                <w:bCs/>
              </w:rPr>
              <w:t>Net Zero Mental Health Care guidance and education</w:t>
            </w:r>
            <w:r w:rsidR="004F58AB" w:rsidRPr="00F727E8">
              <w:rPr>
                <w:rFonts w:cs="Arial"/>
                <w:b/>
                <w:bCs/>
              </w:rPr>
              <w:t xml:space="preserve"> </w:t>
            </w:r>
            <w:r w:rsidR="004F58AB" w:rsidRPr="00F727E8">
              <w:rPr>
                <w:rFonts w:cs="Arial"/>
                <w:b/>
                <w:bCs/>
              </w:rPr>
              <w:fldChar w:fldCharType="begin"/>
            </w:r>
            <w:r w:rsidR="0097342D" w:rsidRPr="00F727E8">
              <w:rPr>
                <w:rFonts w:cs="Arial"/>
                <w:b/>
                <w:bCs/>
              </w:rPr>
              <w:instrText xml:space="preserve"> ADDIN ZOTERO_ITEM CSL_CITATION {"citationID":"9DZxXZqY","properties":{"formattedCitation":"[28]","plainCitation":"[28]","noteIndex":0},"citationItems":[{"id":2134,"uris":["http://zotero.org/users/10264319/items/S7H52IHV"],"itemData":{"id":2134,"type":"webpage","title":"Net Zero Mental Health Care Guidance and Education | Royal College of Psychiatrists","URL":"https://www.rcpsych.ac.uk/improving-care/net-zero-mental-health-care-guidance-education","accessed":{"date-parts":[["2023",12,29]]}}}],"schema":"https://github.com/citation-style-language/schema/raw/master/csl-citation.json"} </w:instrText>
            </w:r>
            <w:r w:rsidR="004F58AB" w:rsidRPr="00F727E8">
              <w:rPr>
                <w:rFonts w:cs="Arial"/>
                <w:b/>
                <w:bCs/>
              </w:rPr>
              <w:fldChar w:fldCharType="separate"/>
            </w:r>
            <w:r w:rsidR="0097342D" w:rsidRPr="00F727E8">
              <w:rPr>
                <w:rFonts w:cs="Arial"/>
              </w:rPr>
              <w:t>[28]</w:t>
            </w:r>
            <w:r w:rsidR="004F58AB" w:rsidRPr="00F727E8">
              <w:rPr>
                <w:rFonts w:cs="Arial"/>
                <w:b/>
                <w:bCs/>
              </w:rPr>
              <w:fldChar w:fldCharType="end"/>
            </w:r>
          </w:p>
        </w:tc>
      </w:tr>
      <w:tr w:rsidR="00820555" w:rsidRPr="00F727E8" w14:paraId="0EF3DE1C" w14:textId="77777777" w:rsidTr="00C05180">
        <w:tc>
          <w:tcPr>
            <w:tcW w:w="2263" w:type="dxa"/>
            <w:shd w:val="clear" w:color="auto" w:fill="auto"/>
            <w:vAlign w:val="center"/>
          </w:tcPr>
          <w:p w14:paraId="0AF3BD8E" w14:textId="77777777" w:rsidR="00820555" w:rsidRPr="00F727E8" w:rsidRDefault="00820555" w:rsidP="002D087A">
            <w:pPr>
              <w:spacing w:line="288" w:lineRule="auto"/>
              <w:rPr>
                <w:rFonts w:cs="Arial"/>
                <w:b/>
                <w:bCs/>
              </w:rPr>
            </w:pPr>
            <w:r w:rsidRPr="00F727E8">
              <w:rPr>
                <w:rFonts w:cs="Arial"/>
                <w:b/>
                <w:bCs/>
              </w:rPr>
              <w:t>Author(s)</w:t>
            </w:r>
          </w:p>
        </w:tc>
        <w:tc>
          <w:tcPr>
            <w:tcW w:w="7230" w:type="dxa"/>
            <w:gridSpan w:val="2"/>
            <w:shd w:val="clear" w:color="auto" w:fill="auto"/>
          </w:tcPr>
          <w:p w14:paraId="43BB9946" w14:textId="684D85D5" w:rsidR="00820555" w:rsidRPr="00F727E8" w:rsidRDefault="00820555" w:rsidP="002D087A">
            <w:pPr>
              <w:spacing w:line="288" w:lineRule="auto"/>
              <w:jc w:val="both"/>
              <w:rPr>
                <w:rFonts w:cs="Arial"/>
              </w:rPr>
            </w:pPr>
            <w:r w:rsidRPr="00F727E8">
              <w:rPr>
                <w:rFonts w:cs="Arial"/>
              </w:rPr>
              <w:t>Royal College of Psychiatrists</w:t>
            </w:r>
          </w:p>
        </w:tc>
      </w:tr>
      <w:tr w:rsidR="00820555" w:rsidRPr="00F727E8" w14:paraId="3B0E8AA0" w14:textId="77777777" w:rsidTr="00C05180">
        <w:tc>
          <w:tcPr>
            <w:tcW w:w="2263" w:type="dxa"/>
            <w:shd w:val="clear" w:color="auto" w:fill="auto"/>
            <w:vAlign w:val="center"/>
          </w:tcPr>
          <w:p w14:paraId="3C9C9D2E" w14:textId="77777777" w:rsidR="00820555" w:rsidRPr="00F727E8" w:rsidRDefault="00820555" w:rsidP="002D087A">
            <w:pPr>
              <w:spacing w:line="288" w:lineRule="auto"/>
              <w:rPr>
                <w:rFonts w:cs="Arial"/>
                <w:b/>
                <w:bCs/>
              </w:rPr>
            </w:pPr>
            <w:r w:rsidRPr="00F727E8">
              <w:rPr>
                <w:rFonts w:cs="Arial"/>
                <w:b/>
                <w:bCs/>
              </w:rPr>
              <w:t>Year of publication</w:t>
            </w:r>
          </w:p>
        </w:tc>
        <w:tc>
          <w:tcPr>
            <w:tcW w:w="7230" w:type="dxa"/>
            <w:gridSpan w:val="2"/>
            <w:shd w:val="clear" w:color="auto" w:fill="auto"/>
          </w:tcPr>
          <w:p w14:paraId="5F46D2B6" w14:textId="5A09F74A" w:rsidR="00820555" w:rsidRPr="00F727E8" w:rsidRDefault="00820555" w:rsidP="002D087A">
            <w:pPr>
              <w:spacing w:line="288" w:lineRule="auto"/>
              <w:rPr>
                <w:rFonts w:cs="Arial"/>
                <w:b/>
                <w:bCs/>
              </w:rPr>
            </w:pPr>
            <w:r w:rsidRPr="00F727E8">
              <w:rPr>
                <w:rFonts w:cs="Arial"/>
              </w:rPr>
              <w:t>2023</w:t>
            </w:r>
          </w:p>
        </w:tc>
      </w:tr>
      <w:tr w:rsidR="00820555" w:rsidRPr="00F727E8" w14:paraId="2F244DCB" w14:textId="77777777" w:rsidTr="00C05180">
        <w:tc>
          <w:tcPr>
            <w:tcW w:w="2263" w:type="dxa"/>
            <w:shd w:val="clear" w:color="auto" w:fill="auto"/>
            <w:vAlign w:val="center"/>
          </w:tcPr>
          <w:p w14:paraId="37E8F54A" w14:textId="77777777" w:rsidR="00820555" w:rsidRPr="00F727E8" w:rsidRDefault="00820555" w:rsidP="002D087A">
            <w:pPr>
              <w:spacing w:line="288" w:lineRule="auto"/>
              <w:rPr>
                <w:rFonts w:cs="Arial"/>
                <w:b/>
                <w:bCs/>
              </w:rPr>
            </w:pPr>
            <w:r w:rsidRPr="00F727E8">
              <w:rPr>
                <w:rFonts w:cs="Arial"/>
                <w:b/>
                <w:bCs/>
              </w:rPr>
              <w:lastRenderedPageBreak/>
              <w:t>Location</w:t>
            </w:r>
          </w:p>
        </w:tc>
        <w:tc>
          <w:tcPr>
            <w:tcW w:w="7230" w:type="dxa"/>
            <w:gridSpan w:val="2"/>
            <w:shd w:val="clear" w:color="auto" w:fill="auto"/>
          </w:tcPr>
          <w:p w14:paraId="7F16F790" w14:textId="56B5627F" w:rsidR="00820555" w:rsidRPr="00F727E8" w:rsidRDefault="0098096D" w:rsidP="002D087A">
            <w:pPr>
              <w:spacing w:line="288" w:lineRule="auto"/>
              <w:rPr>
                <w:rFonts w:cs="Arial"/>
              </w:rPr>
            </w:pPr>
            <w:hyperlink r:id="rId11" w:history="1">
              <w:r w:rsidRPr="00F727E8">
                <w:rPr>
                  <w:rStyle w:val="Hyperlink"/>
                  <w:rFonts w:cs="Arial"/>
                </w:rPr>
                <w:t>https://www.rcpsych.ac.uk/improving-care/net-zero-mental-health-care-guidance-education</w:t>
              </w:r>
            </w:hyperlink>
            <w:r w:rsidRPr="00F727E8">
              <w:rPr>
                <w:rFonts w:cs="Arial"/>
              </w:rPr>
              <w:t xml:space="preserve"> </w:t>
            </w:r>
          </w:p>
        </w:tc>
      </w:tr>
      <w:tr w:rsidR="00820555" w:rsidRPr="00F727E8" w14:paraId="0DF2B485" w14:textId="77777777" w:rsidTr="00C05180">
        <w:tc>
          <w:tcPr>
            <w:tcW w:w="2263" w:type="dxa"/>
            <w:shd w:val="clear" w:color="auto" w:fill="auto"/>
            <w:vAlign w:val="center"/>
          </w:tcPr>
          <w:p w14:paraId="1EC92F9A" w14:textId="77777777" w:rsidR="00820555" w:rsidRPr="00F727E8" w:rsidRDefault="00820555" w:rsidP="002D087A">
            <w:pPr>
              <w:spacing w:line="288" w:lineRule="auto"/>
              <w:rPr>
                <w:rFonts w:cs="Arial"/>
                <w:b/>
                <w:bCs/>
              </w:rPr>
            </w:pPr>
            <w:r w:rsidRPr="00F727E8">
              <w:rPr>
                <w:rFonts w:cs="Arial"/>
                <w:b/>
                <w:bCs/>
              </w:rPr>
              <w:t>Access</w:t>
            </w:r>
          </w:p>
        </w:tc>
        <w:tc>
          <w:tcPr>
            <w:tcW w:w="7230" w:type="dxa"/>
            <w:gridSpan w:val="2"/>
            <w:shd w:val="clear" w:color="auto" w:fill="auto"/>
          </w:tcPr>
          <w:p w14:paraId="2733EC08" w14:textId="653AF0E9" w:rsidR="00820555" w:rsidRPr="00F727E8" w:rsidRDefault="00820555" w:rsidP="002D087A">
            <w:pPr>
              <w:spacing w:line="288" w:lineRule="auto"/>
              <w:rPr>
                <w:rFonts w:cs="Arial"/>
              </w:rPr>
            </w:pPr>
            <w:r w:rsidRPr="00F727E8">
              <w:rPr>
                <w:rFonts w:cs="Arial"/>
              </w:rPr>
              <w:t>Freely accessible</w:t>
            </w:r>
          </w:p>
        </w:tc>
      </w:tr>
      <w:tr w:rsidR="00820555" w:rsidRPr="00F727E8" w14:paraId="37B0C896" w14:textId="77777777" w:rsidTr="00C05180">
        <w:tc>
          <w:tcPr>
            <w:tcW w:w="2263" w:type="dxa"/>
            <w:shd w:val="clear" w:color="auto" w:fill="auto"/>
            <w:vAlign w:val="center"/>
          </w:tcPr>
          <w:p w14:paraId="3303FBFA" w14:textId="77777777" w:rsidR="00820555" w:rsidRPr="00F727E8" w:rsidRDefault="00820555" w:rsidP="002D087A">
            <w:pPr>
              <w:spacing w:line="288" w:lineRule="auto"/>
              <w:rPr>
                <w:rFonts w:cs="Arial"/>
                <w:b/>
                <w:bCs/>
              </w:rPr>
            </w:pPr>
            <w:r w:rsidRPr="00F727E8">
              <w:rPr>
                <w:rFonts w:cs="Arial"/>
                <w:b/>
                <w:bCs/>
              </w:rPr>
              <w:t>Target Groups</w:t>
            </w:r>
          </w:p>
        </w:tc>
        <w:tc>
          <w:tcPr>
            <w:tcW w:w="7230" w:type="dxa"/>
            <w:gridSpan w:val="2"/>
            <w:shd w:val="clear" w:color="auto" w:fill="auto"/>
          </w:tcPr>
          <w:p w14:paraId="3AE67F5C" w14:textId="14F0C101" w:rsidR="00820555" w:rsidRPr="00F727E8" w:rsidRDefault="00820555" w:rsidP="002D087A">
            <w:pPr>
              <w:spacing w:line="288" w:lineRule="auto"/>
              <w:rPr>
                <w:rFonts w:cs="Arial"/>
              </w:rPr>
            </w:pPr>
            <w:r w:rsidRPr="00F727E8">
              <w:rPr>
                <w:rFonts w:cs="Arial"/>
              </w:rPr>
              <w:t>Psychiatrists, psychologists, mental health nurses, and all other staff involved in delivering mental health care.</w:t>
            </w:r>
          </w:p>
        </w:tc>
      </w:tr>
      <w:tr w:rsidR="00820555" w:rsidRPr="00F727E8" w14:paraId="7AFC2931" w14:textId="77777777" w:rsidTr="00C05180">
        <w:tc>
          <w:tcPr>
            <w:tcW w:w="2263" w:type="dxa"/>
            <w:shd w:val="clear" w:color="auto" w:fill="auto"/>
            <w:vAlign w:val="center"/>
          </w:tcPr>
          <w:p w14:paraId="140BE601" w14:textId="77777777" w:rsidR="00820555" w:rsidRPr="00F727E8" w:rsidRDefault="00820555" w:rsidP="002D087A">
            <w:pPr>
              <w:spacing w:line="288" w:lineRule="auto"/>
              <w:rPr>
                <w:rFonts w:cs="Arial"/>
                <w:b/>
                <w:bCs/>
              </w:rPr>
            </w:pPr>
            <w:r w:rsidRPr="00F727E8">
              <w:rPr>
                <w:rFonts w:cs="Arial"/>
                <w:b/>
                <w:bCs/>
              </w:rPr>
              <w:t>Aims</w:t>
            </w:r>
          </w:p>
        </w:tc>
        <w:tc>
          <w:tcPr>
            <w:tcW w:w="7230" w:type="dxa"/>
            <w:gridSpan w:val="2"/>
            <w:shd w:val="clear" w:color="auto" w:fill="auto"/>
          </w:tcPr>
          <w:p w14:paraId="27838117" w14:textId="6F261475" w:rsidR="00820555" w:rsidRPr="00F727E8" w:rsidRDefault="00820555" w:rsidP="002D087A">
            <w:pPr>
              <w:spacing w:line="288" w:lineRule="auto"/>
              <w:rPr>
                <w:rFonts w:cs="Arial"/>
              </w:rPr>
            </w:pPr>
            <w:r w:rsidRPr="00F727E8">
              <w:rPr>
                <w:rFonts w:cs="Arial"/>
              </w:rPr>
              <w:t>Ensures staff</w:t>
            </w:r>
            <w:r w:rsidRPr="00F727E8">
              <w:rPr>
                <w:rFonts w:cs="Arial"/>
                <w:b/>
                <w:bCs/>
              </w:rPr>
              <w:t xml:space="preserve"> </w:t>
            </w:r>
            <w:r w:rsidRPr="00F727E8">
              <w:rPr>
                <w:rFonts w:cs="Arial"/>
              </w:rPr>
              <w:t>have access to clear evidence, resources, and support to enable them to understand and deliver greener, more sustainable and net zero mental health care. Focuses primarily on carbon reduction rather than on ‘preventative’ care.</w:t>
            </w:r>
          </w:p>
        </w:tc>
      </w:tr>
      <w:tr w:rsidR="00820555" w:rsidRPr="00F727E8" w14:paraId="27192C69" w14:textId="77777777" w:rsidTr="00C05180">
        <w:tc>
          <w:tcPr>
            <w:tcW w:w="2263" w:type="dxa"/>
            <w:shd w:val="clear" w:color="auto" w:fill="auto"/>
            <w:vAlign w:val="center"/>
          </w:tcPr>
          <w:p w14:paraId="4891E24D" w14:textId="77777777" w:rsidR="00820555" w:rsidRPr="00F727E8" w:rsidRDefault="00820555" w:rsidP="002D087A">
            <w:pPr>
              <w:spacing w:line="288" w:lineRule="auto"/>
              <w:rPr>
                <w:rFonts w:cs="Arial"/>
                <w:b/>
                <w:bCs/>
              </w:rPr>
            </w:pPr>
            <w:r w:rsidRPr="00F727E8">
              <w:rPr>
                <w:rFonts w:cs="Arial"/>
                <w:b/>
                <w:bCs/>
              </w:rPr>
              <w:t>Outcome measures</w:t>
            </w:r>
          </w:p>
        </w:tc>
        <w:tc>
          <w:tcPr>
            <w:tcW w:w="7230" w:type="dxa"/>
            <w:gridSpan w:val="2"/>
            <w:shd w:val="clear" w:color="auto" w:fill="auto"/>
          </w:tcPr>
          <w:p w14:paraId="04212079" w14:textId="77777777" w:rsidR="00820555" w:rsidRPr="00F727E8" w:rsidRDefault="00820555" w:rsidP="002D087A">
            <w:pPr>
              <w:pStyle w:val="ListParagraph"/>
              <w:numPr>
                <w:ilvl w:val="0"/>
                <w:numId w:val="14"/>
              </w:numPr>
              <w:spacing w:line="288" w:lineRule="auto"/>
              <w:rPr>
                <w:rFonts w:cs="Arial"/>
                <w:b/>
                <w:bCs/>
              </w:rPr>
            </w:pPr>
            <w:r w:rsidRPr="00F727E8">
              <w:rPr>
                <w:rFonts w:cs="Arial"/>
              </w:rPr>
              <w:t>Keeping people healthy (e.g. access to green spaces, food and nutrition)</w:t>
            </w:r>
          </w:p>
          <w:p w14:paraId="30187D2A" w14:textId="77777777" w:rsidR="00820555" w:rsidRPr="00F727E8" w:rsidRDefault="00820555" w:rsidP="002D087A">
            <w:pPr>
              <w:pStyle w:val="ListParagraph"/>
              <w:numPr>
                <w:ilvl w:val="0"/>
                <w:numId w:val="14"/>
              </w:numPr>
              <w:spacing w:line="288" w:lineRule="auto"/>
              <w:rPr>
                <w:rFonts w:cs="Arial"/>
                <w:b/>
                <w:bCs/>
              </w:rPr>
            </w:pPr>
            <w:r w:rsidRPr="00F727E8">
              <w:rPr>
                <w:rFonts w:cs="Arial"/>
              </w:rPr>
              <w:t>Right care, right place, right time (e.g. delivering treatment in alternative formats, preventing unnecessary use of care pathway)</w:t>
            </w:r>
          </w:p>
          <w:p w14:paraId="1303060E" w14:textId="77777777" w:rsidR="00820555" w:rsidRPr="00F727E8" w:rsidRDefault="00820555" w:rsidP="002D087A">
            <w:pPr>
              <w:pStyle w:val="ListParagraph"/>
              <w:numPr>
                <w:ilvl w:val="0"/>
                <w:numId w:val="14"/>
              </w:numPr>
              <w:spacing w:line="288" w:lineRule="auto"/>
              <w:rPr>
                <w:rFonts w:cs="Arial"/>
                <w:b/>
                <w:bCs/>
              </w:rPr>
            </w:pPr>
            <w:r w:rsidRPr="00F727E8">
              <w:rPr>
                <w:rFonts w:cs="Arial"/>
              </w:rPr>
              <w:t>Low carbon treatment and care settings (e.g. improved medication or prescription practices, waste reduction, reduce energy use)</w:t>
            </w:r>
          </w:p>
          <w:p w14:paraId="55A7F2C4" w14:textId="760C02E0" w:rsidR="00820555" w:rsidRPr="00F727E8" w:rsidRDefault="00820555" w:rsidP="002D087A">
            <w:pPr>
              <w:pStyle w:val="ListParagraph"/>
              <w:numPr>
                <w:ilvl w:val="0"/>
                <w:numId w:val="14"/>
              </w:numPr>
              <w:spacing w:line="288" w:lineRule="auto"/>
              <w:rPr>
                <w:rFonts w:cs="Arial"/>
                <w:b/>
                <w:bCs/>
              </w:rPr>
            </w:pPr>
            <w:r w:rsidRPr="00F727E8">
              <w:rPr>
                <w:rFonts w:cs="Arial"/>
              </w:rPr>
              <w:t>Clinical leadership, systems and workforce (e.g. visible leadership from above, measuring and reporting carbon emissions, dedicated staff roles focused on net zero)</w:t>
            </w:r>
          </w:p>
        </w:tc>
      </w:tr>
    </w:tbl>
    <w:p w14:paraId="716A6862" w14:textId="77777777" w:rsidR="00820555" w:rsidRPr="00F727E8" w:rsidRDefault="00820555" w:rsidP="002D087A">
      <w:pPr>
        <w:spacing w:line="288" w:lineRule="auto"/>
      </w:pPr>
    </w:p>
    <w:tbl>
      <w:tblPr>
        <w:tblStyle w:val="TableGrid"/>
        <w:tblW w:w="0" w:type="auto"/>
        <w:tblLook w:val="04A0" w:firstRow="1" w:lastRow="0" w:firstColumn="1" w:lastColumn="0" w:noHBand="0" w:noVBand="1"/>
      </w:tblPr>
      <w:tblGrid>
        <w:gridCol w:w="2263"/>
        <w:gridCol w:w="7207"/>
        <w:gridCol w:w="23"/>
      </w:tblGrid>
      <w:tr w:rsidR="00820555" w:rsidRPr="00F727E8" w14:paraId="4400A627" w14:textId="77777777" w:rsidTr="000D5692">
        <w:trPr>
          <w:gridAfter w:val="1"/>
          <w:wAfter w:w="23" w:type="dxa"/>
        </w:trPr>
        <w:tc>
          <w:tcPr>
            <w:tcW w:w="9470" w:type="dxa"/>
            <w:gridSpan w:val="2"/>
            <w:shd w:val="clear" w:color="auto" w:fill="D9E2F3" w:themeFill="accent1" w:themeFillTint="33"/>
          </w:tcPr>
          <w:p w14:paraId="1A337AF4" w14:textId="77AC3FB5" w:rsidR="00820555" w:rsidRPr="00F727E8" w:rsidRDefault="00820555" w:rsidP="002D087A">
            <w:pPr>
              <w:tabs>
                <w:tab w:val="left" w:pos="2720"/>
              </w:tabs>
              <w:spacing w:line="288" w:lineRule="auto"/>
              <w:jc w:val="both"/>
              <w:rPr>
                <w:rFonts w:cs="Arial"/>
                <w:b/>
                <w:bCs/>
              </w:rPr>
            </w:pPr>
            <w:r w:rsidRPr="00F727E8">
              <w:rPr>
                <w:rFonts w:cs="Arial"/>
                <w:b/>
                <w:bCs/>
              </w:rPr>
              <w:t>Green Surgery report</w:t>
            </w:r>
            <w:r w:rsidR="004F58AB" w:rsidRPr="00F727E8">
              <w:rPr>
                <w:rFonts w:cs="Arial"/>
                <w:b/>
                <w:bCs/>
              </w:rPr>
              <w:t xml:space="preserve"> </w:t>
            </w:r>
            <w:r w:rsidR="004F58AB" w:rsidRPr="00F727E8">
              <w:rPr>
                <w:rFonts w:cs="Arial"/>
                <w:b/>
                <w:bCs/>
              </w:rPr>
              <w:fldChar w:fldCharType="begin"/>
            </w:r>
            <w:r w:rsidR="0097342D" w:rsidRPr="00F727E8">
              <w:rPr>
                <w:rFonts w:cs="Arial"/>
                <w:b/>
                <w:bCs/>
              </w:rPr>
              <w:instrText xml:space="preserve"> ADDIN ZOTERO_ITEM CSL_CITATION {"citationID":"riegW6Rs","properties":{"formattedCitation":"[29]","plainCitation":"[29]","noteIndex":0},"citationItems":[{"id":2136,"uris":["http://zotero.org/users/10264319/items/963G8DX9"],"itemData":{"id":2136,"type":"webpage","container-title":"Royal College of Surgeons","language":"en","title":"Sustainability Resources","URL":"https://www.rcseng.ac.uk/about-the-rcs/about-our-mission/sustainability-in-surgery/sustainability-resources/","author":[{"family":"sitecore\\rhextall@rcseng.ac.uk","given":""}],"accessed":{"date-parts":[["2023",12,29]]}}}],"schema":"https://github.com/citation-style-language/schema/raw/master/csl-citation.json"} </w:instrText>
            </w:r>
            <w:r w:rsidR="004F58AB" w:rsidRPr="00F727E8">
              <w:rPr>
                <w:rFonts w:cs="Arial"/>
                <w:b/>
                <w:bCs/>
              </w:rPr>
              <w:fldChar w:fldCharType="separate"/>
            </w:r>
            <w:r w:rsidR="0097342D" w:rsidRPr="00F727E8">
              <w:rPr>
                <w:rFonts w:cs="Arial"/>
              </w:rPr>
              <w:t>[29]</w:t>
            </w:r>
            <w:r w:rsidR="004F58AB" w:rsidRPr="00F727E8">
              <w:rPr>
                <w:rFonts w:cs="Arial"/>
                <w:b/>
                <w:bCs/>
              </w:rPr>
              <w:fldChar w:fldCharType="end"/>
            </w:r>
          </w:p>
        </w:tc>
      </w:tr>
      <w:tr w:rsidR="005B4A71" w:rsidRPr="00F727E8" w14:paraId="119BA9DF" w14:textId="77777777" w:rsidTr="00C05180">
        <w:tc>
          <w:tcPr>
            <w:tcW w:w="2263" w:type="dxa"/>
            <w:shd w:val="clear" w:color="auto" w:fill="auto"/>
            <w:vAlign w:val="center"/>
          </w:tcPr>
          <w:p w14:paraId="584D7D98" w14:textId="77777777" w:rsidR="005B4A71" w:rsidRPr="00F727E8" w:rsidRDefault="005B4A71" w:rsidP="002D087A">
            <w:pPr>
              <w:spacing w:line="288" w:lineRule="auto"/>
              <w:rPr>
                <w:rFonts w:cs="Arial"/>
                <w:b/>
                <w:bCs/>
              </w:rPr>
            </w:pPr>
            <w:r w:rsidRPr="00F727E8">
              <w:rPr>
                <w:rFonts w:cs="Arial"/>
                <w:b/>
                <w:bCs/>
              </w:rPr>
              <w:t>Author(s)</w:t>
            </w:r>
          </w:p>
        </w:tc>
        <w:tc>
          <w:tcPr>
            <w:tcW w:w="7230" w:type="dxa"/>
            <w:gridSpan w:val="2"/>
            <w:shd w:val="clear" w:color="auto" w:fill="auto"/>
          </w:tcPr>
          <w:p w14:paraId="2FD821F6" w14:textId="07AA0630" w:rsidR="005B4A71" w:rsidRPr="00F727E8" w:rsidRDefault="005B4A71" w:rsidP="002D087A">
            <w:pPr>
              <w:spacing w:line="288" w:lineRule="auto"/>
              <w:jc w:val="both"/>
              <w:rPr>
                <w:rFonts w:cs="Arial"/>
              </w:rPr>
            </w:pPr>
            <w:r w:rsidRPr="00F727E8">
              <w:rPr>
                <w:rFonts w:cs="Arial"/>
              </w:rPr>
              <w:t>Royal College of Surgeons of England</w:t>
            </w:r>
          </w:p>
        </w:tc>
      </w:tr>
      <w:tr w:rsidR="005B4A71" w:rsidRPr="00F727E8" w14:paraId="0F8CECA8" w14:textId="77777777" w:rsidTr="00C05180">
        <w:tc>
          <w:tcPr>
            <w:tcW w:w="2263" w:type="dxa"/>
            <w:shd w:val="clear" w:color="auto" w:fill="auto"/>
            <w:vAlign w:val="center"/>
          </w:tcPr>
          <w:p w14:paraId="1BD078C6" w14:textId="77777777" w:rsidR="005B4A71" w:rsidRPr="00F727E8" w:rsidRDefault="005B4A71" w:rsidP="002D087A">
            <w:pPr>
              <w:spacing w:line="288" w:lineRule="auto"/>
              <w:rPr>
                <w:rFonts w:cs="Arial"/>
                <w:b/>
                <w:bCs/>
              </w:rPr>
            </w:pPr>
            <w:r w:rsidRPr="00F727E8">
              <w:rPr>
                <w:rFonts w:cs="Arial"/>
                <w:b/>
                <w:bCs/>
              </w:rPr>
              <w:t>Year of publication</w:t>
            </w:r>
          </w:p>
        </w:tc>
        <w:tc>
          <w:tcPr>
            <w:tcW w:w="7230" w:type="dxa"/>
            <w:gridSpan w:val="2"/>
            <w:shd w:val="clear" w:color="auto" w:fill="auto"/>
          </w:tcPr>
          <w:p w14:paraId="27B61694" w14:textId="3306D341" w:rsidR="005B4A71" w:rsidRPr="00F727E8" w:rsidRDefault="005B4A71" w:rsidP="002D087A">
            <w:pPr>
              <w:spacing w:line="288" w:lineRule="auto"/>
              <w:rPr>
                <w:rFonts w:cs="Arial"/>
                <w:b/>
                <w:bCs/>
              </w:rPr>
            </w:pPr>
            <w:r w:rsidRPr="00F727E8">
              <w:rPr>
                <w:rFonts w:cs="Arial"/>
              </w:rPr>
              <w:t>2023</w:t>
            </w:r>
          </w:p>
        </w:tc>
      </w:tr>
      <w:tr w:rsidR="005B4A71" w:rsidRPr="00F727E8" w14:paraId="68CC1C1B" w14:textId="77777777" w:rsidTr="00C05180">
        <w:tc>
          <w:tcPr>
            <w:tcW w:w="2263" w:type="dxa"/>
            <w:shd w:val="clear" w:color="auto" w:fill="auto"/>
            <w:vAlign w:val="center"/>
          </w:tcPr>
          <w:p w14:paraId="2C5FA80C" w14:textId="77777777" w:rsidR="005B4A71" w:rsidRPr="00F727E8" w:rsidRDefault="005B4A71" w:rsidP="002D087A">
            <w:pPr>
              <w:spacing w:line="288" w:lineRule="auto"/>
              <w:rPr>
                <w:rFonts w:cs="Arial"/>
                <w:b/>
                <w:bCs/>
              </w:rPr>
            </w:pPr>
            <w:r w:rsidRPr="00F727E8">
              <w:rPr>
                <w:rFonts w:cs="Arial"/>
                <w:b/>
                <w:bCs/>
              </w:rPr>
              <w:t>Location</w:t>
            </w:r>
          </w:p>
        </w:tc>
        <w:tc>
          <w:tcPr>
            <w:tcW w:w="7230" w:type="dxa"/>
            <w:gridSpan w:val="2"/>
            <w:shd w:val="clear" w:color="auto" w:fill="auto"/>
          </w:tcPr>
          <w:p w14:paraId="6CBEA4FB" w14:textId="16EBFD4D" w:rsidR="005B4A71" w:rsidRPr="00F727E8" w:rsidRDefault="005B4A71" w:rsidP="002D087A">
            <w:pPr>
              <w:spacing w:line="288" w:lineRule="auto"/>
              <w:rPr>
                <w:rFonts w:cs="Arial"/>
              </w:rPr>
            </w:pPr>
            <w:r w:rsidRPr="00F727E8">
              <w:rPr>
                <w:rFonts w:cs="Arial"/>
              </w:rPr>
              <w:t>Royal College of Surgeons of England Website</w:t>
            </w:r>
          </w:p>
        </w:tc>
      </w:tr>
      <w:tr w:rsidR="005B4A71" w:rsidRPr="00F727E8" w14:paraId="06F5FAFE" w14:textId="77777777" w:rsidTr="00C05180">
        <w:tc>
          <w:tcPr>
            <w:tcW w:w="2263" w:type="dxa"/>
            <w:shd w:val="clear" w:color="auto" w:fill="auto"/>
            <w:vAlign w:val="center"/>
          </w:tcPr>
          <w:p w14:paraId="795F1970" w14:textId="77777777" w:rsidR="005B4A71" w:rsidRPr="00F727E8" w:rsidRDefault="005B4A71" w:rsidP="002D087A">
            <w:pPr>
              <w:spacing w:line="288" w:lineRule="auto"/>
              <w:rPr>
                <w:rFonts w:cs="Arial"/>
                <w:b/>
                <w:bCs/>
              </w:rPr>
            </w:pPr>
            <w:r w:rsidRPr="00F727E8">
              <w:rPr>
                <w:rFonts w:cs="Arial"/>
                <w:b/>
                <w:bCs/>
              </w:rPr>
              <w:t>Access</w:t>
            </w:r>
          </w:p>
        </w:tc>
        <w:tc>
          <w:tcPr>
            <w:tcW w:w="7230" w:type="dxa"/>
            <w:gridSpan w:val="2"/>
            <w:shd w:val="clear" w:color="auto" w:fill="auto"/>
          </w:tcPr>
          <w:p w14:paraId="505FD187" w14:textId="2AC9A693" w:rsidR="005B4A71" w:rsidRPr="00F727E8" w:rsidRDefault="005B4A71" w:rsidP="002D087A">
            <w:pPr>
              <w:spacing w:line="288" w:lineRule="auto"/>
              <w:rPr>
                <w:rFonts w:cs="Arial"/>
              </w:rPr>
            </w:pPr>
            <w:r w:rsidRPr="00F727E8">
              <w:rPr>
                <w:rFonts w:cs="Arial"/>
              </w:rPr>
              <w:t>Freely accessible</w:t>
            </w:r>
          </w:p>
        </w:tc>
      </w:tr>
      <w:tr w:rsidR="005B4A71" w:rsidRPr="00F727E8" w14:paraId="204D025D" w14:textId="77777777" w:rsidTr="00C05180">
        <w:tc>
          <w:tcPr>
            <w:tcW w:w="2263" w:type="dxa"/>
            <w:shd w:val="clear" w:color="auto" w:fill="auto"/>
            <w:vAlign w:val="center"/>
          </w:tcPr>
          <w:p w14:paraId="25AA98AC" w14:textId="77777777" w:rsidR="005B4A71" w:rsidRPr="00F727E8" w:rsidRDefault="005B4A71" w:rsidP="002D087A">
            <w:pPr>
              <w:spacing w:line="288" w:lineRule="auto"/>
              <w:rPr>
                <w:rFonts w:cs="Arial"/>
                <w:b/>
                <w:bCs/>
              </w:rPr>
            </w:pPr>
            <w:r w:rsidRPr="00F727E8">
              <w:rPr>
                <w:rFonts w:cs="Arial"/>
                <w:b/>
                <w:bCs/>
              </w:rPr>
              <w:t>Target Groups</w:t>
            </w:r>
          </w:p>
        </w:tc>
        <w:tc>
          <w:tcPr>
            <w:tcW w:w="7230" w:type="dxa"/>
            <w:gridSpan w:val="2"/>
            <w:shd w:val="clear" w:color="auto" w:fill="auto"/>
          </w:tcPr>
          <w:p w14:paraId="1CAFD361" w14:textId="61E0DD4B" w:rsidR="005B4A71" w:rsidRPr="00F727E8" w:rsidRDefault="005B4A71" w:rsidP="002D087A">
            <w:pPr>
              <w:spacing w:line="288" w:lineRule="auto"/>
              <w:rPr>
                <w:rFonts w:cs="Arial"/>
              </w:rPr>
            </w:pPr>
            <w:r w:rsidRPr="00F727E8">
              <w:rPr>
                <w:rFonts w:cs="Arial"/>
              </w:rPr>
              <w:t>Members of the surgical team</w:t>
            </w:r>
          </w:p>
        </w:tc>
      </w:tr>
      <w:tr w:rsidR="005B4A71" w:rsidRPr="00F727E8" w14:paraId="1255C91C" w14:textId="77777777" w:rsidTr="00C05180">
        <w:tc>
          <w:tcPr>
            <w:tcW w:w="2263" w:type="dxa"/>
            <w:shd w:val="clear" w:color="auto" w:fill="auto"/>
            <w:vAlign w:val="center"/>
          </w:tcPr>
          <w:p w14:paraId="45606042" w14:textId="77777777" w:rsidR="005B4A71" w:rsidRPr="00F727E8" w:rsidRDefault="005B4A71" w:rsidP="002D087A">
            <w:pPr>
              <w:spacing w:line="288" w:lineRule="auto"/>
              <w:rPr>
                <w:rFonts w:cs="Arial"/>
                <w:b/>
                <w:bCs/>
              </w:rPr>
            </w:pPr>
            <w:r w:rsidRPr="00F727E8">
              <w:rPr>
                <w:rFonts w:cs="Arial"/>
                <w:b/>
                <w:bCs/>
              </w:rPr>
              <w:t>Aims</w:t>
            </w:r>
          </w:p>
        </w:tc>
        <w:tc>
          <w:tcPr>
            <w:tcW w:w="7230" w:type="dxa"/>
            <w:gridSpan w:val="2"/>
            <w:shd w:val="clear" w:color="auto" w:fill="auto"/>
          </w:tcPr>
          <w:p w14:paraId="1D599FD7" w14:textId="2EBDBBE3" w:rsidR="005B4A71" w:rsidRPr="00F727E8" w:rsidRDefault="005B4A71" w:rsidP="002D087A">
            <w:pPr>
              <w:spacing w:line="288" w:lineRule="auto"/>
              <w:rPr>
                <w:rFonts w:cs="Arial"/>
              </w:rPr>
            </w:pPr>
            <w:r w:rsidRPr="00F727E8">
              <w:rPr>
                <w:rFonts w:cs="Arial"/>
              </w:rPr>
              <w:t>To reduce the environmental impact of surgical care while maintaining high quality patient care.</w:t>
            </w:r>
          </w:p>
        </w:tc>
      </w:tr>
      <w:tr w:rsidR="005B4A71" w:rsidRPr="00F727E8" w14:paraId="1C342394" w14:textId="77777777" w:rsidTr="00C05180">
        <w:tc>
          <w:tcPr>
            <w:tcW w:w="2263" w:type="dxa"/>
            <w:shd w:val="clear" w:color="auto" w:fill="auto"/>
            <w:vAlign w:val="center"/>
          </w:tcPr>
          <w:p w14:paraId="0010EE06" w14:textId="77777777" w:rsidR="005B4A71" w:rsidRPr="00F727E8" w:rsidRDefault="005B4A71" w:rsidP="002D087A">
            <w:pPr>
              <w:spacing w:line="288" w:lineRule="auto"/>
              <w:rPr>
                <w:rFonts w:cs="Arial"/>
                <w:b/>
                <w:bCs/>
              </w:rPr>
            </w:pPr>
            <w:r w:rsidRPr="00F727E8">
              <w:rPr>
                <w:rFonts w:cs="Arial"/>
                <w:b/>
                <w:bCs/>
              </w:rPr>
              <w:t>Outcome measures</w:t>
            </w:r>
          </w:p>
        </w:tc>
        <w:tc>
          <w:tcPr>
            <w:tcW w:w="7230" w:type="dxa"/>
            <w:gridSpan w:val="2"/>
            <w:shd w:val="clear" w:color="auto" w:fill="auto"/>
          </w:tcPr>
          <w:p w14:paraId="5DD12E5F" w14:textId="77777777" w:rsidR="005B4A71" w:rsidRPr="00F727E8" w:rsidRDefault="005B4A71" w:rsidP="002D087A">
            <w:pPr>
              <w:pStyle w:val="ListParagraph"/>
              <w:numPr>
                <w:ilvl w:val="0"/>
                <w:numId w:val="14"/>
              </w:numPr>
              <w:spacing w:line="288" w:lineRule="auto"/>
              <w:rPr>
                <w:rFonts w:cs="Arial"/>
                <w:b/>
                <w:bCs/>
              </w:rPr>
            </w:pPr>
            <w:r w:rsidRPr="00F727E8">
              <w:rPr>
                <w:rFonts w:cs="Arial"/>
              </w:rPr>
              <w:t>Streamlining surgical patient care pathways</w:t>
            </w:r>
          </w:p>
          <w:p w14:paraId="0BB40A47" w14:textId="77777777" w:rsidR="005B4A71" w:rsidRPr="00F727E8" w:rsidRDefault="005B4A71" w:rsidP="002D087A">
            <w:pPr>
              <w:pStyle w:val="ListParagraph"/>
              <w:numPr>
                <w:ilvl w:val="0"/>
                <w:numId w:val="14"/>
              </w:numPr>
              <w:spacing w:line="288" w:lineRule="auto"/>
              <w:rPr>
                <w:rFonts w:cs="Arial"/>
                <w:b/>
                <w:bCs/>
              </w:rPr>
            </w:pPr>
            <w:r w:rsidRPr="00F727E8">
              <w:rPr>
                <w:rFonts w:cs="Arial"/>
              </w:rPr>
              <w:t>Optimising pre-operative care</w:t>
            </w:r>
          </w:p>
          <w:p w14:paraId="256A22BF" w14:textId="77777777" w:rsidR="005B4A71" w:rsidRPr="00F727E8" w:rsidRDefault="005B4A71" w:rsidP="002D087A">
            <w:pPr>
              <w:pStyle w:val="ListParagraph"/>
              <w:numPr>
                <w:ilvl w:val="0"/>
                <w:numId w:val="14"/>
              </w:numPr>
              <w:spacing w:line="288" w:lineRule="auto"/>
              <w:rPr>
                <w:rFonts w:cs="Arial"/>
                <w:b/>
                <w:bCs/>
              </w:rPr>
            </w:pPr>
            <w:r w:rsidRPr="00F727E8">
              <w:rPr>
                <w:rFonts w:cs="Arial"/>
              </w:rPr>
              <w:t>Review energy use in theatres</w:t>
            </w:r>
          </w:p>
          <w:p w14:paraId="46E1B090" w14:textId="29207FBE" w:rsidR="005B4A71" w:rsidRPr="00F727E8" w:rsidRDefault="005B4A71" w:rsidP="002D087A">
            <w:pPr>
              <w:pStyle w:val="ListParagraph"/>
              <w:numPr>
                <w:ilvl w:val="0"/>
                <w:numId w:val="14"/>
              </w:numPr>
              <w:spacing w:line="288" w:lineRule="auto"/>
              <w:rPr>
                <w:rFonts w:cs="Arial"/>
                <w:b/>
                <w:bCs/>
              </w:rPr>
            </w:pPr>
            <w:r w:rsidRPr="00F727E8">
              <w:rPr>
                <w:rFonts w:cs="Arial"/>
              </w:rPr>
              <w:t>Optimising built and maintenance of theatre environment.</w:t>
            </w:r>
          </w:p>
          <w:p w14:paraId="1495A5F6" w14:textId="77777777" w:rsidR="005B4A71" w:rsidRPr="00F727E8" w:rsidRDefault="005B4A71" w:rsidP="002D087A">
            <w:pPr>
              <w:pStyle w:val="ListParagraph"/>
              <w:numPr>
                <w:ilvl w:val="0"/>
                <w:numId w:val="14"/>
              </w:numPr>
              <w:spacing w:line="288" w:lineRule="auto"/>
              <w:rPr>
                <w:rFonts w:cs="Arial"/>
                <w:b/>
                <w:bCs/>
              </w:rPr>
            </w:pPr>
            <w:r w:rsidRPr="00F727E8">
              <w:rPr>
                <w:rFonts w:cs="Arial"/>
              </w:rPr>
              <w:t>Use of anaesthesia</w:t>
            </w:r>
          </w:p>
          <w:p w14:paraId="6BE3D366" w14:textId="15C2FE18" w:rsidR="005B4A71" w:rsidRPr="00F727E8" w:rsidRDefault="005B4A71" w:rsidP="002D087A">
            <w:pPr>
              <w:pStyle w:val="ListParagraph"/>
              <w:numPr>
                <w:ilvl w:val="0"/>
                <w:numId w:val="14"/>
              </w:numPr>
              <w:spacing w:line="288" w:lineRule="auto"/>
              <w:rPr>
                <w:rFonts w:cs="Arial"/>
                <w:b/>
                <w:bCs/>
              </w:rPr>
            </w:pPr>
            <w:r w:rsidRPr="00F727E8">
              <w:rPr>
                <w:rFonts w:cs="Arial"/>
              </w:rPr>
              <w:t>Waste and recycling of products used in surgical care.</w:t>
            </w:r>
          </w:p>
          <w:p w14:paraId="609DAE49" w14:textId="42758876" w:rsidR="005B4A71" w:rsidRPr="00F727E8" w:rsidRDefault="005B4A71" w:rsidP="002D087A">
            <w:pPr>
              <w:pStyle w:val="ListParagraph"/>
              <w:numPr>
                <w:ilvl w:val="0"/>
                <w:numId w:val="14"/>
              </w:numPr>
              <w:spacing w:line="288" w:lineRule="auto"/>
              <w:rPr>
                <w:rFonts w:cs="Arial"/>
                <w:b/>
                <w:bCs/>
              </w:rPr>
            </w:pPr>
            <w:r w:rsidRPr="00F727E8">
              <w:rPr>
                <w:rFonts w:cs="Arial"/>
              </w:rPr>
              <w:t>Clinical leadership and education</w:t>
            </w:r>
          </w:p>
        </w:tc>
      </w:tr>
    </w:tbl>
    <w:p w14:paraId="6E590FA4" w14:textId="77777777" w:rsidR="00820555" w:rsidRPr="00F727E8" w:rsidRDefault="00820555" w:rsidP="002D087A">
      <w:pPr>
        <w:spacing w:line="288" w:lineRule="auto"/>
        <w:rPr>
          <w:rFonts w:cs="Arial"/>
        </w:rPr>
      </w:pPr>
    </w:p>
    <w:tbl>
      <w:tblPr>
        <w:tblStyle w:val="TableGrid"/>
        <w:tblW w:w="0" w:type="auto"/>
        <w:tblLook w:val="04A0" w:firstRow="1" w:lastRow="0" w:firstColumn="1" w:lastColumn="0" w:noHBand="0" w:noVBand="1"/>
      </w:tblPr>
      <w:tblGrid>
        <w:gridCol w:w="2263"/>
        <w:gridCol w:w="7207"/>
        <w:gridCol w:w="23"/>
      </w:tblGrid>
      <w:tr w:rsidR="009F6407" w:rsidRPr="00F727E8" w14:paraId="23A4DE44" w14:textId="77777777" w:rsidTr="000D5692">
        <w:trPr>
          <w:gridAfter w:val="1"/>
          <w:wAfter w:w="23" w:type="dxa"/>
        </w:trPr>
        <w:tc>
          <w:tcPr>
            <w:tcW w:w="9470" w:type="dxa"/>
            <w:gridSpan w:val="2"/>
            <w:shd w:val="clear" w:color="auto" w:fill="D9E2F3" w:themeFill="accent1" w:themeFillTint="33"/>
          </w:tcPr>
          <w:p w14:paraId="3613760F" w14:textId="0675D3F8" w:rsidR="009F6407" w:rsidRPr="00F727E8" w:rsidRDefault="009F6407" w:rsidP="002D087A">
            <w:pPr>
              <w:tabs>
                <w:tab w:val="left" w:pos="2720"/>
              </w:tabs>
              <w:spacing w:line="288" w:lineRule="auto"/>
              <w:jc w:val="both"/>
              <w:rPr>
                <w:rFonts w:cs="Arial"/>
                <w:b/>
                <w:bCs/>
              </w:rPr>
            </w:pPr>
            <w:r w:rsidRPr="00F727E8">
              <w:rPr>
                <w:rFonts w:cs="Arial"/>
                <w:b/>
                <w:bCs/>
              </w:rPr>
              <w:t>Go Green at Work</w:t>
            </w:r>
            <w:r w:rsidR="004F58AB" w:rsidRPr="00F727E8">
              <w:rPr>
                <w:rFonts w:cs="Arial"/>
                <w:b/>
                <w:bCs/>
              </w:rPr>
              <w:t xml:space="preserve"> </w:t>
            </w:r>
            <w:r w:rsidR="004F58AB" w:rsidRPr="00F727E8">
              <w:rPr>
                <w:rFonts w:cs="Arial"/>
                <w:b/>
                <w:bCs/>
              </w:rPr>
              <w:fldChar w:fldCharType="begin"/>
            </w:r>
            <w:r w:rsidR="0097342D" w:rsidRPr="00F727E8">
              <w:rPr>
                <w:rFonts w:cs="Arial"/>
                <w:b/>
                <w:bCs/>
              </w:rPr>
              <w:instrText xml:space="preserve"> ADDIN ZOTERO_ITEM CSL_CITATION {"citationID":"O9gfqlZX","properties":{"formattedCitation":"[30]","plainCitation":"[30]","noteIndex":0},"citationItems":[{"id":2138,"uris":["http://zotero.org/users/10264319/items/5XFZ7M4M"],"itemData":{"id":2138,"type":"article-journal","language":"en","source":"Zotero","title":"Together, we can tackle climate change.","author":[{"family":"Barber","given":"Brendan"}]}}],"schema":"https://github.com/citation-style-language/schema/raw/master/csl-citation.json"} </w:instrText>
            </w:r>
            <w:r w:rsidR="004F58AB" w:rsidRPr="00F727E8">
              <w:rPr>
                <w:rFonts w:cs="Arial"/>
                <w:b/>
                <w:bCs/>
              </w:rPr>
              <w:fldChar w:fldCharType="separate"/>
            </w:r>
            <w:r w:rsidR="0097342D" w:rsidRPr="00F727E8">
              <w:rPr>
                <w:rFonts w:cs="Arial"/>
              </w:rPr>
              <w:t>[30]</w:t>
            </w:r>
            <w:r w:rsidR="004F58AB" w:rsidRPr="00F727E8">
              <w:rPr>
                <w:rFonts w:cs="Arial"/>
                <w:b/>
                <w:bCs/>
              </w:rPr>
              <w:fldChar w:fldCharType="end"/>
            </w:r>
          </w:p>
        </w:tc>
      </w:tr>
      <w:tr w:rsidR="009F6407" w:rsidRPr="00F727E8" w14:paraId="66053C52" w14:textId="77777777" w:rsidTr="000D5692">
        <w:tc>
          <w:tcPr>
            <w:tcW w:w="2263" w:type="dxa"/>
            <w:shd w:val="clear" w:color="auto" w:fill="auto"/>
            <w:vAlign w:val="center"/>
          </w:tcPr>
          <w:p w14:paraId="06EF8EC1" w14:textId="77777777" w:rsidR="009F6407" w:rsidRPr="00F727E8" w:rsidRDefault="009F6407" w:rsidP="002D087A">
            <w:pPr>
              <w:spacing w:line="288" w:lineRule="auto"/>
              <w:rPr>
                <w:rFonts w:cs="Arial"/>
                <w:b/>
                <w:bCs/>
              </w:rPr>
            </w:pPr>
            <w:r w:rsidRPr="00F727E8">
              <w:rPr>
                <w:rFonts w:cs="Arial"/>
                <w:b/>
                <w:bCs/>
              </w:rPr>
              <w:t>Author(s)</w:t>
            </w:r>
          </w:p>
        </w:tc>
        <w:tc>
          <w:tcPr>
            <w:tcW w:w="7230" w:type="dxa"/>
            <w:gridSpan w:val="2"/>
            <w:shd w:val="clear" w:color="auto" w:fill="auto"/>
          </w:tcPr>
          <w:p w14:paraId="2F44307F" w14:textId="0C5995E4" w:rsidR="009F6407" w:rsidRPr="00F727E8" w:rsidRDefault="009F6407" w:rsidP="002D087A">
            <w:pPr>
              <w:spacing w:line="288" w:lineRule="auto"/>
              <w:jc w:val="both"/>
              <w:rPr>
                <w:rFonts w:cs="Arial"/>
              </w:rPr>
            </w:pPr>
            <w:r w:rsidRPr="00F727E8">
              <w:rPr>
                <w:rFonts w:cs="Arial"/>
              </w:rPr>
              <w:t>Trades Union Congress</w:t>
            </w:r>
          </w:p>
        </w:tc>
      </w:tr>
      <w:tr w:rsidR="009F6407" w:rsidRPr="00F727E8" w14:paraId="0C3A9AE3" w14:textId="77777777" w:rsidTr="000D5692">
        <w:tc>
          <w:tcPr>
            <w:tcW w:w="2263" w:type="dxa"/>
            <w:shd w:val="clear" w:color="auto" w:fill="auto"/>
            <w:vAlign w:val="center"/>
          </w:tcPr>
          <w:p w14:paraId="71E7FADD" w14:textId="77777777" w:rsidR="009F6407" w:rsidRPr="00F727E8" w:rsidRDefault="009F6407" w:rsidP="002D087A">
            <w:pPr>
              <w:spacing w:line="288" w:lineRule="auto"/>
              <w:rPr>
                <w:rFonts w:cs="Arial"/>
                <w:b/>
                <w:bCs/>
              </w:rPr>
            </w:pPr>
            <w:r w:rsidRPr="00F727E8">
              <w:rPr>
                <w:rFonts w:cs="Arial"/>
                <w:b/>
                <w:bCs/>
              </w:rPr>
              <w:t>Year of publication</w:t>
            </w:r>
          </w:p>
        </w:tc>
        <w:tc>
          <w:tcPr>
            <w:tcW w:w="7230" w:type="dxa"/>
            <w:gridSpan w:val="2"/>
            <w:shd w:val="clear" w:color="auto" w:fill="auto"/>
          </w:tcPr>
          <w:p w14:paraId="6B8FF1C2" w14:textId="64A72C32" w:rsidR="009F6407" w:rsidRPr="00F727E8" w:rsidRDefault="009F6407" w:rsidP="002D087A">
            <w:pPr>
              <w:spacing w:line="288" w:lineRule="auto"/>
              <w:rPr>
                <w:rFonts w:cs="Arial"/>
              </w:rPr>
            </w:pPr>
            <w:r w:rsidRPr="00F727E8">
              <w:rPr>
                <w:rFonts w:cs="Arial"/>
              </w:rPr>
              <w:t>2008</w:t>
            </w:r>
          </w:p>
        </w:tc>
      </w:tr>
      <w:tr w:rsidR="009F6407" w:rsidRPr="00F727E8" w14:paraId="3FAEA6EA" w14:textId="77777777" w:rsidTr="000D5692">
        <w:tc>
          <w:tcPr>
            <w:tcW w:w="2263" w:type="dxa"/>
            <w:shd w:val="clear" w:color="auto" w:fill="auto"/>
            <w:vAlign w:val="center"/>
          </w:tcPr>
          <w:p w14:paraId="3F54B03C" w14:textId="77777777" w:rsidR="009F6407" w:rsidRPr="00F727E8" w:rsidRDefault="009F6407" w:rsidP="002D087A">
            <w:pPr>
              <w:spacing w:line="288" w:lineRule="auto"/>
              <w:rPr>
                <w:rFonts w:cs="Arial"/>
                <w:b/>
                <w:bCs/>
              </w:rPr>
            </w:pPr>
            <w:r w:rsidRPr="00F727E8">
              <w:rPr>
                <w:rFonts w:cs="Arial"/>
                <w:b/>
                <w:bCs/>
              </w:rPr>
              <w:t>Location</w:t>
            </w:r>
          </w:p>
        </w:tc>
        <w:tc>
          <w:tcPr>
            <w:tcW w:w="7230" w:type="dxa"/>
            <w:gridSpan w:val="2"/>
            <w:shd w:val="clear" w:color="auto" w:fill="auto"/>
          </w:tcPr>
          <w:p w14:paraId="2EF9C95C" w14:textId="5D37D568" w:rsidR="009F6407" w:rsidRPr="00F727E8" w:rsidRDefault="009F6407" w:rsidP="002D087A">
            <w:pPr>
              <w:spacing w:line="288" w:lineRule="auto"/>
              <w:rPr>
                <w:rFonts w:cs="Arial"/>
              </w:rPr>
            </w:pPr>
            <w:hyperlink r:id="rId12" w:history="1">
              <w:r w:rsidRPr="00F727E8">
                <w:rPr>
                  <w:rStyle w:val="Hyperlink"/>
                  <w:rFonts w:cs="Arial"/>
                </w:rPr>
                <w:t>https://www.tuc.org.uk/sites/default/files/extras/gogreenatwork.pdf</w:t>
              </w:r>
            </w:hyperlink>
            <w:r w:rsidRPr="00F727E8">
              <w:rPr>
                <w:rFonts w:cs="Arial"/>
              </w:rPr>
              <w:t xml:space="preserve"> </w:t>
            </w:r>
          </w:p>
        </w:tc>
      </w:tr>
      <w:tr w:rsidR="009F6407" w:rsidRPr="00F727E8" w14:paraId="1FE63943" w14:textId="77777777" w:rsidTr="000D5692">
        <w:tc>
          <w:tcPr>
            <w:tcW w:w="2263" w:type="dxa"/>
            <w:shd w:val="clear" w:color="auto" w:fill="auto"/>
            <w:vAlign w:val="center"/>
          </w:tcPr>
          <w:p w14:paraId="2A462657" w14:textId="77777777" w:rsidR="009F6407" w:rsidRPr="00F727E8" w:rsidRDefault="009F6407" w:rsidP="002D087A">
            <w:pPr>
              <w:spacing w:line="288" w:lineRule="auto"/>
              <w:rPr>
                <w:rFonts w:cs="Arial"/>
                <w:b/>
                <w:bCs/>
              </w:rPr>
            </w:pPr>
            <w:r w:rsidRPr="00F727E8">
              <w:rPr>
                <w:rFonts w:cs="Arial"/>
                <w:b/>
                <w:bCs/>
              </w:rPr>
              <w:t>Access</w:t>
            </w:r>
          </w:p>
        </w:tc>
        <w:tc>
          <w:tcPr>
            <w:tcW w:w="7230" w:type="dxa"/>
            <w:gridSpan w:val="2"/>
            <w:shd w:val="clear" w:color="auto" w:fill="auto"/>
          </w:tcPr>
          <w:p w14:paraId="6039AE72" w14:textId="77777777" w:rsidR="009F6407" w:rsidRPr="00F727E8" w:rsidRDefault="009F6407" w:rsidP="002D087A">
            <w:pPr>
              <w:spacing w:line="288" w:lineRule="auto"/>
              <w:rPr>
                <w:rFonts w:cs="Arial"/>
              </w:rPr>
            </w:pPr>
            <w:r w:rsidRPr="00F727E8">
              <w:rPr>
                <w:rFonts w:cs="Arial"/>
              </w:rPr>
              <w:t>Freely accessible</w:t>
            </w:r>
          </w:p>
        </w:tc>
      </w:tr>
      <w:tr w:rsidR="009F6407" w:rsidRPr="00F727E8" w14:paraId="73F16401" w14:textId="77777777" w:rsidTr="000D5692">
        <w:tc>
          <w:tcPr>
            <w:tcW w:w="2263" w:type="dxa"/>
            <w:shd w:val="clear" w:color="auto" w:fill="auto"/>
            <w:vAlign w:val="center"/>
          </w:tcPr>
          <w:p w14:paraId="5E2F7DC1" w14:textId="77777777" w:rsidR="009F6407" w:rsidRPr="00F727E8" w:rsidRDefault="009F6407" w:rsidP="002D087A">
            <w:pPr>
              <w:spacing w:line="288" w:lineRule="auto"/>
              <w:rPr>
                <w:rFonts w:cs="Arial"/>
                <w:b/>
                <w:bCs/>
              </w:rPr>
            </w:pPr>
            <w:r w:rsidRPr="00F727E8">
              <w:rPr>
                <w:rFonts w:cs="Arial"/>
                <w:b/>
                <w:bCs/>
              </w:rPr>
              <w:t>Target Groups</w:t>
            </w:r>
          </w:p>
        </w:tc>
        <w:tc>
          <w:tcPr>
            <w:tcW w:w="7230" w:type="dxa"/>
            <w:gridSpan w:val="2"/>
            <w:shd w:val="clear" w:color="auto" w:fill="auto"/>
          </w:tcPr>
          <w:p w14:paraId="5EF83AB7" w14:textId="0FE7C6D6" w:rsidR="009F6407" w:rsidRPr="00F727E8" w:rsidRDefault="009F6407" w:rsidP="002D087A">
            <w:pPr>
              <w:spacing w:line="288" w:lineRule="auto"/>
              <w:rPr>
                <w:rFonts w:cs="Arial"/>
              </w:rPr>
            </w:pPr>
            <w:r w:rsidRPr="00F727E8">
              <w:rPr>
                <w:rFonts w:cs="Arial"/>
              </w:rPr>
              <w:t xml:space="preserve">Trade unionists who have an interest in the environment, and </w:t>
            </w:r>
            <w:r w:rsidR="00744E0F" w:rsidRPr="00F727E8">
              <w:rPr>
                <w:rFonts w:cs="Arial"/>
              </w:rPr>
              <w:t>p</w:t>
            </w:r>
            <w:r w:rsidRPr="00F727E8">
              <w:rPr>
                <w:rFonts w:cs="Arial"/>
              </w:rPr>
              <w:t>articularly climate change.</w:t>
            </w:r>
          </w:p>
        </w:tc>
      </w:tr>
      <w:tr w:rsidR="009F6407" w:rsidRPr="00F727E8" w14:paraId="4D00A493" w14:textId="77777777" w:rsidTr="000D5692">
        <w:tc>
          <w:tcPr>
            <w:tcW w:w="2263" w:type="dxa"/>
            <w:shd w:val="clear" w:color="auto" w:fill="auto"/>
            <w:vAlign w:val="center"/>
          </w:tcPr>
          <w:p w14:paraId="0E967F4A" w14:textId="77777777" w:rsidR="009F6407" w:rsidRPr="00F727E8" w:rsidRDefault="009F6407" w:rsidP="002D087A">
            <w:pPr>
              <w:spacing w:line="288" w:lineRule="auto"/>
              <w:rPr>
                <w:rFonts w:cs="Arial"/>
                <w:b/>
                <w:bCs/>
              </w:rPr>
            </w:pPr>
            <w:r w:rsidRPr="00F727E8">
              <w:rPr>
                <w:rFonts w:cs="Arial"/>
                <w:b/>
                <w:bCs/>
              </w:rPr>
              <w:lastRenderedPageBreak/>
              <w:t>Aims</w:t>
            </w:r>
          </w:p>
        </w:tc>
        <w:tc>
          <w:tcPr>
            <w:tcW w:w="7230" w:type="dxa"/>
            <w:gridSpan w:val="2"/>
            <w:shd w:val="clear" w:color="auto" w:fill="auto"/>
          </w:tcPr>
          <w:p w14:paraId="3E9DF65A" w14:textId="3AAF29D2" w:rsidR="009F6407" w:rsidRPr="00F727E8" w:rsidRDefault="009F6407" w:rsidP="002D087A">
            <w:pPr>
              <w:spacing w:line="288" w:lineRule="auto"/>
              <w:rPr>
                <w:rFonts w:cs="Arial"/>
              </w:rPr>
            </w:pPr>
            <w:r w:rsidRPr="00F727E8">
              <w:rPr>
                <w:rFonts w:cs="Arial"/>
              </w:rPr>
              <w:t>Practical guide to taking action in the workplace.</w:t>
            </w:r>
          </w:p>
        </w:tc>
      </w:tr>
      <w:tr w:rsidR="009F6407" w:rsidRPr="00F727E8" w14:paraId="43AEFF83" w14:textId="77777777" w:rsidTr="000D5692">
        <w:tc>
          <w:tcPr>
            <w:tcW w:w="2263" w:type="dxa"/>
            <w:shd w:val="clear" w:color="auto" w:fill="auto"/>
            <w:vAlign w:val="center"/>
          </w:tcPr>
          <w:p w14:paraId="2CB678FD" w14:textId="77777777" w:rsidR="009F6407" w:rsidRPr="00F727E8" w:rsidRDefault="009F6407" w:rsidP="002D087A">
            <w:pPr>
              <w:spacing w:line="288" w:lineRule="auto"/>
              <w:rPr>
                <w:rFonts w:cs="Arial"/>
                <w:b/>
                <w:bCs/>
              </w:rPr>
            </w:pPr>
            <w:r w:rsidRPr="00F727E8">
              <w:rPr>
                <w:rFonts w:cs="Arial"/>
                <w:b/>
                <w:bCs/>
              </w:rPr>
              <w:t>Outcome measures</w:t>
            </w:r>
          </w:p>
        </w:tc>
        <w:tc>
          <w:tcPr>
            <w:tcW w:w="7230" w:type="dxa"/>
            <w:gridSpan w:val="2"/>
            <w:shd w:val="clear" w:color="auto" w:fill="auto"/>
          </w:tcPr>
          <w:p w14:paraId="1994C94E" w14:textId="77777777" w:rsidR="009F6407" w:rsidRPr="00F727E8" w:rsidRDefault="009F6407" w:rsidP="002D087A">
            <w:pPr>
              <w:pStyle w:val="ListParagraph"/>
              <w:numPr>
                <w:ilvl w:val="0"/>
                <w:numId w:val="14"/>
              </w:numPr>
              <w:spacing w:line="288" w:lineRule="auto"/>
              <w:rPr>
                <w:rFonts w:cs="Arial"/>
              </w:rPr>
            </w:pPr>
            <w:r w:rsidRPr="00F727E8">
              <w:rPr>
                <w:rFonts w:cs="Arial"/>
              </w:rPr>
              <w:t>Energy use</w:t>
            </w:r>
          </w:p>
          <w:p w14:paraId="2D7175D2" w14:textId="77777777" w:rsidR="009F6407" w:rsidRPr="00F727E8" w:rsidRDefault="009F6407" w:rsidP="002D087A">
            <w:pPr>
              <w:pStyle w:val="ListParagraph"/>
              <w:numPr>
                <w:ilvl w:val="0"/>
                <w:numId w:val="14"/>
              </w:numPr>
              <w:spacing w:line="288" w:lineRule="auto"/>
              <w:rPr>
                <w:rFonts w:cs="Arial"/>
              </w:rPr>
            </w:pPr>
            <w:r w:rsidRPr="00F727E8">
              <w:rPr>
                <w:rFonts w:cs="Arial"/>
              </w:rPr>
              <w:t>Transport</w:t>
            </w:r>
          </w:p>
          <w:p w14:paraId="29FF91B6" w14:textId="77777777" w:rsidR="009F6407" w:rsidRPr="00F727E8" w:rsidRDefault="009F6407" w:rsidP="002D087A">
            <w:pPr>
              <w:pStyle w:val="ListParagraph"/>
              <w:numPr>
                <w:ilvl w:val="0"/>
                <w:numId w:val="14"/>
              </w:numPr>
              <w:spacing w:line="288" w:lineRule="auto"/>
              <w:rPr>
                <w:rFonts w:cs="Arial"/>
              </w:rPr>
            </w:pPr>
            <w:r w:rsidRPr="00F727E8">
              <w:rPr>
                <w:rFonts w:cs="Arial"/>
              </w:rPr>
              <w:t>Waste and recycling</w:t>
            </w:r>
          </w:p>
          <w:p w14:paraId="601DE983" w14:textId="77777777" w:rsidR="009F6407" w:rsidRPr="00F727E8" w:rsidRDefault="009F6407" w:rsidP="002D087A">
            <w:pPr>
              <w:pStyle w:val="ListParagraph"/>
              <w:numPr>
                <w:ilvl w:val="0"/>
                <w:numId w:val="14"/>
              </w:numPr>
              <w:spacing w:line="288" w:lineRule="auto"/>
              <w:rPr>
                <w:rFonts w:cs="Arial"/>
              </w:rPr>
            </w:pPr>
            <w:r w:rsidRPr="00F727E8">
              <w:rPr>
                <w:rFonts w:cs="Arial"/>
              </w:rPr>
              <w:t>Water</w:t>
            </w:r>
          </w:p>
          <w:p w14:paraId="3F8FEEC8" w14:textId="4388FFB9" w:rsidR="009F6407" w:rsidRPr="00F727E8" w:rsidRDefault="009F6407" w:rsidP="002D087A">
            <w:pPr>
              <w:pStyle w:val="ListParagraph"/>
              <w:numPr>
                <w:ilvl w:val="0"/>
                <w:numId w:val="14"/>
              </w:numPr>
              <w:spacing w:line="288" w:lineRule="auto"/>
              <w:rPr>
                <w:rFonts w:cs="Arial"/>
              </w:rPr>
            </w:pPr>
            <w:r w:rsidRPr="00F727E8">
              <w:rPr>
                <w:rFonts w:cs="Arial"/>
              </w:rPr>
              <w:t>Finance and investment</w:t>
            </w:r>
          </w:p>
          <w:p w14:paraId="58309C4E" w14:textId="77777777" w:rsidR="009F6407" w:rsidRPr="00F727E8" w:rsidRDefault="009F6407" w:rsidP="002D087A">
            <w:pPr>
              <w:pStyle w:val="ListParagraph"/>
              <w:numPr>
                <w:ilvl w:val="0"/>
                <w:numId w:val="14"/>
              </w:numPr>
              <w:spacing w:line="288" w:lineRule="auto"/>
              <w:rPr>
                <w:rFonts w:cs="Arial"/>
              </w:rPr>
            </w:pPr>
            <w:r w:rsidRPr="00F727E8">
              <w:rPr>
                <w:rFonts w:cs="Arial"/>
              </w:rPr>
              <w:t>Procurement and supply chain</w:t>
            </w:r>
          </w:p>
          <w:p w14:paraId="6C563EAA" w14:textId="59568151" w:rsidR="009F6407" w:rsidRPr="00F727E8" w:rsidRDefault="009F6407" w:rsidP="002D087A">
            <w:pPr>
              <w:pStyle w:val="ListParagraph"/>
              <w:numPr>
                <w:ilvl w:val="0"/>
                <w:numId w:val="14"/>
              </w:numPr>
              <w:spacing w:line="288" w:lineRule="auto"/>
              <w:rPr>
                <w:rFonts w:cs="Arial"/>
              </w:rPr>
            </w:pPr>
            <w:r w:rsidRPr="00F727E8">
              <w:rPr>
                <w:rFonts w:cs="Arial"/>
              </w:rPr>
              <w:t>Policy and campaigning</w:t>
            </w:r>
          </w:p>
        </w:tc>
      </w:tr>
    </w:tbl>
    <w:p w14:paraId="37EFA005" w14:textId="77777777" w:rsidR="009F6407" w:rsidRPr="00F727E8" w:rsidRDefault="009F6407" w:rsidP="002D087A">
      <w:pPr>
        <w:spacing w:line="288" w:lineRule="auto"/>
        <w:rPr>
          <w:rFonts w:cs="Arial"/>
        </w:rPr>
      </w:pPr>
    </w:p>
    <w:tbl>
      <w:tblPr>
        <w:tblStyle w:val="TableGrid"/>
        <w:tblW w:w="0" w:type="auto"/>
        <w:tblLook w:val="04A0" w:firstRow="1" w:lastRow="0" w:firstColumn="1" w:lastColumn="0" w:noHBand="0" w:noVBand="1"/>
      </w:tblPr>
      <w:tblGrid>
        <w:gridCol w:w="2263"/>
        <w:gridCol w:w="7207"/>
        <w:gridCol w:w="23"/>
      </w:tblGrid>
      <w:tr w:rsidR="00744E0F" w:rsidRPr="00F727E8" w14:paraId="41C6562C" w14:textId="77777777" w:rsidTr="000D5692">
        <w:trPr>
          <w:gridAfter w:val="1"/>
          <w:wAfter w:w="23" w:type="dxa"/>
        </w:trPr>
        <w:tc>
          <w:tcPr>
            <w:tcW w:w="9470" w:type="dxa"/>
            <w:gridSpan w:val="2"/>
            <w:shd w:val="clear" w:color="auto" w:fill="D9E2F3" w:themeFill="accent1" w:themeFillTint="33"/>
          </w:tcPr>
          <w:p w14:paraId="437A3169" w14:textId="3A09E7B6" w:rsidR="00744E0F" w:rsidRPr="00F727E8" w:rsidRDefault="00744E0F" w:rsidP="002D087A">
            <w:pPr>
              <w:tabs>
                <w:tab w:val="left" w:pos="2720"/>
              </w:tabs>
              <w:spacing w:line="288" w:lineRule="auto"/>
              <w:jc w:val="both"/>
              <w:rPr>
                <w:rFonts w:cs="Arial"/>
                <w:b/>
                <w:bCs/>
              </w:rPr>
            </w:pPr>
            <w:r w:rsidRPr="00F727E8">
              <w:rPr>
                <w:rFonts w:cs="Arial"/>
                <w:b/>
                <w:bCs/>
              </w:rPr>
              <w:t>Sustainable Dentistry</w:t>
            </w:r>
            <w:r w:rsidR="004F58AB" w:rsidRPr="00F727E8">
              <w:rPr>
                <w:rFonts w:cs="Arial"/>
                <w:b/>
                <w:bCs/>
              </w:rPr>
              <w:t xml:space="preserve"> </w:t>
            </w:r>
            <w:r w:rsidR="004F58AB" w:rsidRPr="00F727E8">
              <w:rPr>
                <w:rFonts w:cs="Arial"/>
                <w:b/>
                <w:bCs/>
              </w:rPr>
              <w:fldChar w:fldCharType="begin"/>
            </w:r>
            <w:r w:rsidR="0097342D" w:rsidRPr="00F727E8">
              <w:rPr>
                <w:rFonts w:cs="Arial"/>
                <w:b/>
                <w:bCs/>
              </w:rPr>
              <w:instrText xml:space="preserve"> ADDIN ZOTERO_ITEM CSL_CITATION {"citationID":"e166XdDP","properties":{"formattedCitation":"[31]","plainCitation":"[31]","noteIndex":0},"citationItems":[{"id":2140,"uris":["http://zotero.org/users/10264319/items/TC7HPVXT"],"itemData":{"id":2140,"type":"article-journal","language":"en","source":"Zotero","title":"How to Guide for Dental Practices","author":[{"family":"Harford","given":"Sara"},{"family":"Ramasubbu","given":"Darshini"},{"family":"Duane","given":"Brett"},{"family":"Mortimer","given":"Frances"}],"issued":{"date-parts":[["2018"]]}}}],"schema":"https://github.com/citation-style-language/schema/raw/master/csl-citation.json"} </w:instrText>
            </w:r>
            <w:r w:rsidR="004F58AB" w:rsidRPr="00F727E8">
              <w:rPr>
                <w:rFonts w:cs="Arial"/>
                <w:b/>
                <w:bCs/>
              </w:rPr>
              <w:fldChar w:fldCharType="separate"/>
            </w:r>
            <w:r w:rsidR="0097342D" w:rsidRPr="00F727E8">
              <w:rPr>
                <w:rFonts w:cs="Arial"/>
              </w:rPr>
              <w:t>[31]</w:t>
            </w:r>
            <w:r w:rsidR="004F58AB" w:rsidRPr="00F727E8">
              <w:rPr>
                <w:rFonts w:cs="Arial"/>
                <w:b/>
                <w:bCs/>
              </w:rPr>
              <w:fldChar w:fldCharType="end"/>
            </w:r>
          </w:p>
        </w:tc>
      </w:tr>
      <w:tr w:rsidR="00744E0F" w:rsidRPr="00F727E8" w14:paraId="4E1C7800" w14:textId="77777777" w:rsidTr="000D5692">
        <w:tc>
          <w:tcPr>
            <w:tcW w:w="2263" w:type="dxa"/>
            <w:shd w:val="clear" w:color="auto" w:fill="auto"/>
            <w:vAlign w:val="center"/>
          </w:tcPr>
          <w:p w14:paraId="70E4A555" w14:textId="77777777" w:rsidR="00744E0F" w:rsidRPr="00F727E8" w:rsidRDefault="00744E0F" w:rsidP="002D087A">
            <w:pPr>
              <w:spacing w:line="288" w:lineRule="auto"/>
              <w:rPr>
                <w:rFonts w:cs="Arial"/>
                <w:b/>
                <w:bCs/>
              </w:rPr>
            </w:pPr>
            <w:r w:rsidRPr="00F727E8">
              <w:rPr>
                <w:rFonts w:cs="Arial"/>
                <w:b/>
                <w:bCs/>
              </w:rPr>
              <w:t>Author(s)</w:t>
            </w:r>
          </w:p>
        </w:tc>
        <w:tc>
          <w:tcPr>
            <w:tcW w:w="7230" w:type="dxa"/>
            <w:gridSpan w:val="2"/>
            <w:shd w:val="clear" w:color="auto" w:fill="auto"/>
          </w:tcPr>
          <w:p w14:paraId="0EA7956F" w14:textId="634BAF26" w:rsidR="00744E0F" w:rsidRPr="00F727E8" w:rsidRDefault="00744E0F" w:rsidP="002D087A">
            <w:pPr>
              <w:spacing w:line="288" w:lineRule="auto"/>
              <w:jc w:val="both"/>
              <w:rPr>
                <w:rFonts w:cs="Arial"/>
              </w:rPr>
            </w:pPr>
            <w:r w:rsidRPr="00F727E8">
              <w:rPr>
                <w:rFonts w:cs="Arial"/>
              </w:rPr>
              <w:t xml:space="preserve">Sara Harford, Darshini </w:t>
            </w:r>
            <w:proofErr w:type="spellStart"/>
            <w:r w:rsidRPr="00F727E8">
              <w:rPr>
                <w:rFonts w:cs="Arial"/>
              </w:rPr>
              <w:t>Ramasubbu</w:t>
            </w:r>
            <w:proofErr w:type="spellEnd"/>
            <w:r w:rsidRPr="00F727E8">
              <w:rPr>
                <w:rFonts w:cs="Arial"/>
              </w:rPr>
              <w:t>, Brett Duane, Frances Mortimer (Centre for Sustainable Healthcare)</w:t>
            </w:r>
          </w:p>
        </w:tc>
      </w:tr>
      <w:tr w:rsidR="00744E0F" w:rsidRPr="00F727E8" w14:paraId="5547B8D9" w14:textId="77777777" w:rsidTr="000D5692">
        <w:tc>
          <w:tcPr>
            <w:tcW w:w="2263" w:type="dxa"/>
            <w:shd w:val="clear" w:color="auto" w:fill="auto"/>
            <w:vAlign w:val="center"/>
          </w:tcPr>
          <w:p w14:paraId="35346614" w14:textId="77777777" w:rsidR="00744E0F" w:rsidRPr="00F727E8" w:rsidRDefault="00744E0F" w:rsidP="002D087A">
            <w:pPr>
              <w:spacing w:line="288" w:lineRule="auto"/>
              <w:rPr>
                <w:rFonts w:cs="Arial"/>
                <w:b/>
                <w:bCs/>
              </w:rPr>
            </w:pPr>
            <w:r w:rsidRPr="00F727E8">
              <w:rPr>
                <w:rFonts w:cs="Arial"/>
                <w:b/>
                <w:bCs/>
              </w:rPr>
              <w:t>Year of publication</w:t>
            </w:r>
          </w:p>
        </w:tc>
        <w:tc>
          <w:tcPr>
            <w:tcW w:w="7230" w:type="dxa"/>
            <w:gridSpan w:val="2"/>
            <w:shd w:val="clear" w:color="auto" w:fill="auto"/>
          </w:tcPr>
          <w:p w14:paraId="363CCB15" w14:textId="7F49F955" w:rsidR="00744E0F" w:rsidRPr="00F727E8" w:rsidRDefault="00744E0F" w:rsidP="002D087A">
            <w:pPr>
              <w:spacing w:line="288" w:lineRule="auto"/>
              <w:rPr>
                <w:rFonts w:cs="Arial"/>
              </w:rPr>
            </w:pPr>
            <w:r w:rsidRPr="00F727E8">
              <w:rPr>
                <w:rFonts w:cs="Arial"/>
              </w:rPr>
              <w:t>2018</w:t>
            </w:r>
          </w:p>
        </w:tc>
      </w:tr>
      <w:tr w:rsidR="00744E0F" w:rsidRPr="00F727E8" w14:paraId="32EE34BD" w14:textId="77777777" w:rsidTr="000D5692">
        <w:tc>
          <w:tcPr>
            <w:tcW w:w="2263" w:type="dxa"/>
            <w:shd w:val="clear" w:color="auto" w:fill="auto"/>
            <w:vAlign w:val="center"/>
          </w:tcPr>
          <w:p w14:paraId="3B8B3CF7" w14:textId="77777777" w:rsidR="00744E0F" w:rsidRPr="00F727E8" w:rsidRDefault="00744E0F" w:rsidP="002D087A">
            <w:pPr>
              <w:spacing w:line="288" w:lineRule="auto"/>
              <w:rPr>
                <w:rFonts w:cs="Arial"/>
                <w:b/>
                <w:bCs/>
              </w:rPr>
            </w:pPr>
            <w:r w:rsidRPr="00F727E8">
              <w:rPr>
                <w:rFonts w:cs="Arial"/>
                <w:b/>
                <w:bCs/>
              </w:rPr>
              <w:t>Location</w:t>
            </w:r>
          </w:p>
        </w:tc>
        <w:tc>
          <w:tcPr>
            <w:tcW w:w="7230" w:type="dxa"/>
            <w:gridSpan w:val="2"/>
            <w:shd w:val="clear" w:color="auto" w:fill="auto"/>
          </w:tcPr>
          <w:p w14:paraId="67AEAB4A" w14:textId="6A744477" w:rsidR="00744E0F" w:rsidRPr="00F727E8" w:rsidRDefault="00744E0F" w:rsidP="002D087A">
            <w:pPr>
              <w:spacing w:line="288" w:lineRule="auto"/>
              <w:rPr>
                <w:rFonts w:cs="Arial"/>
              </w:rPr>
            </w:pPr>
            <w:hyperlink r:id="rId13" w:history="1">
              <w:r w:rsidRPr="00F727E8">
                <w:rPr>
                  <w:rStyle w:val="Hyperlink"/>
                  <w:rFonts w:cs="Arial"/>
                </w:rPr>
                <w:t>How to Guide Dentistry-2 (sustainablehealthcare.org.uk)</w:t>
              </w:r>
            </w:hyperlink>
          </w:p>
        </w:tc>
      </w:tr>
      <w:tr w:rsidR="00744E0F" w:rsidRPr="00F727E8" w14:paraId="4FD9D674" w14:textId="77777777" w:rsidTr="000D5692">
        <w:tc>
          <w:tcPr>
            <w:tcW w:w="2263" w:type="dxa"/>
            <w:shd w:val="clear" w:color="auto" w:fill="auto"/>
            <w:vAlign w:val="center"/>
          </w:tcPr>
          <w:p w14:paraId="7769FDFD" w14:textId="77777777" w:rsidR="00744E0F" w:rsidRPr="00F727E8" w:rsidRDefault="00744E0F" w:rsidP="002D087A">
            <w:pPr>
              <w:spacing w:line="288" w:lineRule="auto"/>
              <w:rPr>
                <w:rFonts w:cs="Arial"/>
                <w:b/>
                <w:bCs/>
              </w:rPr>
            </w:pPr>
            <w:r w:rsidRPr="00F727E8">
              <w:rPr>
                <w:rFonts w:cs="Arial"/>
                <w:b/>
                <w:bCs/>
              </w:rPr>
              <w:t>Access</w:t>
            </w:r>
          </w:p>
        </w:tc>
        <w:tc>
          <w:tcPr>
            <w:tcW w:w="7230" w:type="dxa"/>
            <w:gridSpan w:val="2"/>
            <w:shd w:val="clear" w:color="auto" w:fill="auto"/>
          </w:tcPr>
          <w:p w14:paraId="3841D01E" w14:textId="1E307B90" w:rsidR="00744E0F" w:rsidRPr="00F727E8" w:rsidRDefault="00744E0F" w:rsidP="002D087A">
            <w:pPr>
              <w:spacing w:line="288" w:lineRule="auto"/>
              <w:rPr>
                <w:rFonts w:cs="Arial"/>
              </w:rPr>
            </w:pPr>
            <w:r w:rsidRPr="00F727E8">
              <w:rPr>
                <w:rFonts w:cs="Arial"/>
              </w:rPr>
              <w:t>Freely accessible</w:t>
            </w:r>
          </w:p>
        </w:tc>
      </w:tr>
      <w:tr w:rsidR="00744E0F" w:rsidRPr="00F727E8" w14:paraId="2E4CFDE5" w14:textId="77777777" w:rsidTr="000D5692">
        <w:tc>
          <w:tcPr>
            <w:tcW w:w="2263" w:type="dxa"/>
            <w:shd w:val="clear" w:color="auto" w:fill="auto"/>
            <w:vAlign w:val="center"/>
          </w:tcPr>
          <w:p w14:paraId="73050BE2" w14:textId="77777777" w:rsidR="00744E0F" w:rsidRPr="00F727E8" w:rsidRDefault="00744E0F" w:rsidP="002D087A">
            <w:pPr>
              <w:spacing w:line="288" w:lineRule="auto"/>
              <w:rPr>
                <w:rFonts w:cs="Arial"/>
                <w:b/>
                <w:bCs/>
              </w:rPr>
            </w:pPr>
            <w:r w:rsidRPr="00F727E8">
              <w:rPr>
                <w:rFonts w:cs="Arial"/>
                <w:b/>
                <w:bCs/>
              </w:rPr>
              <w:t>Target Groups</w:t>
            </w:r>
          </w:p>
        </w:tc>
        <w:tc>
          <w:tcPr>
            <w:tcW w:w="7230" w:type="dxa"/>
            <w:gridSpan w:val="2"/>
            <w:shd w:val="clear" w:color="auto" w:fill="auto"/>
          </w:tcPr>
          <w:p w14:paraId="23A5E4F3" w14:textId="01902074" w:rsidR="00744E0F" w:rsidRPr="00F727E8" w:rsidRDefault="00744E0F" w:rsidP="002D087A">
            <w:pPr>
              <w:spacing w:line="288" w:lineRule="auto"/>
              <w:rPr>
                <w:rFonts w:cs="Arial"/>
              </w:rPr>
            </w:pPr>
            <w:r w:rsidRPr="00F727E8">
              <w:rPr>
                <w:rFonts w:cs="Arial"/>
              </w:rPr>
              <w:t>Dental teams</w:t>
            </w:r>
          </w:p>
        </w:tc>
      </w:tr>
      <w:tr w:rsidR="00744E0F" w:rsidRPr="00F727E8" w14:paraId="3EEA7D38" w14:textId="77777777" w:rsidTr="000D5692">
        <w:tc>
          <w:tcPr>
            <w:tcW w:w="2263" w:type="dxa"/>
            <w:shd w:val="clear" w:color="auto" w:fill="auto"/>
            <w:vAlign w:val="center"/>
          </w:tcPr>
          <w:p w14:paraId="5AB4F5D5" w14:textId="77777777" w:rsidR="00744E0F" w:rsidRPr="00F727E8" w:rsidRDefault="00744E0F" w:rsidP="002D087A">
            <w:pPr>
              <w:spacing w:line="288" w:lineRule="auto"/>
              <w:rPr>
                <w:rFonts w:cs="Arial"/>
                <w:b/>
                <w:bCs/>
              </w:rPr>
            </w:pPr>
            <w:r w:rsidRPr="00F727E8">
              <w:rPr>
                <w:rFonts w:cs="Arial"/>
                <w:b/>
                <w:bCs/>
              </w:rPr>
              <w:t>Aims</w:t>
            </w:r>
          </w:p>
        </w:tc>
        <w:tc>
          <w:tcPr>
            <w:tcW w:w="7230" w:type="dxa"/>
            <w:gridSpan w:val="2"/>
            <w:shd w:val="clear" w:color="auto" w:fill="auto"/>
          </w:tcPr>
          <w:p w14:paraId="6B47DCB2" w14:textId="3B278B25" w:rsidR="00744E0F" w:rsidRPr="00F727E8" w:rsidRDefault="00744E0F" w:rsidP="002D087A">
            <w:pPr>
              <w:spacing w:line="288" w:lineRule="auto"/>
              <w:rPr>
                <w:rFonts w:cs="Arial"/>
              </w:rPr>
            </w:pPr>
            <w:r w:rsidRPr="00F727E8">
              <w:rPr>
                <w:rFonts w:cs="Arial"/>
              </w:rPr>
              <w:t>Practical resource for dental teams wishing to take action making dental practice more sustainable.</w:t>
            </w:r>
          </w:p>
        </w:tc>
      </w:tr>
      <w:tr w:rsidR="00744E0F" w:rsidRPr="00F727E8" w14:paraId="5860D93E" w14:textId="77777777" w:rsidTr="000D5692">
        <w:tc>
          <w:tcPr>
            <w:tcW w:w="2263" w:type="dxa"/>
            <w:shd w:val="clear" w:color="auto" w:fill="auto"/>
            <w:vAlign w:val="center"/>
          </w:tcPr>
          <w:p w14:paraId="44D29E31" w14:textId="77777777" w:rsidR="00744E0F" w:rsidRPr="00F727E8" w:rsidRDefault="00744E0F" w:rsidP="002D087A">
            <w:pPr>
              <w:spacing w:line="288" w:lineRule="auto"/>
              <w:rPr>
                <w:rFonts w:cs="Arial"/>
                <w:b/>
                <w:bCs/>
              </w:rPr>
            </w:pPr>
            <w:r w:rsidRPr="00F727E8">
              <w:rPr>
                <w:rFonts w:cs="Arial"/>
                <w:b/>
                <w:bCs/>
              </w:rPr>
              <w:t>Outcome measures</w:t>
            </w:r>
          </w:p>
        </w:tc>
        <w:tc>
          <w:tcPr>
            <w:tcW w:w="7230" w:type="dxa"/>
            <w:gridSpan w:val="2"/>
            <w:shd w:val="clear" w:color="auto" w:fill="auto"/>
          </w:tcPr>
          <w:p w14:paraId="4278717B" w14:textId="77777777" w:rsidR="00744E0F" w:rsidRPr="00F727E8" w:rsidRDefault="00744E0F" w:rsidP="002D087A">
            <w:pPr>
              <w:pStyle w:val="ListParagraph"/>
              <w:numPr>
                <w:ilvl w:val="0"/>
                <w:numId w:val="14"/>
              </w:numPr>
              <w:spacing w:line="288" w:lineRule="auto"/>
              <w:rPr>
                <w:rFonts w:cs="Arial"/>
              </w:rPr>
            </w:pPr>
            <w:r w:rsidRPr="00F727E8">
              <w:rPr>
                <w:rFonts w:cs="Arial"/>
              </w:rPr>
              <w:t>Travel</w:t>
            </w:r>
          </w:p>
          <w:p w14:paraId="41E40589" w14:textId="77777777" w:rsidR="00744E0F" w:rsidRPr="00F727E8" w:rsidRDefault="00744E0F" w:rsidP="002D087A">
            <w:pPr>
              <w:pStyle w:val="ListParagraph"/>
              <w:numPr>
                <w:ilvl w:val="0"/>
                <w:numId w:val="14"/>
              </w:numPr>
              <w:spacing w:line="288" w:lineRule="auto"/>
              <w:rPr>
                <w:rFonts w:cs="Arial"/>
              </w:rPr>
            </w:pPr>
            <w:r w:rsidRPr="00F727E8">
              <w:rPr>
                <w:rFonts w:cs="Arial"/>
              </w:rPr>
              <w:t>Equipment and supplies</w:t>
            </w:r>
          </w:p>
          <w:p w14:paraId="1F17DCC1" w14:textId="77777777" w:rsidR="00744E0F" w:rsidRPr="00F727E8" w:rsidRDefault="00744E0F" w:rsidP="002D087A">
            <w:pPr>
              <w:pStyle w:val="ListParagraph"/>
              <w:numPr>
                <w:ilvl w:val="0"/>
                <w:numId w:val="14"/>
              </w:numPr>
              <w:spacing w:line="288" w:lineRule="auto"/>
              <w:rPr>
                <w:rFonts w:cs="Arial"/>
              </w:rPr>
            </w:pPr>
            <w:r w:rsidRPr="00F727E8">
              <w:rPr>
                <w:rFonts w:cs="Arial"/>
              </w:rPr>
              <w:t>Energy</w:t>
            </w:r>
          </w:p>
          <w:p w14:paraId="1D3B9330" w14:textId="77777777" w:rsidR="00744E0F" w:rsidRPr="00F727E8" w:rsidRDefault="00744E0F" w:rsidP="002D087A">
            <w:pPr>
              <w:pStyle w:val="ListParagraph"/>
              <w:numPr>
                <w:ilvl w:val="0"/>
                <w:numId w:val="14"/>
              </w:numPr>
              <w:spacing w:line="288" w:lineRule="auto"/>
              <w:rPr>
                <w:rFonts w:cs="Arial"/>
              </w:rPr>
            </w:pPr>
            <w:r w:rsidRPr="00F727E8">
              <w:rPr>
                <w:rFonts w:cs="Arial"/>
              </w:rPr>
              <w:t>Waste</w:t>
            </w:r>
          </w:p>
          <w:p w14:paraId="22BA9BCC" w14:textId="77777777" w:rsidR="00744E0F" w:rsidRPr="00F727E8" w:rsidRDefault="00744E0F" w:rsidP="002D087A">
            <w:pPr>
              <w:pStyle w:val="ListParagraph"/>
              <w:numPr>
                <w:ilvl w:val="0"/>
                <w:numId w:val="14"/>
              </w:numPr>
              <w:spacing w:line="288" w:lineRule="auto"/>
              <w:rPr>
                <w:rFonts w:cs="Arial"/>
              </w:rPr>
            </w:pPr>
            <w:r w:rsidRPr="00F727E8">
              <w:rPr>
                <w:rFonts w:cs="Arial"/>
              </w:rPr>
              <w:t>Biodiversity and green space</w:t>
            </w:r>
          </w:p>
          <w:p w14:paraId="6FF6567C" w14:textId="13C2FA6F" w:rsidR="00744E0F" w:rsidRPr="00F727E8" w:rsidRDefault="00744E0F" w:rsidP="002D087A">
            <w:pPr>
              <w:pStyle w:val="ListParagraph"/>
              <w:numPr>
                <w:ilvl w:val="0"/>
                <w:numId w:val="14"/>
              </w:numPr>
              <w:spacing w:line="288" w:lineRule="auto"/>
              <w:rPr>
                <w:rFonts w:cs="Arial"/>
              </w:rPr>
            </w:pPr>
            <w:r w:rsidRPr="00F727E8">
              <w:rPr>
                <w:rFonts w:cs="Arial"/>
              </w:rPr>
              <w:t>Measuring and embedding sustainability</w:t>
            </w:r>
          </w:p>
        </w:tc>
      </w:tr>
    </w:tbl>
    <w:p w14:paraId="1D3281CC" w14:textId="77777777" w:rsidR="00744E0F" w:rsidRPr="00F727E8" w:rsidRDefault="00744E0F" w:rsidP="002D087A">
      <w:pPr>
        <w:spacing w:line="288" w:lineRule="auto"/>
        <w:rPr>
          <w:rFonts w:cs="Arial"/>
        </w:rPr>
      </w:pPr>
    </w:p>
    <w:p w14:paraId="7285A2C1" w14:textId="3AB4ECF4" w:rsidR="005C7003" w:rsidRPr="00F727E8" w:rsidRDefault="005C7003" w:rsidP="002D087A">
      <w:r w:rsidRPr="00F727E8">
        <w:rPr>
          <w:rFonts w:cs="Arial"/>
        </w:rPr>
        <w:t xml:space="preserve">The following resources were selected and appraised in detail for shaping the </w:t>
      </w:r>
      <w:r w:rsidR="008622C0" w:rsidRPr="00F727E8">
        <w:rPr>
          <w:rFonts w:cs="Arial"/>
        </w:rPr>
        <w:t>toolkit</w:t>
      </w:r>
      <w:r w:rsidRPr="00F727E8">
        <w:rPr>
          <w:rFonts w:cs="Arial"/>
        </w:rPr>
        <w:t>.</w:t>
      </w:r>
    </w:p>
    <w:tbl>
      <w:tblPr>
        <w:tblStyle w:val="TableGrid"/>
        <w:tblW w:w="0" w:type="auto"/>
        <w:tblLook w:val="04A0" w:firstRow="1" w:lastRow="0" w:firstColumn="1" w:lastColumn="0" w:noHBand="0" w:noVBand="1"/>
      </w:tblPr>
      <w:tblGrid>
        <w:gridCol w:w="2263"/>
        <w:gridCol w:w="7230"/>
      </w:tblGrid>
      <w:tr w:rsidR="00644387" w:rsidRPr="00F727E8" w14:paraId="6B5698AA" w14:textId="77777777" w:rsidTr="00C05180">
        <w:tc>
          <w:tcPr>
            <w:tcW w:w="9493" w:type="dxa"/>
            <w:gridSpan w:val="2"/>
            <w:shd w:val="clear" w:color="auto" w:fill="D9E2F3" w:themeFill="accent1" w:themeFillTint="33"/>
          </w:tcPr>
          <w:p w14:paraId="58CDD44E" w14:textId="7CC83DCE" w:rsidR="00644387" w:rsidRPr="00F727E8" w:rsidRDefault="001834EC" w:rsidP="002D087A">
            <w:pPr>
              <w:spacing w:line="288" w:lineRule="auto"/>
              <w:rPr>
                <w:rFonts w:cs="Arial"/>
              </w:rPr>
            </w:pPr>
            <w:r w:rsidRPr="00F727E8">
              <w:rPr>
                <w:rFonts w:cs="Arial"/>
                <w:b/>
                <w:bCs/>
              </w:rPr>
              <w:t>Green Impact for Health Toolkit</w:t>
            </w:r>
            <w:r w:rsidR="00677201" w:rsidRPr="00F727E8">
              <w:rPr>
                <w:rFonts w:cs="Arial"/>
                <w:b/>
                <w:bCs/>
              </w:rPr>
              <w:t xml:space="preserve"> (</w:t>
            </w:r>
            <w:proofErr w:type="spellStart"/>
            <w:r w:rsidR="00677201" w:rsidRPr="00F727E8">
              <w:rPr>
                <w:rFonts w:cs="Arial"/>
                <w:b/>
                <w:bCs/>
              </w:rPr>
              <w:t>GiFH</w:t>
            </w:r>
            <w:proofErr w:type="spellEnd"/>
            <w:r w:rsidR="00677201" w:rsidRPr="00F727E8">
              <w:rPr>
                <w:rFonts w:cs="Arial"/>
                <w:b/>
                <w:bCs/>
              </w:rPr>
              <w:t>)</w:t>
            </w:r>
            <w:r w:rsidRPr="00F727E8">
              <w:rPr>
                <w:rFonts w:cs="Arial"/>
                <w:b/>
                <w:bCs/>
              </w:rPr>
              <w:t xml:space="preserve"> </w:t>
            </w:r>
            <w:r w:rsidRPr="00F727E8">
              <w:rPr>
                <w:rFonts w:cs="Arial"/>
                <w:b/>
                <w:bCs/>
              </w:rPr>
              <w:fldChar w:fldCharType="begin"/>
            </w:r>
            <w:r w:rsidR="0097342D" w:rsidRPr="00F727E8">
              <w:rPr>
                <w:rFonts w:cs="Arial"/>
                <w:b/>
                <w:bCs/>
              </w:rPr>
              <w:instrText xml:space="preserve"> ADDIN ZOTERO_ITEM CSL_CITATION {"citationID":"IZec61Kz","properties":{"formattedCitation":"[20]","plainCitation":"[20]","noteIndex":0},"citationItems":[{"id":1408,"uris":["http://zotero.org/users/10264319/items/YG44XQ7E"],"itemData":{"id":1408,"type":"webpage","title":"Green Impact","URL":"https://www.greenimpact.org.uk/giforhealth","accessed":{"date-parts":[["2023",5,1]]}}}],"schema":"https://github.com/citation-style-language/schema/raw/master/csl-citation.json"} </w:instrText>
            </w:r>
            <w:r w:rsidRPr="00F727E8">
              <w:rPr>
                <w:rFonts w:cs="Arial"/>
                <w:b/>
                <w:bCs/>
              </w:rPr>
              <w:fldChar w:fldCharType="separate"/>
            </w:r>
            <w:r w:rsidR="0097342D" w:rsidRPr="00F727E8">
              <w:rPr>
                <w:rFonts w:cs="Arial"/>
              </w:rPr>
              <w:t>[20]</w:t>
            </w:r>
            <w:r w:rsidRPr="00F727E8">
              <w:rPr>
                <w:rFonts w:cs="Arial"/>
                <w:b/>
                <w:bCs/>
              </w:rPr>
              <w:fldChar w:fldCharType="end"/>
            </w:r>
          </w:p>
        </w:tc>
      </w:tr>
      <w:tr w:rsidR="00AA0A06" w:rsidRPr="00F727E8" w14:paraId="72E07F49" w14:textId="77777777" w:rsidTr="00C05180">
        <w:tc>
          <w:tcPr>
            <w:tcW w:w="2263" w:type="dxa"/>
            <w:shd w:val="clear" w:color="auto" w:fill="auto"/>
            <w:vAlign w:val="center"/>
          </w:tcPr>
          <w:p w14:paraId="7A3A62FF" w14:textId="70F0E2EE" w:rsidR="00AA0A06" w:rsidRPr="00F727E8" w:rsidRDefault="00AA0A06" w:rsidP="002D087A">
            <w:pPr>
              <w:spacing w:line="288" w:lineRule="auto"/>
              <w:rPr>
                <w:rFonts w:cs="Arial"/>
                <w:b/>
                <w:bCs/>
              </w:rPr>
            </w:pPr>
            <w:r w:rsidRPr="00F727E8">
              <w:rPr>
                <w:rFonts w:cs="Arial"/>
                <w:b/>
                <w:bCs/>
              </w:rPr>
              <w:t>Author(s)</w:t>
            </w:r>
          </w:p>
        </w:tc>
        <w:tc>
          <w:tcPr>
            <w:tcW w:w="7230" w:type="dxa"/>
            <w:shd w:val="clear" w:color="auto" w:fill="auto"/>
          </w:tcPr>
          <w:p w14:paraId="792A9D46" w14:textId="0D9938DA" w:rsidR="00AA0A06" w:rsidRPr="00F727E8" w:rsidRDefault="00AA0A06" w:rsidP="002D087A">
            <w:pPr>
              <w:spacing w:line="288" w:lineRule="auto"/>
              <w:jc w:val="both"/>
              <w:rPr>
                <w:rFonts w:cs="Arial"/>
              </w:rPr>
            </w:pPr>
            <w:r w:rsidRPr="00F727E8">
              <w:rPr>
                <w:rFonts w:cs="Arial"/>
              </w:rPr>
              <w:t>Students Organising for Sustainability (SOS-UK)</w:t>
            </w:r>
          </w:p>
        </w:tc>
      </w:tr>
      <w:tr w:rsidR="00AA0A06" w:rsidRPr="00F727E8" w14:paraId="739DEE48" w14:textId="77777777" w:rsidTr="00C05180">
        <w:tc>
          <w:tcPr>
            <w:tcW w:w="2263" w:type="dxa"/>
            <w:shd w:val="clear" w:color="auto" w:fill="auto"/>
            <w:vAlign w:val="center"/>
          </w:tcPr>
          <w:p w14:paraId="24ED13C5" w14:textId="783586B8" w:rsidR="00AA0A06" w:rsidRPr="00F727E8" w:rsidRDefault="00AA0A06" w:rsidP="002D087A">
            <w:pPr>
              <w:spacing w:line="288" w:lineRule="auto"/>
              <w:rPr>
                <w:rFonts w:cs="Arial"/>
                <w:b/>
                <w:bCs/>
              </w:rPr>
            </w:pPr>
            <w:r w:rsidRPr="00F727E8">
              <w:rPr>
                <w:rFonts w:cs="Arial"/>
                <w:b/>
                <w:bCs/>
              </w:rPr>
              <w:t>Year of publication</w:t>
            </w:r>
          </w:p>
        </w:tc>
        <w:tc>
          <w:tcPr>
            <w:tcW w:w="7230" w:type="dxa"/>
            <w:shd w:val="clear" w:color="auto" w:fill="auto"/>
          </w:tcPr>
          <w:p w14:paraId="361C3805" w14:textId="35B8851F" w:rsidR="00AA0A06" w:rsidRPr="00F727E8" w:rsidRDefault="00AA0A06" w:rsidP="002D087A">
            <w:pPr>
              <w:spacing w:line="288" w:lineRule="auto"/>
              <w:rPr>
                <w:rFonts w:cs="Arial"/>
                <w:b/>
                <w:bCs/>
              </w:rPr>
            </w:pPr>
            <w:r w:rsidRPr="00F727E8">
              <w:rPr>
                <w:rFonts w:cs="Arial"/>
              </w:rPr>
              <w:t>2014</w:t>
            </w:r>
          </w:p>
        </w:tc>
      </w:tr>
      <w:tr w:rsidR="00AA0A06" w:rsidRPr="00F727E8" w14:paraId="505382E5" w14:textId="77777777" w:rsidTr="00C05180">
        <w:tc>
          <w:tcPr>
            <w:tcW w:w="2263" w:type="dxa"/>
            <w:shd w:val="clear" w:color="auto" w:fill="auto"/>
            <w:vAlign w:val="center"/>
          </w:tcPr>
          <w:p w14:paraId="218909D4" w14:textId="7BB2233C" w:rsidR="00AA0A06" w:rsidRPr="00F727E8" w:rsidRDefault="00AA0A06" w:rsidP="002D087A">
            <w:pPr>
              <w:spacing w:line="288" w:lineRule="auto"/>
              <w:rPr>
                <w:rFonts w:cs="Arial"/>
                <w:b/>
                <w:bCs/>
              </w:rPr>
            </w:pPr>
            <w:r w:rsidRPr="00F727E8">
              <w:rPr>
                <w:rFonts w:cs="Arial"/>
                <w:b/>
                <w:bCs/>
              </w:rPr>
              <w:t>Location</w:t>
            </w:r>
          </w:p>
        </w:tc>
        <w:tc>
          <w:tcPr>
            <w:tcW w:w="7230" w:type="dxa"/>
            <w:shd w:val="clear" w:color="auto" w:fill="auto"/>
          </w:tcPr>
          <w:p w14:paraId="214ADED6" w14:textId="5E4947CF" w:rsidR="00AA0A06" w:rsidRPr="00F727E8" w:rsidRDefault="00AA0A06" w:rsidP="002D087A">
            <w:pPr>
              <w:spacing w:line="288" w:lineRule="auto"/>
              <w:rPr>
                <w:rFonts w:cs="Arial"/>
                <w:b/>
                <w:bCs/>
              </w:rPr>
            </w:pPr>
            <w:hyperlink r:id="rId14" w:history="1">
              <w:r w:rsidRPr="00F727E8">
                <w:rPr>
                  <w:rStyle w:val="Hyperlink"/>
                  <w:rFonts w:cs="Arial"/>
                </w:rPr>
                <w:t>https://toolkit.sos-uk.org/greenimpact/giforhealth/login</w:t>
              </w:r>
            </w:hyperlink>
            <w:r w:rsidRPr="00F727E8">
              <w:rPr>
                <w:rFonts w:cs="Arial"/>
              </w:rPr>
              <w:t xml:space="preserve"> </w:t>
            </w:r>
          </w:p>
        </w:tc>
      </w:tr>
      <w:tr w:rsidR="00AA0A06" w:rsidRPr="00F727E8" w14:paraId="5CB01774" w14:textId="77777777" w:rsidTr="00C05180">
        <w:tc>
          <w:tcPr>
            <w:tcW w:w="2263" w:type="dxa"/>
            <w:shd w:val="clear" w:color="auto" w:fill="auto"/>
            <w:vAlign w:val="center"/>
          </w:tcPr>
          <w:p w14:paraId="42B6CB0A" w14:textId="1FF2E23F" w:rsidR="00AA0A06" w:rsidRPr="00F727E8" w:rsidRDefault="00AA0A06" w:rsidP="002D087A">
            <w:pPr>
              <w:spacing w:line="288" w:lineRule="auto"/>
              <w:rPr>
                <w:rFonts w:cs="Arial"/>
                <w:b/>
                <w:bCs/>
              </w:rPr>
            </w:pPr>
            <w:r w:rsidRPr="00F727E8">
              <w:rPr>
                <w:rFonts w:cs="Arial"/>
                <w:b/>
                <w:bCs/>
              </w:rPr>
              <w:t>Access</w:t>
            </w:r>
          </w:p>
        </w:tc>
        <w:tc>
          <w:tcPr>
            <w:tcW w:w="7230" w:type="dxa"/>
            <w:shd w:val="clear" w:color="auto" w:fill="auto"/>
          </w:tcPr>
          <w:p w14:paraId="79982428" w14:textId="08405304" w:rsidR="00AA0A06" w:rsidRPr="00F727E8" w:rsidRDefault="00AA0A06" w:rsidP="002D087A">
            <w:pPr>
              <w:spacing w:line="288" w:lineRule="auto"/>
              <w:rPr>
                <w:rFonts w:cs="Arial"/>
                <w:b/>
                <w:bCs/>
              </w:rPr>
            </w:pPr>
            <w:r w:rsidRPr="00F727E8">
              <w:rPr>
                <w:rFonts w:cs="Arial"/>
              </w:rPr>
              <w:t>Individual user registration required</w:t>
            </w:r>
          </w:p>
        </w:tc>
      </w:tr>
      <w:tr w:rsidR="00AA0A06" w:rsidRPr="00F727E8" w14:paraId="132B99C9" w14:textId="77777777" w:rsidTr="00C05180">
        <w:tc>
          <w:tcPr>
            <w:tcW w:w="2263" w:type="dxa"/>
            <w:shd w:val="clear" w:color="auto" w:fill="auto"/>
            <w:vAlign w:val="center"/>
          </w:tcPr>
          <w:p w14:paraId="37D2BF51" w14:textId="5A02F40E" w:rsidR="00AA0A06" w:rsidRPr="00F727E8" w:rsidRDefault="00AA0A06" w:rsidP="002D087A">
            <w:pPr>
              <w:spacing w:line="288" w:lineRule="auto"/>
              <w:rPr>
                <w:rFonts w:cs="Arial"/>
                <w:b/>
                <w:bCs/>
              </w:rPr>
            </w:pPr>
            <w:r w:rsidRPr="00F727E8">
              <w:rPr>
                <w:rFonts w:cs="Arial"/>
                <w:b/>
                <w:bCs/>
              </w:rPr>
              <w:t>Target Groups</w:t>
            </w:r>
          </w:p>
        </w:tc>
        <w:tc>
          <w:tcPr>
            <w:tcW w:w="7230" w:type="dxa"/>
            <w:shd w:val="clear" w:color="auto" w:fill="auto"/>
          </w:tcPr>
          <w:p w14:paraId="2B0252B4" w14:textId="563B0CE4" w:rsidR="00AA0A06" w:rsidRPr="00F727E8" w:rsidRDefault="00AA0A06" w:rsidP="002D087A">
            <w:pPr>
              <w:spacing w:line="288" w:lineRule="auto"/>
              <w:rPr>
                <w:rFonts w:cs="Arial"/>
                <w:b/>
                <w:bCs/>
              </w:rPr>
            </w:pPr>
            <w:r w:rsidRPr="00F727E8">
              <w:rPr>
                <w:rFonts w:cs="Arial"/>
              </w:rPr>
              <w:t>Any primary care services (it is noted some community pharmacies in Wales have undertaken this accreditation in 2022/23)</w:t>
            </w:r>
          </w:p>
        </w:tc>
      </w:tr>
      <w:tr w:rsidR="00AA0A06" w:rsidRPr="00F727E8" w14:paraId="115C7BBC" w14:textId="77777777" w:rsidTr="00C05180">
        <w:tc>
          <w:tcPr>
            <w:tcW w:w="2263" w:type="dxa"/>
            <w:shd w:val="clear" w:color="auto" w:fill="auto"/>
            <w:vAlign w:val="center"/>
          </w:tcPr>
          <w:p w14:paraId="6403C41E" w14:textId="5F7032EB" w:rsidR="00AA0A06" w:rsidRPr="00F727E8" w:rsidRDefault="00AA0A06" w:rsidP="002D087A">
            <w:pPr>
              <w:spacing w:line="288" w:lineRule="auto"/>
              <w:rPr>
                <w:rFonts w:cs="Arial"/>
                <w:b/>
                <w:bCs/>
              </w:rPr>
            </w:pPr>
            <w:r w:rsidRPr="00F727E8">
              <w:rPr>
                <w:rFonts w:cs="Arial"/>
                <w:b/>
                <w:bCs/>
              </w:rPr>
              <w:t>Aims</w:t>
            </w:r>
          </w:p>
        </w:tc>
        <w:tc>
          <w:tcPr>
            <w:tcW w:w="7230" w:type="dxa"/>
            <w:shd w:val="clear" w:color="auto" w:fill="auto"/>
          </w:tcPr>
          <w:p w14:paraId="7F87A1F0" w14:textId="496DCCB7" w:rsidR="00AA0A06" w:rsidRPr="00F727E8" w:rsidRDefault="00AA0A06" w:rsidP="002D087A">
            <w:pPr>
              <w:spacing w:line="288" w:lineRule="auto"/>
              <w:rPr>
                <w:rFonts w:cs="Arial"/>
                <w:b/>
                <w:bCs/>
              </w:rPr>
            </w:pPr>
            <w:r w:rsidRPr="00F727E8">
              <w:rPr>
                <w:rFonts w:cs="Arial"/>
              </w:rPr>
              <w:t>To improve the environmental sustainability and quality of any primary care organisation as well as financial savings.</w:t>
            </w:r>
          </w:p>
        </w:tc>
      </w:tr>
      <w:tr w:rsidR="00AA0A06" w:rsidRPr="00F727E8" w14:paraId="786E6BC6" w14:textId="77777777" w:rsidTr="00C05180">
        <w:tc>
          <w:tcPr>
            <w:tcW w:w="2263" w:type="dxa"/>
            <w:shd w:val="clear" w:color="auto" w:fill="auto"/>
            <w:vAlign w:val="center"/>
          </w:tcPr>
          <w:p w14:paraId="0CAD85EF" w14:textId="14987580" w:rsidR="00AA0A06" w:rsidRPr="00F727E8" w:rsidRDefault="00AA0A06" w:rsidP="002D087A">
            <w:pPr>
              <w:spacing w:line="288" w:lineRule="auto"/>
              <w:rPr>
                <w:rFonts w:cs="Arial"/>
                <w:b/>
                <w:bCs/>
              </w:rPr>
            </w:pPr>
            <w:r w:rsidRPr="00F727E8">
              <w:rPr>
                <w:rFonts w:cs="Arial"/>
                <w:b/>
                <w:bCs/>
              </w:rPr>
              <w:t>Methodology</w:t>
            </w:r>
          </w:p>
        </w:tc>
        <w:tc>
          <w:tcPr>
            <w:tcW w:w="7230" w:type="dxa"/>
            <w:shd w:val="clear" w:color="auto" w:fill="auto"/>
          </w:tcPr>
          <w:p w14:paraId="77F7CC88" w14:textId="18DE496A" w:rsidR="00AA0A06" w:rsidRPr="00F727E8" w:rsidRDefault="000C31E9" w:rsidP="002D087A">
            <w:pPr>
              <w:spacing w:line="288" w:lineRule="auto"/>
              <w:rPr>
                <w:rFonts w:cs="Arial"/>
                <w:b/>
                <w:bCs/>
              </w:rPr>
            </w:pPr>
            <w:r w:rsidRPr="00F727E8">
              <w:rPr>
                <w:rFonts w:cs="Arial"/>
              </w:rPr>
              <w:t>The toolkit lists over 100 actions where points can be accumulated to attain bronze, silver, gold and diamond statuses.</w:t>
            </w:r>
          </w:p>
        </w:tc>
      </w:tr>
      <w:tr w:rsidR="00AA0A06" w:rsidRPr="00F727E8" w14:paraId="3B05F01E" w14:textId="77777777" w:rsidTr="00C05180">
        <w:tc>
          <w:tcPr>
            <w:tcW w:w="2263" w:type="dxa"/>
            <w:shd w:val="clear" w:color="auto" w:fill="auto"/>
            <w:vAlign w:val="center"/>
          </w:tcPr>
          <w:p w14:paraId="282F4CFF" w14:textId="7CF26C02" w:rsidR="00AA0A06" w:rsidRPr="00F727E8" w:rsidRDefault="00AA0A06" w:rsidP="002D087A">
            <w:pPr>
              <w:spacing w:line="288" w:lineRule="auto"/>
              <w:rPr>
                <w:rFonts w:cs="Arial"/>
                <w:b/>
                <w:bCs/>
              </w:rPr>
            </w:pPr>
            <w:r w:rsidRPr="00F727E8">
              <w:rPr>
                <w:rFonts w:cs="Arial"/>
                <w:b/>
                <w:bCs/>
              </w:rPr>
              <w:t>Outcome measures</w:t>
            </w:r>
          </w:p>
        </w:tc>
        <w:tc>
          <w:tcPr>
            <w:tcW w:w="7230" w:type="dxa"/>
            <w:shd w:val="clear" w:color="auto" w:fill="auto"/>
          </w:tcPr>
          <w:p w14:paraId="6815C95B" w14:textId="77777777" w:rsidR="000C31E9" w:rsidRPr="00F727E8" w:rsidRDefault="000C31E9" w:rsidP="002D087A">
            <w:pPr>
              <w:pStyle w:val="ListParagraph"/>
              <w:numPr>
                <w:ilvl w:val="0"/>
                <w:numId w:val="14"/>
              </w:numPr>
              <w:spacing w:line="288" w:lineRule="auto"/>
              <w:rPr>
                <w:rFonts w:cs="Arial"/>
              </w:rPr>
            </w:pPr>
            <w:r w:rsidRPr="00F727E8">
              <w:rPr>
                <w:rFonts w:cs="Arial"/>
              </w:rPr>
              <w:t>Energy Saving</w:t>
            </w:r>
          </w:p>
          <w:p w14:paraId="2ECD848F" w14:textId="77777777" w:rsidR="000C31E9" w:rsidRPr="00F727E8" w:rsidRDefault="000C31E9" w:rsidP="002D087A">
            <w:pPr>
              <w:pStyle w:val="ListParagraph"/>
              <w:numPr>
                <w:ilvl w:val="0"/>
                <w:numId w:val="14"/>
              </w:numPr>
              <w:spacing w:line="288" w:lineRule="auto"/>
              <w:rPr>
                <w:rFonts w:cs="Arial"/>
              </w:rPr>
            </w:pPr>
            <w:r w:rsidRPr="00F727E8">
              <w:rPr>
                <w:rFonts w:cs="Arial"/>
              </w:rPr>
              <w:t>Food &amp; Drinks</w:t>
            </w:r>
          </w:p>
          <w:p w14:paraId="071D3C36" w14:textId="77777777" w:rsidR="000C31E9" w:rsidRPr="00F727E8" w:rsidRDefault="000C31E9" w:rsidP="002D087A">
            <w:pPr>
              <w:pStyle w:val="ListParagraph"/>
              <w:numPr>
                <w:ilvl w:val="0"/>
                <w:numId w:val="14"/>
              </w:numPr>
              <w:spacing w:line="288" w:lineRule="auto"/>
              <w:rPr>
                <w:rFonts w:cs="Arial"/>
              </w:rPr>
            </w:pPr>
            <w:r w:rsidRPr="00F727E8">
              <w:rPr>
                <w:rFonts w:cs="Arial"/>
              </w:rPr>
              <w:t>Governance</w:t>
            </w:r>
          </w:p>
          <w:p w14:paraId="048F6969" w14:textId="77777777" w:rsidR="000C31E9" w:rsidRPr="00F727E8" w:rsidRDefault="000C31E9" w:rsidP="002D087A">
            <w:pPr>
              <w:pStyle w:val="ListParagraph"/>
              <w:numPr>
                <w:ilvl w:val="0"/>
                <w:numId w:val="14"/>
              </w:numPr>
              <w:spacing w:line="288" w:lineRule="auto"/>
              <w:rPr>
                <w:rFonts w:cs="Arial"/>
              </w:rPr>
            </w:pPr>
            <w:r w:rsidRPr="00F727E8">
              <w:rPr>
                <w:rFonts w:cs="Arial"/>
              </w:rPr>
              <w:t>Healthy Planet</w:t>
            </w:r>
          </w:p>
          <w:p w14:paraId="21EC2639" w14:textId="3E41FCE3" w:rsidR="000C31E9" w:rsidRPr="00F727E8" w:rsidRDefault="000C31E9" w:rsidP="002D087A">
            <w:pPr>
              <w:pStyle w:val="ListParagraph"/>
              <w:numPr>
                <w:ilvl w:val="0"/>
                <w:numId w:val="14"/>
              </w:numPr>
              <w:spacing w:line="288" w:lineRule="auto"/>
              <w:rPr>
                <w:rFonts w:cs="Arial"/>
              </w:rPr>
            </w:pPr>
            <w:r w:rsidRPr="00F727E8">
              <w:rPr>
                <w:rFonts w:cs="Arial"/>
              </w:rPr>
              <w:t>Learning</w:t>
            </w:r>
          </w:p>
          <w:p w14:paraId="7E6561F2" w14:textId="77777777" w:rsidR="000C31E9" w:rsidRPr="00F727E8" w:rsidRDefault="000C31E9" w:rsidP="002D087A">
            <w:pPr>
              <w:pStyle w:val="ListParagraph"/>
              <w:numPr>
                <w:ilvl w:val="0"/>
                <w:numId w:val="14"/>
              </w:numPr>
              <w:spacing w:line="288" w:lineRule="auto"/>
              <w:rPr>
                <w:rFonts w:cs="Arial"/>
              </w:rPr>
            </w:pPr>
            <w:r w:rsidRPr="00F727E8">
              <w:rPr>
                <w:rFonts w:cs="Arial"/>
              </w:rPr>
              <w:t>News &amp; Communication</w:t>
            </w:r>
          </w:p>
          <w:p w14:paraId="6D3E7DAF" w14:textId="77777777" w:rsidR="000C31E9" w:rsidRPr="00F727E8" w:rsidRDefault="000C31E9" w:rsidP="002D087A">
            <w:pPr>
              <w:pStyle w:val="ListParagraph"/>
              <w:numPr>
                <w:ilvl w:val="0"/>
                <w:numId w:val="14"/>
              </w:numPr>
              <w:spacing w:line="288" w:lineRule="auto"/>
              <w:rPr>
                <w:rFonts w:cs="Arial"/>
              </w:rPr>
            </w:pPr>
            <w:r w:rsidRPr="00F727E8">
              <w:rPr>
                <w:rFonts w:cs="Arial"/>
              </w:rPr>
              <w:t>Prescribing</w:t>
            </w:r>
          </w:p>
          <w:p w14:paraId="78659304" w14:textId="77777777" w:rsidR="000C31E9" w:rsidRPr="00F727E8" w:rsidRDefault="000C31E9" w:rsidP="002D087A">
            <w:pPr>
              <w:pStyle w:val="ListParagraph"/>
              <w:numPr>
                <w:ilvl w:val="0"/>
                <w:numId w:val="14"/>
              </w:numPr>
              <w:spacing w:line="288" w:lineRule="auto"/>
              <w:rPr>
                <w:rFonts w:cs="Arial"/>
              </w:rPr>
            </w:pPr>
            <w:r w:rsidRPr="00F727E8">
              <w:rPr>
                <w:rFonts w:cs="Arial"/>
              </w:rPr>
              <w:lastRenderedPageBreak/>
              <w:t>Quality Improvement</w:t>
            </w:r>
          </w:p>
          <w:p w14:paraId="77D353BA" w14:textId="77777777" w:rsidR="000C31E9" w:rsidRPr="00F727E8" w:rsidRDefault="000C31E9" w:rsidP="002D087A">
            <w:pPr>
              <w:pStyle w:val="ListParagraph"/>
              <w:numPr>
                <w:ilvl w:val="0"/>
                <w:numId w:val="14"/>
              </w:numPr>
              <w:spacing w:line="288" w:lineRule="auto"/>
              <w:rPr>
                <w:rFonts w:cs="Arial"/>
              </w:rPr>
            </w:pPr>
            <w:r w:rsidRPr="00F727E8">
              <w:rPr>
                <w:rFonts w:cs="Arial"/>
              </w:rPr>
              <w:t>Social Prescribing</w:t>
            </w:r>
          </w:p>
          <w:p w14:paraId="53589CD0" w14:textId="77777777" w:rsidR="000C31E9" w:rsidRPr="00F727E8" w:rsidRDefault="000C31E9" w:rsidP="002D087A">
            <w:pPr>
              <w:pStyle w:val="ListParagraph"/>
              <w:numPr>
                <w:ilvl w:val="0"/>
                <w:numId w:val="14"/>
              </w:numPr>
              <w:spacing w:line="288" w:lineRule="auto"/>
              <w:rPr>
                <w:rFonts w:cs="Arial"/>
              </w:rPr>
            </w:pPr>
            <w:r w:rsidRPr="00F727E8">
              <w:rPr>
                <w:rFonts w:cs="Arial"/>
              </w:rPr>
              <w:t>Travel &amp; Exercise</w:t>
            </w:r>
          </w:p>
          <w:p w14:paraId="1480FA28" w14:textId="77777777" w:rsidR="000C31E9" w:rsidRPr="00F727E8" w:rsidRDefault="000C31E9" w:rsidP="002D087A">
            <w:pPr>
              <w:pStyle w:val="ListParagraph"/>
              <w:numPr>
                <w:ilvl w:val="0"/>
                <w:numId w:val="14"/>
              </w:numPr>
              <w:spacing w:line="288" w:lineRule="auto"/>
              <w:rPr>
                <w:rFonts w:cs="Arial"/>
              </w:rPr>
            </w:pPr>
            <w:r w:rsidRPr="00F727E8">
              <w:rPr>
                <w:rFonts w:cs="Arial"/>
              </w:rPr>
              <w:t>Vulnerable Groups</w:t>
            </w:r>
          </w:p>
          <w:p w14:paraId="7BA18B78" w14:textId="77777777" w:rsidR="000C31E9" w:rsidRPr="00F727E8" w:rsidRDefault="000C31E9" w:rsidP="002D087A">
            <w:pPr>
              <w:pStyle w:val="ListParagraph"/>
              <w:numPr>
                <w:ilvl w:val="0"/>
                <w:numId w:val="14"/>
              </w:numPr>
              <w:spacing w:line="288" w:lineRule="auto"/>
              <w:rPr>
                <w:rFonts w:cs="Arial"/>
              </w:rPr>
            </w:pPr>
            <w:r w:rsidRPr="00F727E8">
              <w:rPr>
                <w:rFonts w:cs="Arial"/>
              </w:rPr>
              <w:t>Waste &amp; Recycling</w:t>
            </w:r>
          </w:p>
          <w:p w14:paraId="63A48A92" w14:textId="77777777" w:rsidR="000C31E9" w:rsidRPr="00F727E8" w:rsidRDefault="000C31E9" w:rsidP="002D087A">
            <w:pPr>
              <w:pStyle w:val="ListParagraph"/>
              <w:numPr>
                <w:ilvl w:val="0"/>
                <w:numId w:val="14"/>
              </w:numPr>
              <w:spacing w:line="288" w:lineRule="auto"/>
              <w:rPr>
                <w:rFonts w:cs="Arial"/>
              </w:rPr>
            </w:pPr>
            <w:r w:rsidRPr="00F727E8">
              <w:rPr>
                <w:rFonts w:cs="Arial"/>
              </w:rPr>
              <w:t>Water</w:t>
            </w:r>
          </w:p>
          <w:p w14:paraId="39A99D57" w14:textId="60602627" w:rsidR="00AA0A06" w:rsidRPr="00F727E8" w:rsidRDefault="000C31E9" w:rsidP="002D087A">
            <w:pPr>
              <w:pStyle w:val="ListParagraph"/>
              <w:numPr>
                <w:ilvl w:val="0"/>
                <w:numId w:val="14"/>
              </w:numPr>
              <w:spacing w:line="288" w:lineRule="auto"/>
              <w:rPr>
                <w:rFonts w:cs="Arial"/>
                <w:b/>
                <w:bCs/>
              </w:rPr>
            </w:pPr>
            <w:r w:rsidRPr="00F727E8">
              <w:rPr>
                <w:rFonts w:cs="Arial"/>
              </w:rPr>
              <w:t>Zero Carbon</w:t>
            </w:r>
          </w:p>
        </w:tc>
      </w:tr>
      <w:tr w:rsidR="00AA0A06" w:rsidRPr="00F727E8" w14:paraId="796DA3BE" w14:textId="77777777" w:rsidTr="00C05180">
        <w:tc>
          <w:tcPr>
            <w:tcW w:w="2263" w:type="dxa"/>
            <w:shd w:val="clear" w:color="auto" w:fill="auto"/>
          </w:tcPr>
          <w:p w14:paraId="4616DA89" w14:textId="40F14E2E" w:rsidR="00AA0A06" w:rsidRPr="00F727E8" w:rsidRDefault="00AA0A06" w:rsidP="002D087A">
            <w:pPr>
              <w:spacing w:line="288" w:lineRule="auto"/>
              <w:rPr>
                <w:rFonts w:cs="Arial"/>
                <w:b/>
                <w:bCs/>
              </w:rPr>
            </w:pPr>
            <w:r w:rsidRPr="00F727E8">
              <w:rPr>
                <w:rFonts w:cs="Arial"/>
                <w:b/>
                <w:bCs/>
              </w:rPr>
              <w:lastRenderedPageBreak/>
              <w:t>Important results</w:t>
            </w:r>
          </w:p>
        </w:tc>
        <w:tc>
          <w:tcPr>
            <w:tcW w:w="7230" w:type="dxa"/>
            <w:shd w:val="clear" w:color="auto" w:fill="auto"/>
          </w:tcPr>
          <w:p w14:paraId="75CAA01E" w14:textId="620DE838" w:rsidR="00AA0A06" w:rsidRPr="00F727E8" w:rsidRDefault="000C31E9" w:rsidP="002D087A">
            <w:pPr>
              <w:spacing w:line="288" w:lineRule="auto"/>
              <w:rPr>
                <w:rFonts w:cs="Arial"/>
                <w:b/>
                <w:bCs/>
              </w:rPr>
            </w:pPr>
            <w:r w:rsidRPr="00F727E8">
              <w:rPr>
                <w:rFonts w:cs="Arial"/>
              </w:rPr>
              <w:t>Over 1,500 UK general practices have taken part since 2014.</w:t>
            </w:r>
          </w:p>
        </w:tc>
      </w:tr>
    </w:tbl>
    <w:p w14:paraId="5344895C" w14:textId="77777777" w:rsidR="00AD3411" w:rsidRPr="00F727E8" w:rsidRDefault="00AD3411" w:rsidP="002D087A">
      <w:pPr>
        <w:spacing w:line="288" w:lineRule="auto"/>
      </w:pPr>
    </w:p>
    <w:tbl>
      <w:tblPr>
        <w:tblStyle w:val="TableGrid"/>
        <w:tblW w:w="0" w:type="auto"/>
        <w:tblLook w:val="04A0" w:firstRow="1" w:lastRow="0" w:firstColumn="1" w:lastColumn="0" w:noHBand="0" w:noVBand="1"/>
      </w:tblPr>
      <w:tblGrid>
        <w:gridCol w:w="2405"/>
        <w:gridCol w:w="7065"/>
      </w:tblGrid>
      <w:tr w:rsidR="00096401" w:rsidRPr="00F727E8" w14:paraId="7AA947B8" w14:textId="77777777" w:rsidTr="000D5692">
        <w:tc>
          <w:tcPr>
            <w:tcW w:w="9470" w:type="dxa"/>
            <w:gridSpan w:val="2"/>
            <w:shd w:val="clear" w:color="auto" w:fill="D9E2F3" w:themeFill="accent1" w:themeFillTint="33"/>
          </w:tcPr>
          <w:p w14:paraId="1ACE6299" w14:textId="403A35D0" w:rsidR="00096401" w:rsidRPr="00F727E8" w:rsidRDefault="00096401" w:rsidP="002D087A">
            <w:pPr>
              <w:tabs>
                <w:tab w:val="left" w:pos="2720"/>
              </w:tabs>
              <w:spacing w:line="288" w:lineRule="auto"/>
              <w:jc w:val="both"/>
              <w:rPr>
                <w:rFonts w:cs="Arial"/>
                <w:b/>
                <w:bCs/>
              </w:rPr>
            </w:pPr>
            <w:r w:rsidRPr="00F727E8">
              <w:rPr>
                <w:rFonts w:cs="Arial"/>
                <w:b/>
                <w:bCs/>
              </w:rPr>
              <w:t>Greener Primary Care Wales Framework and Award Scheme</w:t>
            </w:r>
            <w:r w:rsidR="004F58AB" w:rsidRPr="00F727E8">
              <w:rPr>
                <w:rFonts w:cs="Arial"/>
                <w:b/>
                <w:bCs/>
              </w:rPr>
              <w:t xml:space="preserve"> </w:t>
            </w:r>
            <w:r w:rsidR="004F58AB" w:rsidRPr="00F727E8">
              <w:rPr>
                <w:rFonts w:cs="Arial"/>
                <w:b/>
                <w:bCs/>
              </w:rPr>
              <w:fldChar w:fldCharType="begin"/>
            </w:r>
            <w:r w:rsidR="0097342D" w:rsidRPr="00F727E8">
              <w:rPr>
                <w:rFonts w:cs="Arial"/>
                <w:b/>
                <w:bCs/>
              </w:rPr>
              <w:instrText xml:space="preserve"> ADDIN ZOTERO_ITEM CSL_CITATION {"citationID":"BxfxaHZA","properties":{"formattedCitation":"[32]","plainCitation":"[32]","noteIndex":0},"citationItems":[{"id":2142,"uris":["http://zotero.org/users/10264319/items/AT8AVN7F"],"itemData":{"id":2142,"type":"webpage","container-title":"Primary Care One","language":"en","title":"Greener Primary Care","URL":"https://primarycareone.nhs.wales/topics1/greener-primary-care/","accessed":{"date-parts":[["2023",12,29]]}}}],"schema":"https://github.com/citation-style-language/schema/raw/master/csl-citation.json"} </w:instrText>
            </w:r>
            <w:r w:rsidR="004F58AB" w:rsidRPr="00F727E8">
              <w:rPr>
                <w:rFonts w:cs="Arial"/>
                <w:b/>
                <w:bCs/>
              </w:rPr>
              <w:fldChar w:fldCharType="separate"/>
            </w:r>
            <w:r w:rsidR="0097342D" w:rsidRPr="00F727E8">
              <w:rPr>
                <w:rFonts w:cs="Arial"/>
              </w:rPr>
              <w:t>[32]</w:t>
            </w:r>
            <w:r w:rsidR="004F58AB" w:rsidRPr="00F727E8">
              <w:rPr>
                <w:rFonts w:cs="Arial"/>
                <w:b/>
                <w:bCs/>
              </w:rPr>
              <w:fldChar w:fldCharType="end"/>
            </w:r>
          </w:p>
        </w:tc>
      </w:tr>
      <w:tr w:rsidR="00096401" w:rsidRPr="00F727E8" w14:paraId="005FED09" w14:textId="77777777" w:rsidTr="000D5692">
        <w:tc>
          <w:tcPr>
            <w:tcW w:w="2405" w:type="dxa"/>
            <w:shd w:val="clear" w:color="auto" w:fill="auto"/>
            <w:vAlign w:val="center"/>
          </w:tcPr>
          <w:p w14:paraId="4B314A44" w14:textId="77777777" w:rsidR="00096401" w:rsidRPr="00F727E8" w:rsidRDefault="00096401" w:rsidP="002D087A">
            <w:pPr>
              <w:spacing w:line="288" w:lineRule="auto"/>
              <w:rPr>
                <w:rFonts w:cs="Arial"/>
                <w:b/>
                <w:bCs/>
              </w:rPr>
            </w:pPr>
            <w:r w:rsidRPr="00F727E8">
              <w:rPr>
                <w:rFonts w:cs="Arial"/>
                <w:b/>
                <w:bCs/>
              </w:rPr>
              <w:t>Author(s)</w:t>
            </w:r>
          </w:p>
        </w:tc>
        <w:tc>
          <w:tcPr>
            <w:tcW w:w="7065" w:type="dxa"/>
            <w:shd w:val="clear" w:color="auto" w:fill="auto"/>
          </w:tcPr>
          <w:p w14:paraId="3CFAE640" w14:textId="77777777" w:rsidR="00096401" w:rsidRPr="00F727E8" w:rsidRDefault="00096401" w:rsidP="002D087A">
            <w:pPr>
              <w:spacing w:line="288" w:lineRule="auto"/>
              <w:rPr>
                <w:rFonts w:cs="Arial"/>
              </w:rPr>
            </w:pPr>
            <w:r w:rsidRPr="00F727E8">
              <w:rPr>
                <w:rFonts w:cs="Arial"/>
              </w:rPr>
              <w:t>Primary Care Division,</w:t>
            </w:r>
            <w:r w:rsidRPr="00F727E8">
              <w:rPr>
                <w:rFonts w:cs="Arial"/>
                <w:b/>
                <w:bCs/>
              </w:rPr>
              <w:t xml:space="preserve"> </w:t>
            </w:r>
            <w:r w:rsidRPr="00F727E8">
              <w:rPr>
                <w:rFonts w:cs="Arial"/>
              </w:rPr>
              <w:t>Public Health Wales</w:t>
            </w:r>
          </w:p>
        </w:tc>
      </w:tr>
      <w:tr w:rsidR="00096401" w:rsidRPr="00F727E8" w14:paraId="1074BC92" w14:textId="77777777" w:rsidTr="000D5692">
        <w:tc>
          <w:tcPr>
            <w:tcW w:w="2405" w:type="dxa"/>
            <w:shd w:val="clear" w:color="auto" w:fill="auto"/>
            <w:vAlign w:val="center"/>
          </w:tcPr>
          <w:p w14:paraId="7B152631" w14:textId="77777777" w:rsidR="00096401" w:rsidRPr="00F727E8" w:rsidRDefault="00096401" w:rsidP="002D087A">
            <w:pPr>
              <w:spacing w:line="288" w:lineRule="auto"/>
              <w:rPr>
                <w:rFonts w:cs="Arial"/>
                <w:b/>
                <w:bCs/>
              </w:rPr>
            </w:pPr>
            <w:r w:rsidRPr="00F727E8">
              <w:rPr>
                <w:rFonts w:cs="Arial"/>
                <w:b/>
                <w:bCs/>
              </w:rPr>
              <w:t>Year of publication</w:t>
            </w:r>
          </w:p>
        </w:tc>
        <w:tc>
          <w:tcPr>
            <w:tcW w:w="7065" w:type="dxa"/>
            <w:shd w:val="clear" w:color="auto" w:fill="auto"/>
          </w:tcPr>
          <w:p w14:paraId="75672148" w14:textId="77777777" w:rsidR="00096401" w:rsidRPr="00F727E8" w:rsidRDefault="00096401" w:rsidP="002D087A">
            <w:pPr>
              <w:spacing w:line="288" w:lineRule="auto"/>
              <w:rPr>
                <w:rFonts w:cs="Arial"/>
                <w:b/>
                <w:bCs/>
              </w:rPr>
            </w:pPr>
            <w:r w:rsidRPr="00F727E8">
              <w:rPr>
                <w:rFonts w:cs="Arial"/>
              </w:rPr>
              <w:t>2022</w:t>
            </w:r>
          </w:p>
        </w:tc>
      </w:tr>
      <w:tr w:rsidR="00096401" w:rsidRPr="00F727E8" w14:paraId="18624D18" w14:textId="77777777" w:rsidTr="000D5692">
        <w:tc>
          <w:tcPr>
            <w:tcW w:w="2405" w:type="dxa"/>
            <w:shd w:val="clear" w:color="auto" w:fill="auto"/>
            <w:vAlign w:val="center"/>
          </w:tcPr>
          <w:p w14:paraId="6972F8CA" w14:textId="77777777" w:rsidR="00096401" w:rsidRPr="00F727E8" w:rsidRDefault="00096401" w:rsidP="002D087A">
            <w:pPr>
              <w:spacing w:line="288" w:lineRule="auto"/>
              <w:rPr>
                <w:rFonts w:cs="Arial"/>
                <w:b/>
                <w:bCs/>
              </w:rPr>
            </w:pPr>
            <w:r w:rsidRPr="00F727E8">
              <w:rPr>
                <w:rFonts w:cs="Arial"/>
                <w:b/>
                <w:bCs/>
              </w:rPr>
              <w:t>Location</w:t>
            </w:r>
          </w:p>
        </w:tc>
        <w:tc>
          <w:tcPr>
            <w:tcW w:w="7065" w:type="dxa"/>
            <w:shd w:val="clear" w:color="auto" w:fill="auto"/>
          </w:tcPr>
          <w:p w14:paraId="7ABF4FB8" w14:textId="4136EFEA" w:rsidR="00096401" w:rsidRPr="00F727E8" w:rsidRDefault="00096401" w:rsidP="002D087A">
            <w:pPr>
              <w:spacing w:line="288" w:lineRule="auto"/>
              <w:rPr>
                <w:rFonts w:cs="Arial"/>
              </w:rPr>
            </w:pPr>
            <w:hyperlink r:id="rId15" w:history="1">
              <w:r w:rsidRPr="00F727E8">
                <w:rPr>
                  <w:rStyle w:val="Hyperlink"/>
                  <w:rFonts w:cs="Arial"/>
                </w:rPr>
                <w:t>https://primarycareone.nhs.wales/topics1/greener-primary-care/</w:t>
              </w:r>
            </w:hyperlink>
            <w:r w:rsidRPr="00F727E8">
              <w:rPr>
                <w:rFonts w:cs="Arial"/>
              </w:rPr>
              <w:t xml:space="preserve"> </w:t>
            </w:r>
          </w:p>
        </w:tc>
      </w:tr>
      <w:tr w:rsidR="00096401" w:rsidRPr="00F727E8" w14:paraId="0701D6CA" w14:textId="77777777" w:rsidTr="000D5692">
        <w:tc>
          <w:tcPr>
            <w:tcW w:w="2405" w:type="dxa"/>
            <w:shd w:val="clear" w:color="auto" w:fill="auto"/>
            <w:vAlign w:val="center"/>
          </w:tcPr>
          <w:p w14:paraId="0E343FF4" w14:textId="77777777" w:rsidR="00096401" w:rsidRPr="00F727E8" w:rsidRDefault="00096401" w:rsidP="002D087A">
            <w:pPr>
              <w:spacing w:line="288" w:lineRule="auto"/>
              <w:rPr>
                <w:rFonts w:cs="Arial"/>
                <w:b/>
                <w:bCs/>
              </w:rPr>
            </w:pPr>
            <w:r w:rsidRPr="00F727E8">
              <w:rPr>
                <w:rFonts w:cs="Arial"/>
                <w:b/>
                <w:bCs/>
              </w:rPr>
              <w:t>Access</w:t>
            </w:r>
          </w:p>
        </w:tc>
        <w:tc>
          <w:tcPr>
            <w:tcW w:w="7065" w:type="dxa"/>
            <w:shd w:val="clear" w:color="auto" w:fill="auto"/>
          </w:tcPr>
          <w:p w14:paraId="058629E5" w14:textId="77777777" w:rsidR="00096401" w:rsidRPr="00F727E8" w:rsidRDefault="00096401" w:rsidP="002D087A">
            <w:pPr>
              <w:spacing w:line="288" w:lineRule="auto"/>
              <w:rPr>
                <w:rFonts w:cs="Arial"/>
              </w:rPr>
            </w:pPr>
            <w:r w:rsidRPr="00F727E8">
              <w:rPr>
                <w:rFonts w:cs="Arial"/>
              </w:rPr>
              <w:t>Individual user registration required</w:t>
            </w:r>
          </w:p>
        </w:tc>
      </w:tr>
      <w:tr w:rsidR="00096401" w:rsidRPr="00F727E8" w14:paraId="549670EB" w14:textId="77777777" w:rsidTr="000D5692">
        <w:tc>
          <w:tcPr>
            <w:tcW w:w="2405" w:type="dxa"/>
            <w:shd w:val="clear" w:color="auto" w:fill="auto"/>
            <w:vAlign w:val="center"/>
          </w:tcPr>
          <w:p w14:paraId="6C99B761" w14:textId="77777777" w:rsidR="00096401" w:rsidRPr="00F727E8" w:rsidRDefault="00096401" w:rsidP="002D087A">
            <w:pPr>
              <w:spacing w:line="288" w:lineRule="auto"/>
              <w:rPr>
                <w:rFonts w:cs="Arial"/>
                <w:b/>
                <w:bCs/>
              </w:rPr>
            </w:pPr>
            <w:r w:rsidRPr="00F727E8">
              <w:rPr>
                <w:rFonts w:cs="Arial"/>
                <w:b/>
                <w:bCs/>
              </w:rPr>
              <w:t>Target Groups</w:t>
            </w:r>
          </w:p>
        </w:tc>
        <w:tc>
          <w:tcPr>
            <w:tcW w:w="7065" w:type="dxa"/>
            <w:shd w:val="clear" w:color="auto" w:fill="auto"/>
          </w:tcPr>
          <w:p w14:paraId="601D06B0" w14:textId="77777777" w:rsidR="00096401" w:rsidRPr="00F727E8" w:rsidRDefault="00096401" w:rsidP="002D087A">
            <w:pPr>
              <w:spacing w:line="288" w:lineRule="auto"/>
              <w:rPr>
                <w:rFonts w:cs="Arial"/>
              </w:rPr>
            </w:pPr>
            <w:r w:rsidRPr="00F727E8">
              <w:rPr>
                <w:rFonts w:cs="Arial"/>
              </w:rPr>
              <w:t>Community pharmacy, dental, general practice and optometry</w:t>
            </w:r>
          </w:p>
        </w:tc>
      </w:tr>
      <w:tr w:rsidR="00096401" w:rsidRPr="00F727E8" w14:paraId="6D93F339" w14:textId="77777777" w:rsidTr="000D5692">
        <w:tc>
          <w:tcPr>
            <w:tcW w:w="2405" w:type="dxa"/>
            <w:shd w:val="clear" w:color="auto" w:fill="auto"/>
            <w:vAlign w:val="center"/>
          </w:tcPr>
          <w:p w14:paraId="2A76BF30" w14:textId="77777777" w:rsidR="00096401" w:rsidRPr="00F727E8" w:rsidRDefault="00096401" w:rsidP="002D087A">
            <w:pPr>
              <w:spacing w:line="288" w:lineRule="auto"/>
              <w:rPr>
                <w:rFonts w:cs="Arial"/>
                <w:b/>
                <w:bCs/>
              </w:rPr>
            </w:pPr>
            <w:r w:rsidRPr="00F727E8">
              <w:rPr>
                <w:rFonts w:cs="Arial"/>
                <w:b/>
                <w:bCs/>
              </w:rPr>
              <w:t>Aims</w:t>
            </w:r>
          </w:p>
        </w:tc>
        <w:tc>
          <w:tcPr>
            <w:tcW w:w="7065" w:type="dxa"/>
            <w:shd w:val="clear" w:color="auto" w:fill="auto"/>
          </w:tcPr>
          <w:p w14:paraId="289169C8" w14:textId="77777777" w:rsidR="00096401" w:rsidRPr="00F727E8" w:rsidRDefault="00096401" w:rsidP="002D087A">
            <w:pPr>
              <w:spacing w:line="288" w:lineRule="auto"/>
              <w:rPr>
                <w:rFonts w:cs="Arial"/>
              </w:rPr>
            </w:pPr>
            <w:r w:rsidRPr="00F727E8">
              <w:rPr>
                <w:rFonts w:cs="Arial"/>
              </w:rPr>
              <w:t>Helping primary care contractors to improve the environmental sustainability of their day-to-day practice.</w:t>
            </w:r>
          </w:p>
        </w:tc>
      </w:tr>
      <w:tr w:rsidR="00096401" w:rsidRPr="00F727E8" w14:paraId="491E4D65" w14:textId="77777777" w:rsidTr="000D5692">
        <w:tc>
          <w:tcPr>
            <w:tcW w:w="2405" w:type="dxa"/>
            <w:shd w:val="clear" w:color="auto" w:fill="auto"/>
            <w:vAlign w:val="center"/>
          </w:tcPr>
          <w:p w14:paraId="5FE6BC2E" w14:textId="77777777" w:rsidR="00096401" w:rsidRPr="00F727E8" w:rsidRDefault="00096401" w:rsidP="002D087A">
            <w:pPr>
              <w:spacing w:line="288" w:lineRule="auto"/>
              <w:rPr>
                <w:rFonts w:cs="Arial"/>
                <w:b/>
                <w:bCs/>
              </w:rPr>
            </w:pPr>
            <w:r w:rsidRPr="00F727E8">
              <w:rPr>
                <w:rFonts w:cs="Arial"/>
                <w:b/>
                <w:bCs/>
              </w:rPr>
              <w:t>Methodology</w:t>
            </w:r>
          </w:p>
        </w:tc>
        <w:tc>
          <w:tcPr>
            <w:tcW w:w="7065" w:type="dxa"/>
            <w:shd w:val="clear" w:color="auto" w:fill="auto"/>
          </w:tcPr>
          <w:p w14:paraId="31CE0EE6" w14:textId="77777777" w:rsidR="00096401" w:rsidRPr="00F727E8" w:rsidRDefault="00096401" w:rsidP="002D087A">
            <w:pPr>
              <w:spacing w:line="288" w:lineRule="auto"/>
              <w:rPr>
                <w:rFonts w:cs="Arial"/>
              </w:rPr>
            </w:pPr>
            <w:r w:rsidRPr="00F727E8">
              <w:rPr>
                <w:rFonts w:cs="Arial"/>
              </w:rPr>
              <w:t>The toolkit lists over 50 actions where points can be accumulated to attain bronze, silver and gold statuses.</w:t>
            </w:r>
          </w:p>
        </w:tc>
      </w:tr>
      <w:tr w:rsidR="00096401" w:rsidRPr="00F727E8" w14:paraId="005A7238" w14:textId="77777777" w:rsidTr="000D5692">
        <w:tc>
          <w:tcPr>
            <w:tcW w:w="2405" w:type="dxa"/>
            <w:shd w:val="clear" w:color="auto" w:fill="auto"/>
            <w:vAlign w:val="center"/>
          </w:tcPr>
          <w:p w14:paraId="2A8BEC3E" w14:textId="77777777" w:rsidR="00096401" w:rsidRPr="00F727E8" w:rsidRDefault="00096401" w:rsidP="002D087A">
            <w:pPr>
              <w:spacing w:line="288" w:lineRule="auto"/>
              <w:rPr>
                <w:rFonts w:cs="Arial"/>
                <w:b/>
                <w:bCs/>
              </w:rPr>
            </w:pPr>
            <w:r w:rsidRPr="00F727E8">
              <w:rPr>
                <w:rFonts w:cs="Arial"/>
                <w:b/>
                <w:bCs/>
              </w:rPr>
              <w:t>Outcome measures</w:t>
            </w:r>
          </w:p>
        </w:tc>
        <w:tc>
          <w:tcPr>
            <w:tcW w:w="7065" w:type="dxa"/>
            <w:shd w:val="clear" w:color="auto" w:fill="auto"/>
          </w:tcPr>
          <w:p w14:paraId="54F2C41D" w14:textId="77777777" w:rsidR="00096401" w:rsidRPr="00F727E8" w:rsidRDefault="00096401" w:rsidP="002D087A">
            <w:pPr>
              <w:spacing w:line="288" w:lineRule="auto"/>
              <w:rPr>
                <w:rFonts w:cs="Arial"/>
              </w:rPr>
            </w:pPr>
            <w:r w:rsidRPr="00F727E8">
              <w:rPr>
                <w:rFonts w:cs="Arial"/>
              </w:rPr>
              <w:t>Similar to Green Impact for Health toolkit as above.</w:t>
            </w:r>
          </w:p>
        </w:tc>
      </w:tr>
    </w:tbl>
    <w:p w14:paraId="4B732139" w14:textId="77777777" w:rsidR="00096401" w:rsidRPr="00F727E8" w:rsidRDefault="00096401" w:rsidP="002D087A">
      <w:pPr>
        <w:spacing w:line="288" w:lineRule="auto"/>
      </w:pPr>
    </w:p>
    <w:tbl>
      <w:tblPr>
        <w:tblStyle w:val="TableGrid"/>
        <w:tblW w:w="0" w:type="auto"/>
        <w:tblLook w:val="04A0" w:firstRow="1" w:lastRow="0" w:firstColumn="1" w:lastColumn="0" w:noHBand="0" w:noVBand="1"/>
      </w:tblPr>
      <w:tblGrid>
        <w:gridCol w:w="2263"/>
        <w:gridCol w:w="7230"/>
      </w:tblGrid>
      <w:tr w:rsidR="001834EC" w:rsidRPr="00F727E8" w14:paraId="25D7F7C0" w14:textId="77777777" w:rsidTr="00C05180">
        <w:tc>
          <w:tcPr>
            <w:tcW w:w="9493" w:type="dxa"/>
            <w:gridSpan w:val="2"/>
            <w:shd w:val="clear" w:color="auto" w:fill="D9E2F3" w:themeFill="accent1" w:themeFillTint="33"/>
          </w:tcPr>
          <w:p w14:paraId="26C9C6AF" w14:textId="04A9B92C" w:rsidR="001834EC" w:rsidRPr="00F727E8" w:rsidRDefault="001834EC" w:rsidP="002D087A">
            <w:pPr>
              <w:spacing w:line="288" w:lineRule="auto"/>
              <w:rPr>
                <w:rFonts w:cs="Arial"/>
              </w:rPr>
            </w:pPr>
            <w:r w:rsidRPr="00F727E8">
              <w:rPr>
                <w:rFonts w:cs="Arial"/>
                <w:b/>
                <w:bCs/>
              </w:rPr>
              <w:t xml:space="preserve">Green ED Framework </w:t>
            </w:r>
            <w:r w:rsidRPr="00F727E8">
              <w:rPr>
                <w:rFonts w:cs="Arial"/>
                <w:b/>
                <w:bCs/>
              </w:rPr>
              <w:fldChar w:fldCharType="begin"/>
            </w:r>
            <w:r w:rsidR="0097342D" w:rsidRPr="00F727E8">
              <w:rPr>
                <w:rFonts w:cs="Arial"/>
                <w:b/>
                <w:bCs/>
              </w:rPr>
              <w:instrText xml:space="preserve"> ADDIN ZOTERO_ITEM CSL_CITATION {"citationID":"fS6PsP83","properties":{"formattedCitation":"[33]","plainCitation":"[33]","noteIndex":0},"citationItems":[{"id":1417,"uris":["http://zotero.org/users/10264319/items/79JECLDE"],"itemData":{"id":1417,"type":"webpage","container-title":"RCEM","language":"en","title":"GreenED","URL":"https://rcem.ac.uk/greened/","accessed":{"date-parts":[["2023",5,3]]}}}],"schema":"https://github.com/citation-style-language/schema/raw/master/csl-citation.json"} </w:instrText>
            </w:r>
            <w:r w:rsidRPr="00F727E8">
              <w:rPr>
                <w:rFonts w:cs="Arial"/>
                <w:b/>
                <w:bCs/>
              </w:rPr>
              <w:fldChar w:fldCharType="separate"/>
            </w:r>
            <w:r w:rsidR="0097342D" w:rsidRPr="00F727E8">
              <w:rPr>
                <w:rFonts w:cs="Arial"/>
              </w:rPr>
              <w:t>[33]</w:t>
            </w:r>
            <w:r w:rsidRPr="00F727E8">
              <w:rPr>
                <w:rFonts w:cs="Arial"/>
                <w:b/>
                <w:bCs/>
              </w:rPr>
              <w:fldChar w:fldCharType="end"/>
            </w:r>
          </w:p>
        </w:tc>
      </w:tr>
      <w:tr w:rsidR="00AD3411" w:rsidRPr="00F727E8" w14:paraId="5157E8C3" w14:textId="77777777" w:rsidTr="00C05180">
        <w:tc>
          <w:tcPr>
            <w:tcW w:w="2263" w:type="dxa"/>
            <w:shd w:val="clear" w:color="auto" w:fill="auto"/>
            <w:vAlign w:val="center"/>
          </w:tcPr>
          <w:p w14:paraId="70D0D70D" w14:textId="77777777" w:rsidR="00AD3411" w:rsidRPr="00F727E8" w:rsidRDefault="00AD3411" w:rsidP="002D087A">
            <w:pPr>
              <w:spacing w:line="288" w:lineRule="auto"/>
              <w:rPr>
                <w:rFonts w:cs="Arial"/>
                <w:b/>
                <w:bCs/>
              </w:rPr>
            </w:pPr>
            <w:r w:rsidRPr="00F727E8">
              <w:rPr>
                <w:rFonts w:cs="Arial"/>
                <w:b/>
                <w:bCs/>
              </w:rPr>
              <w:t>Author(s)</w:t>
            </w:r>
          </w:p>
        </w:tc>
        <w:tc>
          <w:tcPr>
            <w:tcW w:w="7230" w:type="dxa"/>
            <w:shd w:val="clear" w:color="auto" w:fill="auto"/>
          </w:tcPr>
          <w:p w14:paraId="16D70141" w14:textId="6330B2D4" w:rsidR="00AD3411" w:rsidRPr="00F727E8" w:rsidRDefault="00AD3411" w:rsidP="002D087A">
            <w:pPr>
              <w:spacing w:line="288" w:lineRule="auto"/>
              <w:jc w:val="both"/>
              <w:rPr>
                <w:rFonts w:cs="Arial"/>
              </w:rPr>
            </w:pPr>
            <w:r w:rsidRPr="00F727E8">
              <w:rPr>
                <w:rFonts w:cs="Arial"/>
              </w:rPr>
              <w:t>Royal College of Emergency Medicine (RCEM) Environmental Specialist Interest Group (ESIG)</w:t>
            </w:r>
          </w:p>
        </w:tc>
      </w:tr>
      <w:tr w:rsidR="00AD3411" w:rsidRPr="00F727E8" w14:paraId="0CFAC23D" w14:textId="77777777" w:rsidTr="00C05180">
        <w:tc>
          <w:tcPr>
            <w:tcW w:w="2263" w:type="dxa"/>
            <w:shd w:val="clear" w:color="auto" w:fill="auto"/>
            <w:vAlign w:val="center"/>
          </w:tcPr>
          <w:p w14:paraId="34896BFD" w14:textId="77777777" w:rsidR="00AD3411" w:rsidRPr="00F727E8" w:rsidRDefault="00AD3411" w:rsidP="002D087A">
            <w:pPr>
              <w:spacing w:line="288" w:lineRule="auto"/>
              <w:rPr>
                <w:rFonts w:cs="Arial"/>
                <w:b/>
                <w:bCs/>
              </w:rPr>
            </w:pPr>
            <w:r w:rsidRPr="00F727E8">
              <w:rPr>
                <w:rFonts w:cs="Arial"/>
                <w:b/>
                <w:bCs/>
              </w:rPr>
              <w:t>Year of publication</w:t>
            </w:r>
          </w:p>
        </w:tc>
        <w:tc>
          <w:tcPr>
            <w:tcW w:w="7230" w:type="dxa"/>
            <w:shd w:val="clear" w:color="auto" w:fill="auto"/>
          </w:tcPr>
          <w:p w14:paraId="17009903" w14:textId="4E87F420" w:rsidR="00AD3411" w:rsidRPr="00F727E8" w:rsidRDefault="00AD3411" w:rsidP="002D087A">
            <w:pPr>
              <w:spacing w:line="288" w:lineRule="auto"/>
              <w:rPr>
                <w:rFonts w:cs="Arial"/>
                <w:b/>
                <w:bCs/>
              </w:rPr>
            </w:pPr>
            <w:r w:rsidRPr="00F727E8">
              <w:rPr>
                <w:rFonts w:cs="Arial"/>
              </w:rPr>
              <w:t>2022</w:t>
            </w:r>
          </w:p>
        </w:tc>
      </w:tr>
      <w:tr w:rsidR="00AD3411" w:rsidRPr="00F727E8" w14:paraId="03A70F7B" w14:textId="77777777" w:rsidTr="00C05180">
        <w:tc>
          <w:tcPr>
            <w:tcW w:w="2263" w:type="dxa"/>
            <w:shd w:val="clear" w:color="auto" w:fill="auto"/>
            <w:vAlign w:val="center"/>
          </w:tcPr>
          <w:p w14:paraId="0AFA4FD7" w14:textId="77777777" w:rsidR="00AD3411" w:rsidRPr="00F727E8" w:rsidRDefault="00AD3411" w:rsidP="002D087A">
            <w:pPr>
              <w:spacing w:line="288" w:lineRule="auto"/>
              <w:rPr>
                <w:rFonts w:cs="Arial"/>
                <w:b/>
                <w:bCs/>
              </w:rPr>
            </w:pPr>
            <w:r w:rsidRPr="00F727E8">
              <w:rPr>
                <w:rFonts w:cs="Arial"/>
                <w:b/>
                <w:bCs/>
              </w:rPr>
              <w:t>Location</w:t>
            </w:r>
          </w:p>
        </w:tc>
        <w:tc>
          <w:tcPr>
            <w:tcW w:w="7230" w:type="dxa"/>
            <w:shd w:val="clear" w:color="auto" w:fill="auto"/>
          </w:tcPr>
          <w:p w14:paraId="3FD5AEFE" w14:textId="5E0E5C8F" w:rsidR="00AD3411" w:rsidRPr="00F727E8" w:rsidRDefault="00AD3411" w:rsidP="002D087A">
            <w:pPr>
              <w:spacing w:line="288" w:lineRule="auto"/>
              <w:rPr>
                <w:rFonts w:cs="Arial"/>
              </w:rPr>
            </w:pPr>
            <w:hyperlink r:id="rId16" w:history="1">
              <w:r w:rsidRPr="00F727E8">
                <w:rPr>
                  <w:rStyle w:val="Hyperlink"/>
                  <w:rFonts w:cs="Arial"/>
                </w:rPr>
                <w:t>https://greened.rcem.ac.uk/GreenED/Sign_In.aspx</w:t>
              </w:r>
            </w:hyperlink>
            <w:r w:rsidRPr="00F727E8">
              <w:rPr>
                <w:rFonts w:cs="Arial"/>
              </w:rPr>
              <w:t xml:space="preserve"> </w:t>
            </w:r>
          </w:p>
        </w:tc>
      </w:tr>
      <w:tr w:rsidR="00AD3411" w:rsidRPr="00F727E8" w14:paraId="7140F726" w14:textId="77777777" w:rsidTr="00C05180">
        <w:tc>
          <w:tcPr>
            <w:tcW w:w="2263" w:type="dxa"/>
            <w:shd w:val="clear" w:color="auto" w:fill="auto"/>
            <w:vAlign w:val="center"/>
          </w:tcPr>
          <w:p w14:paraId="3B09A6EB" w14:textId="77777777" w:rsidR="00AD3411" w:rsidRPr="00F727E8" w:rsidRDefault="00AD3411" w:rsidP="002D087A">
            <w:pPr>
              <w:spacing w:line="288" w:lineRule="auto"/>
              <w:rPr>
                <w:rFonts w:cs="Arial"/>
                <w:b/>
                <w:bCs/>
              </w:rPr>
            </w:pPr>
            <w:r w:rsidRPr="00F727E8">
              <w:rPr>
                <w:rFonts w:cs="Arial"/>
                <w:b/>
                <w:bCs/>
              </w:rPr>
              <w:t>Access</w:t>
            </w:r>
          </w:p>
        </w:tc>
        <w:tc>
          <w:tcPr>
            <w:tcW w:w="7230" w:type="dxa"/>
            <w:shd w:val="clear" w:color="auto" w:fill="auto"/>
          </w:tcPr>
          <w:p w14:paraId="7C5558EA" w14:textId="0704B5F2" w:rsidR="00AD3411" w:rsidRPr="00F727E8" w:rsidRDefault="00AD3411" w:rsidP="002D087A">
            <w:pPr>
              <w:spacing w:line="288" w:lineRule="auto"/>
              <w:rPr>
                <w:rFonts w:cs="Arial"/>
                <w:b/>
                <w:bCs/>
              </w:rPr>
            </w:pPr>
            <w:r w:rsidRPr="00F727E8">
              <w:rPr>
                <w:rFonts w:cs="Arial"/>
              </w:rPr>
              <w:t>Individual user registration required</w:t>
            </w:r>
          </w:p>
        </w:tc>
      </w:tr>
      <w:tr w:rsidR="00AD3411" w:rsidRPr="00F727E8" w14:paraId="3CDECC71" w14:textId="77777777" w:rsidTr="00C05180">
        <w:tc>
          <w:tcPr>
            <w:tcW w:w="2263" w:type="dxa"/>
            <w:shd w:val="clear" w:color="auto" w:fill="auto"/>
            <w:vAlign w:val="center"/>
          </w:tcPr>
          <w:p w14:paraId="64566D9B" w14:textId="77777777" w:rsidR="00AD3411" w:rsidRPr="00F727E8" w:rsidRDefault="00AD3411" w:rsidP="002D087A">
            <w:pPr>
              <w:spacing w:line="288" w:lineRule="auto"/>
              <w:rPr>
                <w:rFonts w:cs="Arial"/>
                <w:b/>
                <w:bCs/>
              </w:rPr>
            </w:pPr>
            <w:r w:rsidRPr="00F727E8">
              <w:rPr>
                <w:rFonts w:cs="Arial"/>
                <w:b/>
                <w:bCs/>
              </w:rPr>
              <w:t>Target Groups</w:t>
            </w:r>
          </w:p>
        </w:tc>
        <w:tc>
          <w:tcPr>
            <w:tcW w:w="7230" w:type="dxa"/>
            <w:shd w:val="clear" w:color="auto" w:fill="auto"/>
          </w:tcPr>
          <w:p w14:paraId="62B7B670" w14:textId="03D0754F" w:rsidR="00AD3411" w:rsidRPr="00F727E8" w:rsidRDefault="00AD3411" w:rsidP="002D087A">
            <w:pPr>
              <w:spacing w:line="288" w:lineRule="auto"/>
              <w:rPr>
                <w:rFonts w:cs="Arial"/>
                <w:b/>
                <w:bCs/>
              </w:rPr>
            </w:pPr>
            <w:r w:rsidRPr="00F727E8">
              <w:rPr>
                <w:rFonts w:cs="Arial"/>
              </w:rPr>
              <w:t>Anyone working in</w:t>
            </w:r>
            <w:r w:rsidRPr="00F727E8">
              <w:rPr>
                <w:rFonts w:cs="Arial"/>
                <w:b/>
                <w:bCs/>
              </w:rPr>
              <w:t xml:space="preserve"> </w:t>
            </w:r>
            <w:r w:rsidRPr="00F727E8">
              <w:rPr>
                <w:rFonts w:cs="Arial"/>
              </w:rPr>
              <w:t>Emergency Medicine (EM)</w:t>
            </w:r>
          </w:p>
        </w:tc>
      </w:tr>
      <w:tr w:rsidR="00AD3411" w:rsidRPr="00F727E8" w14:paraId="1C9B467B" w14:textId="77777777" w:rsidTr="00C05180">
        <w:tc>
          <w:tcPr>
            <w:tcW w:w="2263" w:type="dxa"/>
            <w:shd w:val="clear" w:color="auto" w:fill="auto"/>
            <w:vAlign w:val="center"/>
          </w:tcPr>
          <w:p w14:paraId="4A55D827" w14:textId="77777777" w:rsidR="00AD3411" w:rsidRPr="00F727E8" w:rsidRDefault="00AD3411" w:rsidP="002D087A">
            <w:pPr>
              <w:spacing w:line="288" w:lineRule="auto"/>
              <w:rPr>
                <w:rFonts w:cs="Arial"/>
                <w:b/>
                <w:bCs/>
              </w:rPr>
            </w:pPr>
            <w:r w:rsidRPr="00F727E8">
              <w:rPr>
                <w:rFonts w:cs="Arial"/>
                <w:b/>
                <w:bCs/>
              </w:rPr>
              <w:t>Aims</w:t>
            </w:r>
          </w:p>
        </w:tc>
        <w:tc>
          <w:tcPr>
            <w:tcW w:w="7230" w:type="dxa"/>
            <w:shd w:val="clear" w:color="auto" w:fill="auto"/>
          </w:tcPr>
          <w:p w14:paraId="5A52267C" w14:textId="1A86260B" w:rsidR="00AD3411" w:rsidRPr="00F727E8" w:rsidRDefault="00AD3411" w:rsidP="002D087A">
            <w:pPr>
              <w:spacing w:line="288" w:lineRule="auto"/>
              <w:rPr>
                <w:rFonts w:cs="Arial"/>
                <w:b/>
                <w:bCs/>
              </w:rPr>
            </w:pPr>
            <w:r w:rsidRPr="00F727E8">
              <w:rPr>
                <w:rFonts w:cs="Arial"/>
              </w:rPr>
              <w:t>Creating framework that drive operational sustainability whilst maintaining or improving patient care and potentially deliver financial savings in EM that feeds into wider sustainability targets at both Trust and a national level.</w:t>
            </w:r>
          </w:p>
        </w:tc>
      </w:tr>
      <w:tr w:rsidR="00AD3411" w:rsidRPr="00F727E8" w14:paraId="2607DDFD" w14:textId="77777777" w:rsidTr="00C05180">
        <w:tc>
          <w:tcPr>
            <w:tcW w:w="2263" w:type="dxa"/>
            <w:shd w:val="clear" w:color="auto" w:fill="auto"/>
            <w:vAlign w:val="center"/>
          </w:tcPr>
          <w:p w14:paraId="0BEB9196" w14:textId="77777777" w:rsidR="00AD3411" w:rsidRPr="00F727E8" w:rsidRDefault="00AD3411" w:rsidP="002D087A">
            <w:pPr>
              <w:spacing w:line="288" w:lineRule="auto"/>
              <w:rPr>
                <w:rFonts w:cs="Arial"/>
                <w:b/>
                <w:bCs/>
              </w:rPr>
            </w:pPr>
            <w:r w:rsidRPr="00F727E8">
              <w:rPr>
                <w:rFonts w:cs="Arial"/>
                <w:b/>
                <w:bCs/>
              </w:rPr>
              <w:t>Methodology</w:t>
            </w:r>
          </w:p>
        </w:tc>
        <w:tc>
          <w:tcPr>
            <w:tcW w:w="7230" w:type="dxa"/>
            <w:shd w:val="clear" w:color="auto" w:fill="auto"/>
          </w:tcPr>
          <w:p w14:paraId="673CE41B" w14:textId="68042082" w:rsidR="00AD3411" w:rsidRPr="00F727E8" w:rsidRDefault="00AD3411" w:rsidP="002D087A">
            <w:pPr>
              <w:spacing w:line="288" w:lineRule="auto"/>
              <w:rPr>
                <w:rFonts w:cs="Arial"/>
                <w:b/>
                <w:bCs/>
              </w:rPr>
            </w:pPr>
            <w:r w:rsidRPr="00F727E8">
              <w:rPr>
                <w:rFonts w:cs="Arial"/>
              </w:rPr>
              <w:t>Simple framework contains immediate (bronze), medium (silver) and long term (gold) actions EM staff can take to integrate environmental sustainability into everyday practice.</w:t>
            </w:r>
          </w:p>
        </w:tc>
      </w:tr>
      <w:tr w:rsidR="00AD3411" w:rsidRPr="00F727E8" w14:paraId="419C5C68" w14:textId="77777777" w:rsidTr="00C05180">
        <w:tc>
          <w:tcPr>
            <w:tcW w:w="2263" w:type="dxa"/>
            <w:shd w:val="clear" w:color="auto" w:fill="auto"/>
            <w:vAlign w:val="center"/>
          </w:tcPr>
          <w:p w14:paraId="16DC0842" w14:textId="77777777" w:rsidR="00AD3411" w:rsidRPr="00F727E8" w:rsidRDefault="00AD3411" w:rsidP="002D087A">
            <w:pPr>
              <w:spacing w:line="288" w:lineRule="auto"/>
              <w:rPr>
                <w:rFonts w:cs="Arial"/>
                <w:b/>
                <w:bCs/>
              </w:rPr>
            </w:pPr>
            <w:r w:rsidRPr="00F727E8">
              <w:rPr>
                <w:rFonts w:cs="Arial"/>
                <w:b/>
                <w:bCs/>
              </w:rPr>
              <w:t>Outcome measures</w:t>
            </w:r>
          </w:p>
        </w:tc>
        <w:tc>
          <w:tcPr>
            <w:tcW w:w="7230" w:type="dxa"/>
            <w:shd w:val="clear" w:color="auto" w:fill="auto"/>
          </w:tcPr>
          <w:p w14:paraId="6E9BF1F7" w14:textId="77777777" w:rsidR="00AD3411" w:rsidRPr="00F727E8" w:rsidRDefault="00AD3411" w:rsidP="002D087A">
            <w:pPr>
              <w:pStyle w:val="ListParagraph"/>
              <w:numPr>
                <w:ilvl w:val="0"/>
                <w:numId w:val="15"/>
              </w:numPr>
              <w:spacing w:line="288" w:lineRule="auto"/>
              <w:rPr>
                <w:rFonts w:cs="Arial"/>
              </w:rPr>
            </w:pPr>
            <w:r w:rsidRPr="00F727E8">
              <w:rPr>
                <w:rFonts w:cs="Arial"/>
              </w:rPr>
              <w:t>People</w:t>
            </w:r>
          </w:p>
          <w:p w14:paraId="5035FB0E" w14:textId="77777777" w:rsidR="00AD3411" w:rsidRPr="00F727E8" w:rsidRDefault="00AD3411" w:rsidP="002D087A">
            <w:pPr>
              <w:pStyle w:val="ListParagraph"/>
              <w:numPr>
                <w:ilvl w:val="0"/>
                <w:numId w:val="15"/>
              </w:numPr>
              <w:spacing w:line="288" w:lineRule="auto"/>
              <w:rPr>
                <w:rFonts w:cs="Arial"/>
              </w:rPr>
            </w:pPr>
            <w:r w:rsidRPr="00F727E8">
              <w:rPr>
                <w:rFonts w:cs="Arial"/>
              </w:rPr>
              <w:t>Waste</w:t>
            </w:r>
          </w:p>
          <w:p w14:paraId="43F9CAC2" w14:textId="77777777" w:rsidR="00AD3411" w:rsidRPr="00F727E8" w:rsidRDefault="00AD3411" w:rsidP="002D087A">
            <w:pPr>
              <w:pStyle w:val="ListParagraph"/>
              <w:numPr>
                <w:ilvl w:val="0"/>
                <w:numId w:val="15"/>
              </w:numPr>
              <w:spacing w:line="288" w:lineRule="auto"/>
              <w:rPr>
                <w:rFonts w:cs="Arial"/>
              </w:rPr>
            </w:pPr>
            <w:r w:rsidRPr="00F727E8">
              <w:rPr>
                <w:rFonts w:cs="Arial"/>
              </w:rPr>
              <w:t>Medicines Use</w:t>
            </w:r>
          </w:p>
          <w:p w14:paraId="02F343EC" w14:textId="77777777" w:rsidR="00AD3411" w:rsidRPr="00F727E8" w:rsidRDefault="00AD3411" w:rsidP="002D087A">
            <w:pPr>
              <w:pStyle w:val="ListParagraph"/>
              <w:numPr>
                <w:ilvl w:val="0"/>
                <w:numId w:val="15"/>
              </w:numPr>
              <w:spacing w:line="288" w:lineRule="auto"/>
              <w:rPr>
                <w:rFonts w:cs="Arial"/>
              </w:rPr>
            </w:pPr>
            <w:r w:rsidRPr="00F727E8">
              <w:rPr>
                <w:rFonts w:cs="Arial"/>
              </w:rPr>
              <w:t>Care</w:t>
            </w:r>
          </w:p>
          <w:p w14:paraId="2B4079F8" w14:textId="77777777" w:rsidR="00AD3411" w:rsidRPr="00F727E8" w:rsidRDefault="00AD3411" w:rsidP="002D087A">
            <w:pPr>
              <w:pStyle w:val="ListParagraph"/>
              <w:numPr>
                <w:ilvl w:val="0"/>
                <w:numId w:val="15"/>
              </w:numPr>
              <w:spacing w:line="288" w:lineRule="auto"/>
              <w:rPr>
                <w:rFonts w:cs="Arial"/>
              </w:rPr>
            </w:pPr>
            <w:r w:rsidRPr="00F727E8">
              <w:rPr>
                <w:rFonts w:cs="Arial"/>
              </w:rPr>
              <w:t>Travel</w:t>
            </w:r>
          </w:p>
          <w:p w14:paraId="7BF0950A" w14:textId="77777777" w:rsidR="00AD3411" w:rsidRPr="00F727E8" w:rsidRDefault="00AD3411" w:rsidP="002D087A">
            <w:pPr>
              <w:pStyle w:val="ListParagraph"/>
              <w:numPr>
                <w:ilvl w:val="0"/>
                <w:numId w:val="15"/>
              </w:numPr>
              <w:spacing w:line="288" w:lineRule="auto"/>
              <w:rPr>
                <w:rFonts w:cs="Arial"/>
              </w:rPr>
            </w:pPr>
            <w:r w:rsidRPr="00F727E8">
              <w:rPr>
                <w:rFonts w:cs="Arial"/>
              </w:rPr>
              <w:t>Energy</w:t>
            </w:r>
          </w:p>
          <w:p w14:paraId="25ADBF8B" w14:textId="77777777" w:rsidR="00AD3411" w:rsidRPr="00F727E8" w:rsidRDefault="00AD3411" w:rsidP="002D087A">
            <w:pPr>
              <w:pStyle w:val="ListParagraph"/>
              <w:numPr>
                <w:ilvl w:val="0"/>
                <w:numId w:val="15"/>
              </w:numPr>
              <w:spacing w:line="288" w:lineRule="auto"/>
              <w:rPr>
                <w:rFonts w:cs="Arial"/>
              </w:rPr>
            </w:pPr>
            <w:r w:rsidRPr="00F727E8">
              <w:rPr>
                <w:rFonts w:cs="Arial"/>
              </w:rPr>
              <w:t>Recycling</w:t>
            </w:r>
          </w:p>
          <w:p w14:paraId="399FC6DA" w14:textId="08A10E49" w:rsidR="00AD3411" w:rsidRPr="00F727E8" w:rsidRDefault="00AD3411" w:rsidP="002D087A">
            <w:pPr>
              <w:pStyle w:val="ListParagraph"/>
              <w:numPr>
                <w:ilvl w:val="0"/>
                <w:numId w:val="15"/>
              </w:numPr>
              <w:spacing w:line="288" w:lineRule="auto"/>
              <w:rPr>
                <w:rFonts w:cs="Arial"/>
                <w:b/>
                <w:bCs/>
              </w:rPr>
            </w:pPr>
            <w:r w:rsidRPr="00F727E8">
              <w:rPr>
                <w:rFonts w:cs="Arial"/>
              </w:rPr>
              <w:t>Information Technology (IT)</w:t>
            </w:r>
          </w:p>
        </w:tc>
      </w:tr>
    </w:tbl>
    <w:p w14:paraId="536EC804" w14:textId="77777777" w:rsidR="003C05EC" w:rsidRPr="00F727E8" w:rsidRDefault="003C05EC" w:rsidP="002D087A">
      <w:pPr>
        <w:spacing w:line="288" w:lineRule="auto"/>
      </w:pPr>
    </w:p>
    <w:tbl>
      <w:tblPr>
        <w:tblStyle w:val="TableGrid"/>
        <w:tblW w:w="0" w:type="auto"/>
        <w:tblLook w:val="04A0" w:firstRow="1" w:lastRow="0" w:firstColumn="1" w:lastColumn="0" w:noHBand="0" w:noVBand="1"/>
      </w:tblPr>
      <w:tblGrid>
        <w:gridCol w:w="2263"/>
        <w:gridCol w:w="7230"/>
      </w:tblGrid>
      <w:tr w:rsidR="001834EC" w:rsidRPr="00F727E8" w14:paraId="091F4C2C" w14:textId="77777777" w:rsidTr="00C05180">
        <w:tc>
          <w:tcPr>
            <w:tcW w:w="9493" w:type="dxa"/>
            <w:gridSpan w:val="2"/>
            <w:shd w:val="clear" w:color="auto" w:fill="D9E2F3" w:themeFill="accent1" w:themeFillTint="33"/>
          </w:tcPr>
          <w:p w14:paraId="7931DE05" w14:textId="7CAE7AC8" w:rsidR="001834EC" w:rsidRPr="00F727E8" w:rsidRDefault="001834EC" w:rsidP="002D087A">
            <w:pPr>
              <w:spacing w:line="288" w:lineRule="auto"/>
              <w:rPr>
                <w:rFonts w:cs="Arial"/>
              </w:rPr>
            </w:pPr>
            <w:r w:rsidRPr="00F727E8">
              <w:rPr>
                <w:rFonts w:cs="Arial"/>
                <w:b/>
                <w:bCs/>
              </w:rPr>
              <w:lastRenderedPageBreak/>
              <w:t xml:space="preserve">Planetary Health Report Card (PHRC) </w:t>
            </w:r>
            <w:r w:rsidRPr="00F727E8">
              <w:rPr>
                <w:rFonts w:cs="Arial"/>
                <w:b/>
                <w:bCs/>
              </w:rPr>
              <w:fldChar w:fldCharType="begin"/>
            </w:r>
            <w:r w:rsidR="0097342D" w:rsidRPr="00F727E8">
              <w:rPr>
                <w:rFonts w:cs="Arial"/>
                <w:b/>
                <w:bCs/>
              </w:rPr>
              <w:instrText xml:space="preserve"> ADDIN ZOTERO_ITEM CSL_CITATION {"citationID":"yKIFXXdn","properties":{"formattedCitation":"[34]","plainCitation":"[34]","noteIndex":0},"citationItems":[{"id":1420,"uris":["http://zotero.org/users/10264319/items/A2L8MXBT"],"itemData":{"id":1420,"type":"post-weblog","abstract":"Tiered metrics in five sections, with translations into French, German, and Japanese and metric literature review.","container-title":"PHRC","language":"en-US","title":"Planetary Health Report Card","URL":"https://phreportcard.org/metrics/","accessed":{"date-parts":[["2023",5,3]]}}}],"schema":"https://github.com/citation-style-language/schema/raw/master/csl-citation.json"} </w:instrText>
            </w:r>
            <w:r w:rsidRPr="00F727E8">
              <w:rPr>
                <w:rFonts w:cs="Arial"/>
                <w:b/>
                <w:bCs/>
              </w:rPr>
              <w:fldChar w:fldCharType="separate"/>
            </w:r>
            <w:r w:rsidR="0097342D" w:rsidRPr="00F727E8">
              <w:rPr>
                <w:rFonts w:cs="Arial"/>
              </w:rPr>
              <w:t>[34]</w:t>
            </w:r>
            <w:r w:rsidRPr="00F727E8">
              <w:rPr>
                <w:rFonts w:cs="Arial"/>
                <w:b/>
                <w:bCs/>
              </w:rPr>
              <w:fldChar w:fldCharType="end"/>
            </w:r>
          </w:p>
        </w:tc>
      </w:tr>
      <w:tr w:rsidR="003C05EC" w:rsidRPr="00F727E8" w14:paraId="35F01259" w14:textId="77777777" w:rsidTr="00C05180">
        <w:tc>
          <w:tcPr>
            <w:tcW w:w="2263" w:type="dxa"/>
            <w:shd w:val="clear" w:color="auto" w:fill="auto"/>
            <w:vAlign w:val="center"/>
          </w:tcPr>
          <w:p w14:paraId="26BB0698" w14:textId="77777777" w:rsidR="003C05EC" w:rsidRPr="00F727E8" w:rsidRDefault="003C05EC" w:rsidP="002D087A">
            <w:pPr>
              <w:spacing w:line="288" w:lineRule="auto"/>
              <w:rPr>
                <w:rFonts w:cs="Arial"/>
                <w:b/>
                <w:bCs/>
              </w:rPr>
            </w:pPr>
            <w:r w:rsidRPr="00F727E8">
              <w:rPr>
                <w:rFonts w:cs="Arial"/>
                <w:b/>
                <w:bCs/>
              </w:rPr>
              <w:t>Author(s)</w:t>
            </w:r>
          </w:p>
        </w:tc>
        <w:tc>
          <w:tcPr>
            <w:tcW w:w="7230" w:type="dxa"/>
            <w:shd w:val="clear" w:color="auto" w:fill="auto"/>
          </w:tcPr>
          <w:p w14:paraId="6FF8C6D0" w14:textId="0547E9CF" w:rsidR="003C05EC" w:rsidRPr="00F727E8" w:rsidRDefault="003C05EC" w:rsidP="002D087A">
            <w:pPr>
              <w:spacing w:line="288" w:lineRule="auto"/>
              <w:jc w:val="both"/>
              <w:rPr>
                <w:rFonts w:cs="Arial"/>
              </w:rPr>
            </w:pPr>
            <w:r w:rsidRPr="00F727E8">
              <w:rPr>
                <w:rFonts w:cs="Arial"/>
              </w:rPr>
              <w:t>Karly Hampshire, Bennett Kissel, Nuzhat Islam, and Colin Baylen (Medical Students in the United States of America)</w:t>
            </w:r>
          </w:p>
        </w:tc>
      </w:tr>
      <w:tr w:rsidR="003C05EC" w:rsidRPr="00F727E8" w14:paraId="1E07D85B" w14:textId="77777777" w:rsidTr="00C05180">
        <w:tc>
          <w:tcPr>
            <w:tcW w:w="2263" w:type="dxa"/>
            <w:shd w:val="clear" w:color="auto" w:fill="auto"/>
            <w:vAlign w:val="center"/>
          </w:tcPr>
          <w:p w14:paraId="55FCB2AD" w14:textId="77777777" w:rsidR="003C05EC" w:rsidRPr="00F727E8" w:rsidRDefault="003C05EC" w:rsidP="002D087A">
            <w:pPr>
              <w:spacing w:line="288" w:lineRule="auto"/>
              <w:rPr>
                <w:rFonts w:cs="Arial"/>
                <w:b/>
                <w:bCs/>
              </w:rPr>
            </w:pPr>
            <w:r w:rsidRPr="00F727E8">
              <w:rPr>
                <w:rFonts w:cs="Arial"/>
                <w:b/>
                <w:bCs/>
              </w:rPr>
              <w:t>Year of publication</w:t>
            </w:r>
          </w:p>
        </w:tc>
        <w:tc>
          <w:tcPr>
            <w:tcW w:w="7230" w:type="dxa"/>
            <w:shd w:val="clear" w:color="auto" w:fill="auto"/>
          </w:tcPr>
          <w:p w14:paraId="5A5F8896" w14:textId="3FD804B5" w:rsidR="003C05EC" w:rsidRPr="00F727E8" w:rsidRDefault="003C05EC" w:rsidP="002D087A">
            <w:pPr>
              <w:spacing w:line="288" w:lineRule="auto"/>
              <w:rPr>
                <w:rFonts w:cs="Arial"/>
                <w:b/>
                <w:bCs/>
              </w:rPr>
            </w:pPr>
            <w:r w:rsidRPr="00F727E8">
              <w:rPr>
                <w:rFonts w:cs="Arial"/>
              </w:rPr>
              <w:t>2019-2020</w:t>
            </w:r>
          </w:p>
        </w:tc>
      </w:tr>
      <w:tr w:rsidR="003C05EC" w:rsidRPr="00F727E8" w14:paraId="7F027D17" w14:textId="77777777" w:rsidTr="00C05180">
        <w:tc>
          <w:tcPr>
            <w:tcW w:w="2263" w:type="dxa"/>
            <w:shd w:val="clear" w:color="auto" w:fill="auto"/>
            <w:vAlign w:val="center"/>
          </w:tcPr>
          <w:p w14:paraId="2E03EA2F" w14:textId="77777777" w:rsidR="003C05EC" w:rsidRPr="00F727E8" w:rsidRDefault="003C05EC" w:rsidP="002D087A">
            <w:pPr>
              <w:spacing w:line="288" w:lineRule="auto"/>
              <w:rPr>
                <w:rFonts w:cs="Arial"/>
                <w:b/>
                <w:bCs/>
              </w:rPr>
            </w:pPr>
            <w:r w:rsidRPr="00F727E8">
              <w:rPr>
                <w:rFonts w:cs="Arial"/>
                <w:b/>
                <w:bCs/>
              </w:rPr>
              <w:t>Location</w:t>
            </w:r>
          </w:p>
        </w:tc>
        <w:tc>
          <w:tcPr>
            <w:tcW w:w="7230" w:type="dxa"/>
            <w:shd w:val="clear" w:color="auto" w:fill="auto"/>
          </w:tcPr>
          <w:p w14:paraId="673BDFB8" w14:textId="444D628D" w:rsidR="003C05EC" w:rsidRPr="00F727E8" w:rsidRDefault="003C05EC" w:rsidP="002D087A">
            <w:pPr>
              <w:spacing w:line="288" w:lineRule="auto"/>
              <w:rPr>
                <w:rFonts w:cs="Arial"/>
              </w:rPr>
            </w:pPr>
            <w:hyperlink r:id="rId17" w:history="1">
              <w:r w:rsidRPr="00F727E8">
                <w:rPr>
                  <w:rStyle w:val="Hyperlink"/>
                  <w:rFonts w:cs="Arial"/>
                </w:rPr>
                <w:t>https://phreportcard.org/metrics/</w:t>
              </w:r>
            </w:hyperlink>
            <w:r w:rsidRPr="00F727E8">
              <w:rPr>
                <w:rFonts w:cs="Arial"/>
              </w:rPr>
              <w:t xml:space="preserve"> </w:t>
            </w:r>
          </w:p>
        </w:tc>
      </w:tr>
      <w:tr w:rsidR="003C05EC" w:rsidRPr="00F727E8" w14:paraId="4816162F" w14:textId="77777777" w:rsidTr="00C05180">
        <w:tc>
          <w:tcPr>
            <w:tcW w:w="2263" w:type="dxa"/>
            <w:shd w:val="clear" w:color="auto" w:fill="auto"/>
            <w:vAlign w:val="center"/>
          </w:tcPr>
          <w:p w14:paraId="1D85E719" w14:textId="77777777" w:rsidR="003C05EC" w:rsidRPr="00F727E8" w:rsidRDefault="003C05EC" w:rsidP="002D087A">
            <w:pPr>
              <w:spacing w:line="288" w:lineRule="auto"/>
              <w:rPr>
                <w:rFonts w:cs="Arial"/>
                <w:b/>
                <w:bCs/>
              </w:rPr>
            </w:pPr>
            <w:r w:rsidRPr="00F727E8">
              <w:rPr>
                <w:rFonts w:cs="Arial"/>
                <w:b/>
                <w:bCs/>
              </w:rPr>
              <w:t>Access</w:t>
            </w:r>
          </w:p>
        </w:tc>
        <w:tc>
          <w:tcPr>
            <w:tcW w:w="7230" w:type="dxa"/>
            <w:shd w:val="clear" w:color="auto" w:fill="auto"/>
          </w:tcPr>
          <w:p w14:paraId="34FF7AC8" w14:textId="7CE530EC" w:rsidR="003C05EC" w:rsidRPr="00F727E8" w:rsidRDefault="003C05EC" w:rsidP="002D087A">
            <w:pPr>
              <w:spacing w:line="288" w:lineRule="auto"/>
              <w:rPr>
                <w:rFonts w:cs="Arial"/>
              </w:rPr>
            </w:pPr>
            <w:r w:rsidRPr="00F727E8">
              <w:rPr>
                <w:rFonts w:cs="Arial"/>
              </w:rPr>
              <w:t xml:space="preserve">Freely accessible </w:t>
            </w:r>
          </w:p>
        </w:tc>
      </w:tr>
      <w:tr w:rsidR="003C05EC" w:rsidRPr="00F727E8" w14:paraId="1DDC535B" w14:textId="77777777" w:rsidTr="00C05180">
        <w:tc>
          <w:tcPr>
            <w:tcW w:w="2263" w:type="dxa"/>
            <w:shd w:val="clear" w:color="auto" w:fill="auto"/>
            <w:vAlign w:val="center"/>
          </w:tcPr>
          <w:p w14:paraId="125DE683" w14:textId="77777777" w:rsidR="003C05EC" w:rsidRPr="00F727E8" w:rsidRDefault="003C05EC" w:rsidP="002D087A">
            <w:pPr>
              <w:spacing w:line="288" w:lineRule="auto"/>
              <w:rPr>
                <w:rFonts w:cs="Arial"/>
                <w:b/>
                <w:bCs/>
              </w:rPr>
            </w:pPr>
            <w:r w:rsidRPr="00F727E8">
              <w:rPr>
                <w:rFonts w:cs="Arial"/>
                <w:b/>
                <w:bCs/>
              </w:rPr>
              <w:t>Target Groups</w:t>
            </w:r>
          </w:p>
        </w:tc>
        <w:tc>
          <w:tcPr>
            <w:tcW w:w="7230" w:type="dxa"/>
            <w:shd w:val="clear" w:color="auto" w:fill="auto"/>
          </w:tcPr>
          <w:p w14:paraId="3760F679" w14:textId="27BAF08C" w:rsidR="003C05EC" w:rsidRPr="00F727E8" w:rsidRDefault="003C05EC" w:rsidP="002D087A">
            <w:pPr>
              <w:spacing w:line="288" w:lineRule="auto"/>
              <w:rPr>
                <w:rFonts w:cs="Arial"/>
              </w:rPr>
            </w:pPr>
            <w:r w:rsidRPr="00F727E8">
              <w:rPr>
                <w:rFonts w:cs="Arial"/>
              </w:rPr>
              <w:t>Healthcare students (currently published reports from Medical, Nursing, Physiotherapy and Pharmacy)</w:t>
            </w:r>
          </w:p>
        </w:tc>
      </w:tr>
      <w:tr w:rsidR="003C05EC" w:rsidRPr="00F727E8" w14:paraId="09236B26" w14:textId="77777777" w:rsidTr="00C05180">
        <w:tc>
          <w:tcPr>
            <w:tcW w:w="2263" w:type="dxa"/>
            <w:shd w:val="clear" w:color="auto" w:fill="auto"/>
            <w:vAlign w:val="center"/>
          </w:tcPr>
          <w:p w14:paraId="287683E8" w14:textId="77777777" w:rsidR="003C05EC" w:rsidRPr="00F727E8" w:rsidRDefault="003C05EC" w:rsidP="002D087A">
            <w:pPr>
              <w:spacing w:line="288" w:lineRule="auto"/>
              <w:rPr>
                <w:rFonts w:cs="Arial"/>
                <w:b/>
                <w:bCs/>
              </w:rPr>
            </w:pPr>
            <w:r w:rsidRPr="00F727E8">
              <w:rPr>
                <w:rFonts w:cs="Arial"/>
                <w:b/>
                <w:bCs/>
              </w:rPr>
              <w:t>Aims</w:t>
            </w:r>
          </w:p>
        </w:tc>
        <w:tc>
          <w:tcPr>
            <w:tcW w:w="7230" w:type="dxa"/>
            <w:shd w:val="clear" w:color="auto" w:fill="auto"/>
          </w:tcPr>
          <w:p w14:paraId="65AF1772" w14:textId="36CC1ED2" w:rsidR="003C05EC" w:rsidRPr="00F727E8" w:rsidRDefault="003C05EC" w:rsidP="002D087A">
            <w:pPr>
              <w:spacing w:line="288" w:lineRule="auto"/>
              <w:rPr>
                <w:rFonts w:cs="Arial"/>
              </w:rPr>
            </w:pPr>
            <w:r w:rsidRPr="00F727E8">
              <w:rPr>
                <w:rFonts w:cs="Arial"/>
              </w:rPr>
              <w:t>Student-driven metric-based tool to evaluate health professional schools on discrete metrics.</w:t>
            </w:r>
          </w:p>
        </w:tc>
      </w:tr>
      <w:tr w:rsidR="003C05EC" w:rsidRPr="00F727E8" w14:paraId="7D50FFE1" w14:textId="77777777" w:rsidTr="00C05180">
        <w:tc>
          <w:tcPr>
            <w:tcW w:w="2263" w:type="dxa"/>
            <w:shd w:val="clear" w:color="auto" w:fill="auto"/>
            <w:vAlign w:val="center"/>
          </w:tcPr>
          <w:p w14:paraId="2ED25883" w14:textId="77777777" w:rsidR="003C05EC" w:rsidRPr="00F727E8" w:rsidRDefault="003C05EC" w:rsidP="002D087A">
            <w:pPr>
              <w:spacing w:line="288" w:lineRule="auto"/>
              <w:rPr>
                <w:rFonts w:cs="Arial"/>
                <w:b/>
                <w:bCs/>
              </w:rPr>
            </w:pPr>
            <w:r w:rsidRPr="00F727E8">
              <w:rPr>
                <w:rFonts w:cs="Arial"/>
                <w:b/>
                <w:bCs/>
              </w:rPr>
              <w:t>Methodology</w:t>
            </w:r>
          </w:p>
        </w:tc>
        <w:tc>
          <w:tcPr>
            <w:tcW w:w="7230" w:type="dxa"/>
            <w:shd w:val="clear" w:color="auto" w:fill="auto"/>
          </w:tcPr>
          <w:p w14:paraId="569A6CE9" w14:textId="2641DBD2" w:rsidR="003C05EC" w:rsidRPr="00F727E8" w:rsidRDefault="003C05EC" w:rsidP="002D087A">
            <w:pPr>
              <w:spacing w:line="288" w:lineRule="auto"/>
              <w:rPr>
                <w:rFonts w:cs="Arial"/>
              </w:rPr>
            </w:pPr>
            <w:r w:rsidRPr="00F727E8">
              <w:rPr>
                <w:rFonts w:cs="Arial"/>
              </w:rPr>
              <w:t>Self-accredit points system (0 – 3 points) with descriptors for each metric under various domains conducted by students in each school.</w:t>
            </w:r>
          </w:p>
        </w:tc>
      </w:tr>
      <w:tr w:rsidR="003C05EC" w:rsidRPr="00F727E8" w14:paraId="5AD3711A" w14:textId="77777777" w:rsidTr="00C05180">
        <w:tc>
          <w:tcPr>
            <w:tcW w:w="2263" w:type="dxa"/>
            <w:shd w:val="clear" w:color="auto" w:fill="auto"/>
            <w:vAlign w:val="center"/>
          </w:tcPr>
          <w:p w14:paraId="277567C1" w14:textId="77777777" w:rsidR="003C05EC" w:rsidRPr="00F727E8" w:rsidRDefault="003C05EC" w:rsidP="002D087A">
            <w:pPr>
              <w:spacing w:line="288" w:lineRule="auto"/>
              <w:rPr>
                <w:rFonts w:cs="Arial"/>
                <w:b/>
                <w:bCs/>
              </w:rPr>
            </w:pPr>
            <w:r w:rsidRPr="00F727E8">
              <w:rPr>
                <w:rFonts w:cs="Arial"/>
                <w:b/>
                <w:bCs/>
              </w:rPr>
              <w:t>Outcome measures</w:t>
            </w:r>
          </w:p>
        </w:tc>
        <w:tc>
          <w:tcPr>
            <w:tcW w:w="7230" w:type="dxa"/>
            <w:shd w:val="clear" w:color="auto" w:fill="auto"/>
          </w:tcPr>
          <w:p w14:paraId="763AF386" w14:textId="77777777" w:rsidR="003C05EC" w:rsidRPr="00F727E8" w:rsidRDefault="003C05EC" w:rsidP="002D087A">
            <w:pPr>
              <w:pStyle w:val="ListParagraph"/>
              <w:numPr>
                <w:ilvl w:val="0"/>
                <w:numId w:val="17"/>
              </w:numPr>
              <w:spacing w:line="288" w:lineRule="auto"/>
              <w:rPr>
                <w:rFonts w:cs="Arial"/>
              </w:rPr>
            </w:pPr>
            <w:r w:rsidRPr="00F727E8">
              <w:rPr>
                <w:rFonts w:cs="Arial"/>
              </w:rPr>
              <w:t>Curriculum</w:t>
            </w:r>
          </w:p>
          <w:p w14:paraId="469A73F7" w14:textId="77777777" w:rsidR="003C05EC" w:rsidRPr="00F727E8" w:rsidRDefault="003C05EC" w:rsidP="002D087A">
            <w:pPr>
              <w:pStyle w:val="ListParagraph"/>
              <w:numPr>
                <w:ilvl w:val="0"/>
                <w:numId w:val="17"/>
              </w:numPr>
              <w:spacing w:line="288" w:lineRule="auto"/>
              <w:rPr>
                <w:rFonts w:cs="Arial"/>
              </w:rPr>
            </w:pPr>
            <w:r w:rsidRPr="00F727E8">
              <w:rPr>
                <w:rFonts w:cs="Arial"/>
              </w:rPr>
              <w:t>Interdisciplinary research in health and environment</w:t>
            </w:r>
          </w:p>
          <w:p w14:paraId="0A09B3E0" w14:textId="77777777" w:rsidR="003C05EC" w:rsidRPr="00F727E8" w:rsidRDefault="003C05EC" w:rsidP="002D087A">
            <w:pPr>
              <w:pStyle w:val="ListParagraph"/>
              <w:numPr>
                <w:ilvl w:val="0"/>
                <w:numId w:val="17"/>
              </w:numPr>
              <w:spacing w:line="288" w:lineRule="auto"/>
              <w:rPr>
                <w:rFonts w:cs="Arial"/>
              </w:rPr>
            </w:pPr>
            <w:r w:rsidRPr="00F727E8">
              <w:rPr>
                <w:rFonts w:cs="Arial"/>
              </w:rPr>
              <w:t>Community outreach and advocacy</w:t>
            </w:r>
          </w:p>
          <w:p w14:paraId="043A0ECA" w14:textId="77777777" w:rsidR="003C05EC" w:rsidRPr="00F727E8" w:rsidRDefault="003C05EC" w:rsidP="002D087A">
            <w:pPr>
              <w:pStyle w:val="ListParagraph"/>
              <w:numPr>
                <w:ilvl w:val="0"/>
                <w:numId w:val="17"/>
              </w:numPr>
              <w:spacing w:line="288" w:lineRule="auto"/>
              <w:rPr>
                <w:rFonts w:cs="Arial"/>
              </w:rPr>
            </w:pPr>
            <w:r w:rsidRPr="00F727E8">
              <w:rPr>
                <w:rFonts w:cs="Arial"/>
              </w:rPr>
              <w:t>Support for student-led initiatives</w:t>
            </w:r>
          </w:p>
          <w:p w14:paraId="78C5E447" w14:textId="6CAB571E" w:rsidR="003C05EC" w:rsidRPr="00F727E8" w:rsidRDefault="003C05EC" w:rsidP="002D087A">
            <w:pPr>
              <w:pStyle w:val="ListParagraph"/>
              <w:numPr>
                <w:ilvl w:val="0"/>
                <w:numId w:val="17"/>
              </w:numPr>
              <w:spacing w:line="288" w:lineRule="auto"/>
              <w:rPr>
                <w:rFonts w:cs="Arial"/>
              </w:rPr>
            </w:pPr>
            <w:r w:rsidRPr="00F727E8">
              <w:rPr>
                <w:rFonts w:cs="Arial"/>
              </w:rPr>
              <w:t>Campus sustainability</w:t>
            </w:r>
          </w:p>
        </w:tc>
      </w:tr>
    </w:tbl>
    <w:p w14:paraId="7EA74B8A" w14:textId="77777777" w:rsidR="003C05EC" w:rsidRPr="00F727E8" w:rsidRDefault="003C05EC" w:rsidP="002D087A">
      <w:pPr>
        <w:spacing w:line="288" w:lineRule="auto"/>
      </w:pPr>
    </w:p>
    <w:tbl>
      <w:tblPr>
        <w:tblStyle w:val="TableGrid"/>
        <w:tblW w:w="0" w:type="auto"/>
        <w:tblLook w:val="04A0" w:firstRow="1" w:lastRow="0" w:firstColumn="1" w:lastColumn="0" w:noHBand="0" w:noVBand="1"/>
      </w:tblPr>
      <w:tblGrid>
        <w:gridCol w:w="2263"/>
        <w:gridCol w:w="7230"/>
      </w:tblGrid>
      <w:tr w:rsidR="001834EC" w:rsidRPr="00F727E8" w14:paraId="59B0687A" w14:textId="77777777" w:rsidTr="00C05180">
        <w:tc>
          <w:tcPr>
            <w:tcW w:w="9493" w:type="dxa"/>
            <w:gridSpan w:val="2"/>
            <w:shd w:val="clear" w:color="auto" w:fill="D9E2F3" w:themeFill="accent1" w:themeFillTint="33"/>
          </w:tcPr>
          <w:p w14:paraId="255219B1" w14:textId="2A073DB5" w:rsidR="001834EC" w:rsidRPr="00F727E8" w:rsidRDefault="001834EC" w:rsidP="002D087A">
            <w:pPr>
              <w:spacing w:line="288" w:lineRule="auto"/>
              <w:rPr>
                <w:rFonts w:cs="Arial"/>
              </w:rPr>
            </w:pPr>
            <w:r w:rsidRPr="00F727E8">
              <w:rPr>
                <w:rFonts w:cs="Arial"/>
                <w:b/>
                <w:bCs/>
              </w:rPr>
              <w:t>Green Dentistry</w:t>
            </w:r>
            <w:r w:rsidR="00C86926" w:rsidRPr="00F727E8">
              <w:rPr>
                <w:rFonts w:cs="Arial"/>
                <w:b/>
                <w:bCs/>
              </w:rPr>
              <w:t xml:space="preserve"> Global</w:t>
            </w:r>
            <w:r w:rsidRPr="00F727E8">
              <w:rPr>
                <w:rFonts w:cs="Arial"/>
                <w:b/>
                <w:bCs/>
              </w:rPr>
              <w:t xml:space="preserve"> </w:t>
            </w:r>
            <w:r w:rsidRPr="00F727E8">
              <w:rPr>
                <w:rFonts w:cs="Arial"/>
                <w:b/>
                <w:bCs/>
              </w:rPr>
              <w:fldChar w:fldCharType="begin"/>
            </w:r>
            <w:r w:rsidR="0097342D" w:rsidRPr="00F727E8">
              <w:rPr>
                <w:rFonts w:cs="Arial"/>
                <w:b/>
                <w:bCs/>
              </w:rPr>
              <w:instrText xml:space="preserve"> ADDIN ZOTERO_ITEM CSL_CITATION {"citationID":"UvoiHAMf","properties":{"formattedCitation":"[35]","plainCitation":"[35]","noteIndex":0},"citationItems":[{"id":1422,"uris":["http://zotero.org/users/10264319/items/K6DBCTFC"],"itemData":{"id":1422,"type":"webpage","title":"Greener Dentistry","URL":"https://greenerdentistry.global/","accessed":{"date-parts":[["2023",5,3]]}}}],"schema":"https://github.com/citation-style-language/schema/raw/master/csl-citation.json"} </w:instrText>
            </w:r>
            <w:r w:rsidRPr="00F727E8">
              <w:rPr>
                <w:rFonts w:cs="Arial"/>
                <w:b/>
                <w:bCs/>
              </w:rPr>
              <w:fldChar w:fldCharType="separate"/>
            </w:r>
            <w:r w:rsidR="0097342D" w:rsidRPr="00F727E8">
              <w:rPr>
                <w:rFonts w:cs="Arial"/>
              </w:rPr>
              <w:t>[35]</w:t>
            </w:r>
            <w:r w:rsidRPr="00F727E8">
              <w:rPr>
                <w:rFonts w:cs="Arial"/>
                <w:b/>
                <w:bCs/>
              </w:rPr>
              <w:fldChar w:fldCharType="end"/>
            </w:r>
          </w:p>
        </w:tc>
      </w:tr>
      <w:tr w:rsidR="003C05EC" w:rsidRPr="00F727E8" w14:paraId="7884B081" w14:textId="77777777" w:rsidTr="00C05180">
        <w:tc>
          <w:tcPr>
            <w:tcW w:w="2263" w:type="dxa"/>
            <w:shd w:val="clear" w:color="auto" w:fill="auto"/>
            <w:vAlign w:val="center"/>
          </w:tcPr>
          <w:p w14:paraId="0BB7FCF9" w14:textId="77777777" w:rsidR="003C05EC" w:rsidRPr="00F727E8" w:rsidRDefault="003C05EC" w:rsidP="002D087A">
            <w:pPr>
              <w:spacing w:line="288" w:lineRule="auto"/>
              <w:rPr>
                <w:rFonts w:cs="Arial"/>
                <w:b/>
                <w:bCs/>
              </w:rPr>
            </w:pPr>
            <w:r w:rsidRPr="00F727E8">
              <w:rPr>
                <w:rFonts w:cs="Arial"/>
                <w:b/>
                <w:bCs/>
              </w:rPr>
              <w:t>Author(s)</w:t>
            </w:r>
          </w:p>
        </w:tc>
        <w:tc>
          <w:tcPr>
            <w:tcW w:w="7230" w:type="dxa"/>
            <w:shd w:val="clear" w:color="auto" w:fill="auto"/>
          </w:tcPr>
          <w:p w14:paraId="2C70A55D" w14:textId="6504DDA6" w:rsidR="003C05EC" w:rsidRPr="00F727E8" w:rsidRDefault="003C05EC" w:rsidP="002D087A">
            <w:pPr>
              <w:spacing w:line="288" w:lineRule="auto"/>
              <w:jc w:val="both"/>
              <w:rPr>
                <w:rFonts w:cs="Arial"/>
              </w:rPr>
            </w:pPr>
            <w:r w:rsidRPr="00F727E8">
              <w:rPr>
                <w:rFonts w:cs="Arial"/>
              </w:rPr>
              <w:t>Davinder Raju, Co-Founder of Greener Dentistry</w:t>
            </w:r>
          </w:p>
        </w:tc>
      </w:tr>
      <w:tr w:rsidR="003C05EC" w:rsidRPr="00F727E8" w14:paraId="77367538" w14:textId="77777777" w:rsidTr="00C05180">
        <w:tc>
          <w:tcPr>
            <w:tcW w:w="2263" w:type="dxa"/>
            <w:shd w:val="clear" w:color="auto" w:fill="auto"/>
            <w:vAlign w:val="center"/>
          </w:tcPr>
          <w:p w14:paraId="15744F42" w14:textId="77777777" w:rsidR="003C05EC" w:rsidRPr="00F727E8" w:rsidRDefault="003C05EC" w:rsidP="002D087A">
            <w:pPr>
              <w:spacing w:line="288" w:lineRule="auto"/>
              <w:rPr>
                <w:rFonts w:cs="Arial"/>
                <w:b/>
                <w:bCs/>
              </w:rPr>
            </w:pPr>
            <w:r w:rsidRPr="00F727E8">
              <w:rPr>
                <w:rFonts w:cs="Arial"/>
                <w:b/>
                <w:bCs/>
              </w:rPr>
              <w:t>Year of publication</w:t>
            </w:r>
          </w:p>
        </w:tc>
        <w:tc>
          <w:tcPr>
            <w:tcW w:w="7230" w:type="dxa"/>
            <w:shd w:val="clear" w:color="auto" w:fill="auto"/>
          </w:tcPr>
          <w:p w14:paraId="2A115D56" w14:textId="1B783A1A" w:rsidR="003C05EC" w:rsidRPr="00F727E8" w:rsidRDefault="003C05EC" w:rsidP="002D087A">
            <w:pPr>
              <w:spacing w:line="288" w:lineRule="auto"/>
              <w:rPr>
                <w:rFonts w:cs="Arial"/>
                <w:b/>
                <w:bCs/>
              </w:rPr>
            </w:pPr>
            <w:r w:rsidRPr="00F727E8">
              <w:rPr>
                <w:rFonts w:cs="Arial"/>
              </w:rPr>
              <w:t>2023</w:t>
            </w:r>
          </w:p>
        </w:tc>
      </w:tr>
      <w:tr w:rsidR="003C05EC" w:rsidRPr="00F727E8" w14:paraId="5C3DA455" w14:textId="77777777" w:rsidTr="00C05180">
        <w:tc>
          <w:tcPr>
            <w:tcW w:w="2263" w:type="dxa"/>
            <w:shd w:val="clear" w:color="auto" w:fill="auto"/>
            <w:vAlign w:val="center"/>
          </w:tcPr>
          <w:p w14:paraId="7F3BE265" w14:textId="77777777" w:rsidR="003C05EC" w:rsidRPr="00F727E8" w:rsidRDefault="003C05EC" w:rsidP="002D087A">
            <w:pPr>
              <w:spacing w:line="288" w:lineRule="auto"/>
              <w:rPr>
                <w:rFonts w:cs="Arial"/>
                <w:b/>
                <w:bCs/>
              </w:rPr>
            </w:pPr>
            <w:r w:rsidRPr="00F727E8">
              <w:rPr>
                <w:rFonts w:cs="Arial"/>
                <w:b/>
                <w:bCs/>
              </w:rPr>
              <w:t>Location</w:t>
            </w:r>
          </w:p>
        </w:tc>
        <w:tc>
          <w:tcPr>
            <w:tcW w:w="7230" w:type="dxa"/>
            <w:shd w:val="clear" w:color="auto" w:fill="auto"/>
          </w:tcPr>
          <w:p w14:paraId="3769430A" w14:textId="16E7C8FE" w:rsidR="003C05EC" w:rsidRPr="00F727E8" w:rsidRDefault="00C86926" w:rsidP="002D087A">
            <w:pPr>
              <w:spacing w:line="288" w:lineRule="auto"/>
              <w:rPr>
                <w:rFonts w:cs="Arial"/>
              </w:rPr>
            </w:pPr>
            <w:hyperlink r:id="rId18" w:history="1">
              <w:r w:rsidRPr="00F727E8">
                <w:rPr>
                  <w:rStyle w:val="Hyperlink"/>
                  <w:rFonts w:cs="Arial"/>
                </w:rPr>
                <w:t>https://www.greenerdentistry.global/page/certification</w:t>
              </w:r>
            </w:hyperlink>
            <w:r w:rsidRPr="00F727E8">
              <w:rPr>
                <w:rFonts w:cs="Arial"/>
              </w:rPr>
              <w:t xml:space="preserve"> </w:t>
            </w:r>
          </w:p>
        </w:tc>
      </w:tr>
      <w:tr w:rsidR="003C05EC" w:rsidRPr="00F727E8" w14:paraId="5EB0751D" w14:textId="77777777" w:rsidTr="00C05180">
        <w:tc>
          <w:tcPr>
            <w:tcW w:w="2263" w:type="dxa"/>
            <w:shd w:val="clear" w:color="auto" w:fill="auto"/>
            <w:vAlign w:val="center"/>
          </w:tcPr>
          <w:p w14:paraId="43D63894" w14:textId="77777777" w:rsidR="003C05EC" w:rsidRPr="00F727E8" w:rsidRDefault="003C05EC" w:rsidP="002D087A">
            <w:pPr>
              <w:spacing w:line="288" w:lineRule="auto"/>
              <w:rPr>
                <w:rFonts w:cs="Arial"/>
                <w:b/>
                <w:bCs/>
              </w:rPr>
            </w:pPr>
            <w:r w:rsidRPr="00F727E8">
              <w:rPr>
                <w:rFonts w:cs="Arial"/>
                <w:b/>
                <w:bCs/>
              </w:rPr>
              <w:t>Access</w:t>
            </w:r>
          </w:p>
        </w:tc>
        <w:tc>
          <w:tcPr>
            <w:tcW w:w="7230" w:type="dxa"/>
            <w:shd w:val="clear" w:color="auto" w:fill="auto"/>
          </w:tcPr>
          <w:p w14:paraId="0C456E98" w14:textId="1EF5040A" w:rsidR="003C05EC" w:rsidRPr="00F727E8" w:rsidRDefault="00C86926" w:rsidP="002D087A">
            <w:pPr>
              <w:spacing w:line="288" w:lineRule="auto"/>
              <w:rPr>
                <w:rFonts w:cs="Arial"/>
              </w:rPr>
            </w:pPr>
            <w:r w:rsidRPr="00F727E8">
              <w:rPr>
                <w:rFonts w:cs="Arial"/>
              </w:rPr>
              <w:t>Individual user registration required</w:t>
            </w:r>
          </w:p>
        </w:tc>
      </w:tr>
      <w:tr w:rsidR="003C05EC" w:rsidRPr="00F727E8" w14:paraId="04F6FB0B" w14:textId="77777777" w:rsidTr="00C05180">
        <w:tc>
          <w:tcPr>
            <w:tcW w:w="2263" w:type="dxa"/>
            <w:shd w:val="clear" w:color="auto" w:fill="auto"/>
            <w:vAlign w:val="center"/>
          </w:tcPr>
          <w:p w14:paraId="3289C6B5" w14:textId="77777777" w:rsidR="003C05EC" w:rsidRPr="00F727E8" w:rsidRDefault="003C05EC" w:rsidP="002D087A">
            <w:pPr>
              <w:spacing w:line="288" w:lineRule="auto"/>
              <w:rPr>
                <w:rFonts w:cs="Arial"/>
                <w:b/>
                <w:bCs/>
              </w:rPr>
            </w:pPr>
            <w:r w:rsidRPr="00F727E8">
              <w:rPr>
                <w:rFonts w:cs="Arial"/>
                <w:b/>
                <w:bCs/>
              </w:rPr>
              <w:t>Target Groups</w:t>
            </w:r>
          </w:p>
        </w:tc>
        <w:tc>
          <w:tcPr>
            <w:tcW w:w="7230" w:type="dxa"/>
            <w:shd w:val="clear" w:color="auto" w:fill="auto"/>
          </w:tcPr>
          <w:p w14:paraId="6A98DA2E" w14:textId="1681345B" w:rsidR="003C05EC" w:rsidRPr="00F727E8" w:rsidRDefault="00C86926" w:rsidP="002D087A">
            <w:pPr>
              <w:spacing w:line="288" w:lineRule="auto"/>
              <w:rPr>
                <w:rFonts w:cs="Arial"/>
              </w:rPr>
            </w:pPr>
            <w:r w:rsidRPr="00F727E8">
              <w:rPr>
                <w:rFonts w:cs="Arial"/>
              </w:rPr>
              <w:t>Oral healthcare teams</w:t>
            </w:r>
          </w:p>
        </w:tc>
      </w:tr>
      <w:tr w:rsidR="003C05EC" w:rsidRPr="00F727E8" w14:paraId="08E0F2BF" w14:textId="77777777" w:rsidTr="00C05180">
        <w:tc>
          <w:tcPr>
            <w:tcW w:w="2263" w:type="dxa"/>
            <w:shd w:val="clear" w:color="auto" w:fill="auto"/>
            <w:vAlign w:val="center"/>
          </w:tcPr>
          <w:p w14:paraId="120990CB" w14:textId="77777777" w:rsidR="003C05EC" w:rsidRPr="00F727E8" w:rsidRDefault="003C05EC" w:rsidP="002D087A">
            <w:pPr>
              <w:spacing w:line="288" w:lineRule="auto"/>
              <w:rPr>
                <w:rFonts w:cs="Arial"/>
                <w:b/>
                <w:bCs/>
              </w:rPr>
            </w:pPr>
            <w:r w:rsidRPr="00F727E8">
              <w:rPr>
                <w:rFonts w:cs="Arial"/>
                <w:b/>
                <w:bCs/>
              </w:rPr>
              <w:t>Aims</w:t>
            </w:r>
          </w:p>
        </w:tc>
        <w:tc>
          <w:tcPr>
            <w:tcW w:w="7230" w:type="dxa"/>
            <w:shd w:val="clear" w:color="auto" w:fill="auto"/>
          </w:tcPr>
          <w:p w14:paraId="14046D47" w14:textId="30A421AE" w:rsidR="003C05EC" w:rsidRPr="00F727E8" w:rsidRDefault="00C86926" w:rsidP="002D087A">
            <w:pPr>
              <w:spacing w:line="288" w:lineRule="auto"/>
              <w:rPr>
                <w:rFonts w:cs="Arial"/>
              </w:rPr>
            </w:pPr>
            <w:r w:rsidRPr="00F727E8">
              <w:rPr>
                <w:rFonts w:cs="Arial"/>
              </w:rPr>
              <w:t xml:space="preserve">Global initiative that uses the collective power of dental practices as a force to promote environmental and social well-being. </w:t>
            </w:r>
          </w:p>
        </w:tc>
      </w:tr>
      <w:tr w:rsidR="003C05EC" w:rsidRPr="00F727E8" w14:paraId="6FFD2BA3" w14:textId="77777777" w:rsidTr="00C05180">
        <w:tc>
          <w:tcPr>
            <w:tcW w:w="2263" w:type="dxa"/>
            <w:shd w:val="clear" w:color="auto" w:fill="auto"/>
            <w:vAlign w:val="center"/>
          </w:tcPr>
          <w:p w14:paraId="38CD3479" w14:textId="77777777" w:rsidR="003C05EC" w:rsidRPr="00F727E8" w:rsidRDefault="003C05EC" w:rsidP="002D087A">
            <w:pPr>
              <w:spacing w:line="288" w:lineRule="auto"/>
              <w:rPr>
                <w:rFonts w:cs="Arial"/>
                <w:b/>
                <w:bCs/>
              </w:rPr>
            </w:pPr>
            <w:r w:rsidRPr="00F727E8">
              <w:rPr>
                <w:rFonts w:cs="Arial"/>
                <w:b/>
                <w:bCs/>
              </w:rPr>
              <w:t>Methodology</w:t>
            </w:r>
          </w:p>
        </w:tc>
        <w:tc>
          <w:tcPr>
            <w:tcW w:w="7230" w:type="dxa"/>
            <w:shd w:val="clear" w:color="auto" w:fill="auto"/>
          </w:tcPr>
          <w:p w14:paraId="3362CA71" w14:textId="3C47CEEA" w:rsidR="003C05EC" w:rsidRPr="00F727E8" w:rsidRDefault="00C86926" w:rsidP="002D087A">
            <w:pPr>
              <w:spacing w:line="288" w:lineRule="auto"/>
              <w:rPr>
                <w:rFonts w:cs="Arial"/>
              </w:rPr>
            </w:pPr>
            <w:r w:rsidRPr="00F727E8">
              <w:rPr>
                <w:rFonts w:cs="Arial"/>
              </w:rPr>
              <w:t>Online toolkit providing step-by-step guide to easy improvements working towards bronze, silver or gold level accreditation</w:t>
            </w:r>
          </w:p>
        </w:tc>
      </w:tr>
      <w:tr w:rsidR="003C05EC" w:rsidRPr="00F727E8" w14:paraId="036CD9A4" w14:textId="77777777" w:rsidTr="00C05180">
        <w:tc>
          <w:tcPr>
            <w:tcW w:w="2263" w:type="dxa"/>
            <w:shd w:val="clear" w:color="auto" w:fill="auto"/>
            <w:vAlign w:val="center"/>
          </w:tcPr>
          <w:p w14:paraId="5E7FFD35" w14:textId="77777777" w:rsidR="003C05EC" w:rsidRPr="00F727E8" w:rsidRDefault="003C05EC" w:rsidP="002D087A">
            <w:pPr>
              <w:spacing w:line="288" w:lineRule="auto"/>
              <w:rPr>
                <w:rFonts w:cs="Arial"/>
                <w:b/>
                <w:bCs/>
              </w:rPr>
            </w:pPr>
            <w:r w:rsidRPr="00F727E8">
              <w:rPr>
                <w:rFonts w:cs="Arial"/>
                <w:b/>
                <w:bCs/>
              </w:rPr>
              <w:t>Outcome measures</w:t>
            </w:r>
          </w:p>
        </w:tc>
        <w:tc>
          <w:tcPr>
            <w:tcW w:w="7230" w:type="dxa"/>
            <w:shd w:val="clear" w:color="auto" w:fill="auto"/>
          </w:tcPr>
          <w:p w14:paraId="5D0BEA0B" w14:textId="77777777" w:rsidR="00C86926" w:rsidRPr="00F727E8" w:rsidRDefault="00C86926" w:rsidP="002D087A">
            <w:pPr>
              <w:pStyle w:val="ListParagraph"/>
              <w:numPr>
                <w:ilvl w:val="0"/>
                <w:numId w:val="18"/>
              </w:numPr>
              <w:spacing w:line="288" w:lineRule="auto"/>
              <w:rPr>
                <w:rFonts w:cs="Arial"/>
              </w:rPr>
            </w:pPr>
            <w:r w:rsidRPr="00F727E8">
              <w:rPr>
                <w:rFonts w:cs="Arial"/>
              </w:rPr>
              <w:t>Waste &amp; recycling</w:t>
            </w:r>
          </w:p>
          <w:p w14:paraId="5B023814" w14:textId="77777777" w:rsidR="00C86926" w:rsidRPr="00F727E8" w:rsidRDefault="00C86926" w:rsidP="002D087A">
            <w:pPr>
              <w:pStyle w:val="ListParagraph"/>
              <w:numPr>
                <w:ilvl w:val="0"/>
                <w:numId w:val="18"/>
              </w:numPr>
              <w:spacing w:line="288" w:lineRule="auto"/>
              <w:rPr>
                <w:rFonts w:cs="Arial"/>
              </w:rPr>
            </w:pPr>
            <w:r w:rsidRPr="00F727E8">
              <w:rPr>
                <w:rFonts w:cs="Arial"/>
              </w:rPr>
              <w:t>Biodiversity</w:t>
            </w:r>
          </w:p>
          <w:p w14:paraId="5702A360" w14:textId="77777777" w:rsidR="00C86926" w:rsidRPr="00F727E8" w:rsidRDefault="00C86926" w:rsidP="002D087A">
            <w:pPr>
              <w:pStyle w:val="ListParagraph"/>
              <w:numPr>
                <w:ilvl w:val="0"/>
                <w:numId w:val="18"/>
              </w:numPr>
              <w:spacing w:line="288" w:lineRule="auto"/>
              <w:rPr>
                <w:rFonts w:cs="Arial"/>
              </w:rPr>
            </w:pPr>
            <w:r w:rsidRPr="00F727E8">
              <w:rPr>
                <w:rFonts w:cs="Arial"/>
              </w:rPr>
              <w:t>Health &amp; wellbeing</w:t>
            </w:r>
          </w:p>
          <w:p w14:paraId="5F194311" w14:textId="77777777" w:rsidR="00C86926" w:rsidRPr="00F727E8" w:rsidRDefault="00C86926" w:rsidP="002D087A">
            <w:pPr>
              <w:pStyle w:val="ListParagraph"/>
              <w:numPr>
                <w:ilvl w:val="0"/>
                <w:numId w:val="18"/>
              </w:numPr>
              <w:spacing w:line="288" w:lineRule="auto"/>
              <w:rPr>
                <w:rFonts w:cs="Arial"/>
              </w:rPr>
            </w:pPr>
            <w:r w:rsidRPr="00F727E8">
              <w:rPr>
                <w:rFonts w:cs="Arial"/>
              </w:rPr>
              <w:t>Travel</w:t>
            </w:r>
          </w:p>
          <w:p w14:paraId="012C99DE" w14:textId="63AC2BCD" w:rsidR="00C86926" w:rsidRPr="00F727E8" w:rsidRDefault="00C86926" w:rsidP="002D087A">
            <w:pPr>
              <w:pStyle w:val="ListParagraph"/>
              <w:numPr>
                <w:ilvl w:val="0"/>
                <w:numId w:val="18"/>
              </w:numPr>
              <w:spacing w:line="288" w:lineRule="auto"/>
              <w:rPr>
                <w:rFonts w:cs="Arial"/>
              </w:rPr>
            </w:pPr>
            <w:r w:rsidRPr="00F727E8">
              <w:rPr>
                <w:rFonts w:cs="Arial"/>
              </w:rPr>
              <w:t>Water</w:t>
            </w:r>
          </w:p>
          <w:p w14:paraId="5BA42376" w14:textId="77777777" w:rsidR="00C86926" w:rsidRPr="00F727E8" w:rsidRDefault="00C86926" w:rsidP="002D087A">
            <w:pPr>
              <w:pStyle w:val="ListParagraph"/>
              <w:numPr>
                <w:ilvl w:val="0"/>
                <w:numId w:val="18"/>
              </w:numPr>
              <w:spacing w:line="288" w:lineRule="auto"/>
              <w:rPr>
                <w:rFonts w:cs="Arial"/>
              </w:rPr>
            </w:pPr>
            <w:r w:rsidRPr="00F727E8">
              <w:rPr>
                <w:rFonts w:cs="Arial"/>
              </w:rPr>
              <w:t>Energy</w:t>
            </w:r>
          </w:p>
          <w:p w14:paraId="614F05D2" w14:textId="77777777" w:rsidR="00C86926" w:rsidRPr="00F727E8" w:rsidRDefault="00C86926" w:rsidP="002D087A">
            <w:pPr>
              <w:pStyle w:val="ListParagraph"/>
              <w:numPr>
                <w:ilvl w:val="0"/>
                <w:numId w:val="18"/>
              </w:numPr>
              <w:spacing w:line="288" w:lineRule="auto"/>
              <w:rPr>
                <w:rFonts w:cs="Arial"/>
              </w:rPr>
            </w:pPr>
            <w:r w:rsidRPr="00F727E8">
              <w:rPr>
                <w:rFonts w:cs="Arial"/>
              </w:rPr>
              <w:t>Staff engagement &amp; development</w:t>
            </w:r>
          </w:p>
          <w:p w14:paraId="7238ADB4" w14:textId="62BBFFBE" w:rsidR="003C05EC" w:rsidRPr="00F727E8" w:rsidRDefault="00C86926" w:rsidP="002D087A">
            <w:pPr>
              <w:pStyle w:val="ListParagraph"/>
              <w:numPr>
                <w:ilvl w:val="0"/>
                <w:numId w:val="18"/>
              </w:numPr>
              <w:spacing w:line="288" w:lineRule="auto"/>
              <w:rPr>
                <w:rFonts w:cs="Arial"/>
              </w:rPr>
            </w:pPr>
            <w:r w:rsidRPr="00F727E8">
              <w:rPr>
                <w:rFonts w:cs="Arial"/>
              </w:rPr>
              <w:t>Data and procurement</w:t>
            </w:r>
          </w:p>
        </w:tc>
      </w:tr>
    </w:tbl>
    <w:p w14:paraId="30B502EF" w14:textId="77777777" w:rsidR="00C86926" w:rsidRPr="00F727E8" w:rsidRDefault="00C86926" w:rsidP="002D087A">
      <w:pPr>
        <w:spacing w:line="288" w:lineRule="auto"/>
      </w:pPr>
    </w:p>
    <w:tbl>
      <w:tblPr>
        <w:tblStyle w:val="TableGrid"/>
        <w:tblW w:w="0" w:type="auto"/>
        <w:tblLook w:val="04A0" w:firstRow="1" w:lastRow="0" w:firstColumn="1" w:lastColumn="0" w:noHBand="0" w:noVBand="1"/>
      </w:tblPr>
      <w:tblGrid>
        <w:gridCol w:w="2263"/>
        <w:gridCol w:w="7230"/>
      </w:tblGrid>
      <w:tr w:rsidR="001834EC" w:rsidRPr="00F727E8" w14:paraId="183CEA2A" w14:textId="77777777" w:rsidTr="00C05180">
        <w:tc>
          <w:tcPr>
            <w:tcW w:w="9493" w:type="dxa"/>
            <w:gridSpan w:val="2"/>
            <w:shd w:val="clear" w:color="auto" w:fill="D9E2F3" w:themeFill="accent1" w:themeFillTint="33"/>
          </w:tcPr>
          <w:p w14:paraId="72B4AC25" w14:textId="6EA93D94" w:rsidR="001834EC" w:rsidRPr="00F727E8" w:rsidRDefault="001834EC" w:rsidP="002D087A">
            <w:pPr>
              <w:spacing w:line="288" w:lineRule="auto"/>
              <w:rPr>
                <w:rFonts w:cs="Arial"/>
              </w:rPr>
            </w:pPr>
            <w:r w:rsidRPr="00F727E8">
              <w:rPr>
                <w:rFonts w:cs="Arial"/>
                <w:b/>
                <w:bCs/>
              </w:rPr>
              <w:t xml:space="preserve">LEAF (Laboratory Efficiency Assessment Framework) </w:t>
            </w:r>
            <w:r w:rsidRPr="00F727E8">
              <w:rPr>
                <w:rFonts w:cs="Arial"/>
                <w:b/>
                <w:bCs/>
              </w:rPr>
              <w:fldChar w:fldCharType="begin"/>
            </w:r>
            <w:r w:rsidR="0097342D" w:rsidRPr="00F727E8">
              <w:rPr>
                <w:rFonts w:cs="Arial"/>
                <w:b/>
                <w:bCs/>
              </w:rPr>
              <w:instrText xml:space="preserve"> ADDIN ZOTERO_ITEM CSL_CITATION {"citationID":"a1CtZPyG","properties":{"formattedCitation":"[36]","plainCitation":"[36]","noteIndex":0},"citationItems":[{"id":1424,"uris":["http://zotero.org/users/10264319/items/JZJK8E7P"],"itemData":{"id":1424,"type":"webpage","abstract":"The LEAF initiative will help you improve the sustainability and efficiency of your laboratories.","container-title":"Sustainable UCL","language":"en","title":"Take part in LEAF","URL":"https://www.ucl.ac.uk/sustainable/case-studies/2020/aug/take-part-leaf","author":[{"family":"UCL","given":""}],"accessed":{"date-parts":[["2023",5,3]]},"issued":{"date-parts":[["2020",8,10]]}}}],"schema":"https://github.com/citation-style-language/schema/raw/master/csl-citation.json"} </w:instrText>
            </w:r>
            <w:r w:rsidRPr="00F727E8">
              <w:rPr>
                <w:rFonts w:cs="Arial"/>
                <w:b/>
                <w:bCs/>
              </w:rPr>
              <w:fldChar w:fldCharType="separate"/>
            </w:r>
            <w:r w:rsidR="0097342D" w:rsidRPr="00F727E8">
              <w:rPr>
                <w:rFonts w:cs="Arial"/>
              </w:rPr>
              <w:t>[36]</w:t>
            </w:r>
            <w:r w:rsidRPr="00F727E8">
              <w:rPr>
                <w:rFonts w:cs="Arial"/>
                <w:b/>
                <w:bCs/>
              </w:rPr>
              <w:fldChar w:fldCharType="end"/>
            </w:r>
          </w:p>
        </w:tc>
      </w:tr>
      <w:tr w:rsidR="00DF1657" w:rsidRPr="00F727E8" w14:paraId="0DE36E29" w14:textId="77777777" w:rsidTr="00C05180">
        <w:tc>
          <w:tcPr>
            <w:tcW w:w="2263" w:type="dxa"/>
            <w:shd w:val="clear" w:color="auto" w:fill="auto"/>
            <w:vAlign w:val="center"/>
          </w:tcPr>
          <w:p w14:paraId="794E98E0" w14:textId="77777777" w:rsidR="00DF1657" w:rsidRPr="00F727E8" w:rsidRDefault="00DF1657" w:rsidP="002D087A">
            <w:pPr>
              <w:spacing w:line="288" w:lineRule="auto"/>
              <w:rPr>
                <w:rFonts w:cs="Arial"/>
                <w:b/>
                <w:bCs/>
              </w:rPr>
            </w:pPr>
            <w:r w:rsidRPr="00F727E8">
              <w:rPr>
                <w:rFonts w:cs="Arial"/>
                <w:b/>
                <w:bCs/>
              </w:rPr>
              <w:t>Author(s)</w:t>
            </w:r>
          </w:p>
        </w:tc>
        <w:tc>
          <w:tcPr>
            <w:tcW w:w="7230" w:type="dxa"/>
            <w:shd w:val="clear" w:color="auto" w:fill="auto"/>
          </w:tcPr>
          <w:p w14:paraId="574BB173" w14:textId="3D526179" w:rsidR="00DF1657" w:rsidRPr="00F727E8" w:rsidRDefault="00DF1657" w:rsidP="002D087A">
            <w:pPr>
              <w:spacing w:line="288" w:lineRule="auto"/>
              <w:jc w:val="both"/>
              <w:rPr>
                <w:rFonts w:cs="Arial"/>
              </w:rPr>
            </w:pPr>
            <w:r w:rsidRPr="00F727E8">
              <w:rPr>
                <w:rFonts w:cs="Arial"/>
              </w:rPr>
              <w:t>University College London (UCL)</w:t>
            </w:r>
          </w:p>
        </w:tc>
      </w:tr>
      <w:tr w:rsidR="00DF1657" w:rsidRPr="00F727E8" w14:paraId="6CCBD7E9" w14:textId="77777777" w:rsidTr="00C05180">
        <w:tc>
          <w:tcPr>
            <w:tcW w:w="2263" w:type="dxa"/>
            <w:shd w:val="clear" w:color="auto" w:fill="auto"/>
            <w:vAlign w:val="center"/>
          </w:tcPr>
          <w:p w14:paraId="6905C527" w14:textId="77777777" w:rsidR="00DF1657" w:rsidRPr="00F727E8" w:rsidRDefault="00DF1657" w:rsidP="002D087A">
            <w:pPr>
              <w:spacing w:line="288" w:lineRule="auto"/>
              <w:rPr>
                <w:rFonts w:cs="Arial"/>
                <w:b/>
                <w:bCs/>
              </w:rPr>
            </w:pPr>
            <w:r w:rsidRPr="00F727E8">
              <w:rPr>
                <w:rFonts w:cs="Arial"/>
                <w:b/>
                <w:bCs/>
              </w:rPr>
              <w:t>Year of publication</w:t>
            </w:r>
          </w:p>
        </w:tc>
        <w:tc>
          <w:tcPr>
            <w:tcW w:w="7230" w:type="dxa"/>
            <w:shd w:val="clear" w:color="auto" w:fill="auto"/>
          </w:tcPr>
          <w:p w14:paraId="1D695418" w14:textId="329F09DB" w:rsidR="00DF1657" w:rsidRPr="00F727E8" w:rsidRDefault="00DF1657" w:rsidP="002D087A">
            <w:pPr>
              <w:spacing w:line="288" w:lineRule="auto"/>
              <w:rPr>
                <w:rFonts w:cs="Arial"/>
                <w:b/>
                <w:bCs/>
              </w:rPr>
            </w:pPr>
            <w:r w:rsidRPr="00F727E8">
              <w:rPr>
                <w:rFonts w:cs="Arial"/>
              </w:rPr>
              <w:t>2020</w:t>
            </w:r>
          </w:p>
        </w:tc>
      </w:tr>
      <w:tr w:rsidR="00DF1657" w:rsidRPr="00F727E8" w14:paraId="75BC8154" w14:textId="77777777" w:rsidTr="00C05180">
        <w:tc>
          <w:tcPr>
            <w:tcW w:w="2263" w:type="dxa"/>
            <w:shd w:val="clear" w:color="auto" w:fill="auto"/>
            <w:vAlign w:val="center"/>
          </w:tcPr>
          <w:p w14:paraId="6326F283" w14:textId="77777777" w:rsidR="00DF1657" w:rsidRPr="00F727E8" w:rsidRDefault="00DF1657" w:rsidP="002D087A">
            <w:pPr>
              <w:spacing w:line="288" w:lineRule="auto"/>
              <w:rPr>
                <w:rFonts w:cs="Arial"/>
                <w:b/>
                <w:bCs/>
              </w:rPr>
            </w:pPr>
            <w:r w:rsidRPr="00F727E8">
              <w:rPr>
                <w:rFonts w:cs="Arial"/>
                <w:b/>
                <w:bCs/>
              </w:rPr>
              <w:t>Location</w:t>
            </w:r>
          </w:p>
        </w:tc>
        <w:tc>
          <w:tcPr>
            <w:tcW w:w="7230" w:type="dxa"/>
            <w:shd w:val="clear" w:color="auto" w:fill="auto"/>
          </w:tcPr>
          <w:p w14:paraId="683288F1" w14:textId="4F970B42" w:rsidR="00DF1657" w:rsidRPr="00F727E8" w:rsidRDefault="005C7003" w:rsidP="002D087A">
            <w:pPr>
              <w:spacing w:line="288" w:lineRule="auto"/>
              <w:rPr>
                <w:rFonts w:cs="Arial"/>
              </w:rPr>
            </w:pPr>
            <w:hyperlink r:id="rId19" w:history="1">
              <w:r w:rsidRPr="00F727E8">
                <w:rPr>
                  <w:rStyle w:val="Hyperlink"/>
                  <w:rFonts w:cs="Arial"/>
                </w:rPr>
                <w:t>https://www.ucl.ac.uk/sustainable/take-action/staff-action/leaf-laboratory-efficiency-assessment-framework</w:t>
              </w:r>
            </w:hyperlink>
            <w:r w:rsidRPr="00F727E8">
              <w:rPr>
                <w:rFonts w:cs="Arial"/>
              </w:rPr>
              <w:t xml:space="preserve"> </w:t>
            </w:r>
          </w:p>
        </w:tc>
      </w:tr>
      <w:tr w:rsidR="00DF1657" w:rsidRPr="00F727E8" w14:paraId="72DA0446" w14:textId="77777777" w:rsidTr="00C05180">
        <w:tc>
          <w:tcPr>
            <w:tcW w:w="2263" w:type="dxa"/>
            <w:shd w:val="clear" w:color="auto" w:fill="auto"/>
            <w:vAlign w:val="center"/>
          </w:tcPr>
          <w:p w14:paraId="5BBA766A" w14:textId="77777777" w:rsidR="00DF1657" w:rsidRPr="00F727E8" w:rsidRDefault="00DF1657" w:rsidP="002D087A">
            <w:pPr>
              <w:spacing w:line="288" w:lineRule="auto"/>
              <w:rPr>
                <w:rFonts w:cs="Arial"/>
                <w:b/>
                <w:bCs/>
              </w:rPr>
            </w:pPr>
            <w:r w:rsidRPr="00F727E8">
              <w:rPr>
                <w:rFonts w:cs="Arial"/>
                <w:b/>
                <w:bCs/>
              </w:rPr>
              <w:lastRenderedPageBreak/>
              <w:t>Access</w:t>
            </w:r>
          </w:p>
        </w:tc>
        <w:tc>
          <w:tcPr>
            <w:tcW w:w="7230" w:type="dxa"/>
            <w:shd w:val="clear" w:color="auto" w:fill="auto"/>
          </w:tcPr>
          <w:p w14:paraId="1B5DA6F0" w14:textId="43C2C7D1" w:rsidR="00DF1657" w:rsidRPr="00F727E8" w:rsidRDefault="005C7003" w:rsidP="002D087A">
            <w:pPr>
              <w:spacing w:line="288" w:lineRule="auto"/>
              <w:rPr>
                <w:rFonts w:cs="Arial"/>
              </w:rPr>
            </w:pPr>
            <w:r w:rsidRPr="00F727E8">
              <w:rPr>
                <w:rFonts w:cs="Arial"/>
              </w:rPr>
              <w:t>Selective metrics freely published on UCL website, full outcome measures upon request and verification via emailing host followed by individual user registration.</w:t>
            </w:r>
          </w:p>
        </w:tc>
      </w:tr>
      <w:tr w:rsidR="00DF1657" w:rsidRPr="00F727E8" w14:paraId="4A095638" w14:textId="77777777" w:rsidTr="00C05180">
        <w:tc>
          <w:tcPr>
            <w:tcW w:w="2263" w:type="dxa"/>
            <w:shd w:val="clear" w:color="auto" w:fill="auto"/>
            <w:vAlign w:val="center"/>
          </w:tcPr>
          <w:p w14:paraId="30E2EF63" w14:textId="77777777" w:rsidR="00DF1657" w:rsidRPr="00F727E8" w:rsidRDefault="00DF1657" w:rsidP="002D087A">
            <w:pPr>
              <w:spacing w:line="288" w:lineRule="auto"/>
              <w:rPr>
                <w:rFonts w:cs="Arial"/>
                <w:b/>
                <w:bCs/>
              </w:rPr>
            </w:pPr>
            <w:r w:rsidRPr="00F727E8">
              <w:rPr>
                <w:rFonts w:cs="Arial"/>
                <w:b/>
                <w:bCs/>
              </w:rPr>
              <w:t>Target Groups</w:t>
            </w:r>
          </w:p>
        </w:tc>
        <w:tc>
          <w:tcPr>
            <w:tcW w:w="7230" w:type="dxa"/>
            <w:shd w:val="clear" w:color="auto" w:fill="auto"/>
          </w:tcPr>
          <w:p w14:paraId="0D06697B" w14:textId="65A49870" w:rsidR="00DF1657" w:rsidRPr="00F727E8" w:rsidRDefault="005C7003" w:rsidP="002D087A">
            <w:pPr>
              <w:spacing w:line="288" w:lineRule="auto"/>
              <w:rPr>
                <w:rFonts w:cs="Arial"/>
              </w:rPr>
            </w:pPr>
            <w:r w:rsidRPr="00F727E8">
              <w:rPr>
                <w:rFonts w:cs="Arial"/>
              </w:rPr>
              <w:t>Staff working in laboratories</w:t>
            </w:r>
          </w:p>
        </w:tc>
      </w:tr>
      <w:tr w:rsidR="00DF1657" w:rsidRPr="00F727E8" w14:paraId="31A9A028" w14:textId="77777777" w:rsidTr="00C05180">
        <w:tc>
          <w:tcPr>
            <w:tcW w:w="2263" w:type="dxa"/>
            <w:shd w:val="clear" w:color="auto" w:fill="auto"/>
            <w:vAlign w:val="center"/>
          </w:tcPr>
          <w:p w14:paraId="633D8792" w14:textId="77777777" w:rsidR="00DF1657" w:rsidRPr="00F727E8" w:rsidRDefault="00DF1657" w:rsidP="002D087A">
            <w:pPr>
              <w:spacing w:line="288" w:lineRule="auto"/>
              <w:rPr>
                <w:rFonts w:cs="Arial"/>
                <w:b/>
                <w:bCs/>
              </w:rPr>
            </w:pPr>
            <w:r w:rsidRPr="00F727E8">
              <w:rPr>
                <w:rFonts w:cs="Arial"/>
                <w:b/>
                <w:bCs/>
              </w:rPr>
              <w:t>Aims</w:t>
            </w:r>
          </w:p>
        </w:tc>
        <w:tc>
          <w:tcPr>
            <w:tcW w:w="7230" w:type="dxa"/>
            <w:shd w:val="clear" w:color="auto" w:fill="auto"/>
          </w:tcPr>
          <w:p w14:paraId="4A86D517" w14:textId="7AAA755B" w:rsidR="00DF1657" w:rsidRPr="00F727E8" w:rsidRDefault="005C7003" w:rsidP="002D087A">
            <w:pPr>
              <w:spacing w:line="288" w:lineRule="auto"/>
              <w:rPr>
                <w:rFonts w:cs="Arial"/>
              </w:rPr>
            </w:pPr>
            <w:r w:rsidRPr="00F727E8">
              <w:rPr>
                <w:rFonts w:cs="Arial"/>
              </w:rPr>
              <w:t>Improve sustainability and efficiency of laboratories.</w:t>
            </w:r>
          </w:p>
        </w:tc>
      </w:tr>
      <w:tr w:rsidR="00DF1657" w:rsidRPr="00F727E8" w14:paraId="38242A4C" w14:textId="77777777" w:rsidTr="00C05180">
        <w:tc>
          <w:tcPr>
            <w:tcW w:w="2263" w:type="dxa"/>
            <w:shd w:val="clear" w:color="auto" w:fill="auto"/>
            <w:vAlign w:val="center"/>
          </w:tcPr>
          <w:p w14:paraId="5371FF56" w14:textId="77777777" w:rsidR="00DF1657" w:rsidRPr="00F727E8" w:rsidRDefault="00DF1657" w:rsidP="002D087A">
            <w:pPr>
              <w:spacing w:line="288" w:lineRule="auto"/>
              <w:rPr>
                <w:rFonts w:cs="Arial"/>
                <w:b/>
                <w:bCs/>
              </w:rPr>
            </w:pPr>
            <w:r w:rsidRPr="00F727E8">
              <w:rPr>
                <w:rFonts w:cs="Arial"/>
                <w:b/>
                <w:bCs/>
              </w:rPr>
              <w:t>Methodology</w:t>
            </w:r>
          </w:p>
        </w:tc>
        <w:tc>
          <w:tcPr>
            <w:tcW w:w="7230" w:type="dxa"/>
            <w:shd w:val="clear" w:color="auto" w:fill="auto"/>
          </w:tcPr>
          <w:p w14:paraId="575D7A28" w14:textId="298457E6" w:rsidR="00DF1657" w:rsidRPr="00F727E8" w:rsidRDefault="005C7003" w:rsidP="002D087A">
            <w:pPr>
              <w:spacing w:line="288" w:lineRule="auto"/>
              <w:rPr>
                <w:rFonts w:cs="Arial"/>
              </w:rPr>
            </w:pPr>
            <w:r w:rsidRPr="00F727E8">
              <w:rPr>
                <w:rFonts w:cs="Arial"/>
              </w:rPr>
              <w:t>Online platform for labs to estimate carbon and financial savings based on their actions for the award level sought (Bronze, Silver, or Gold).</w:t>
            </w:r>
          </w:p>
        </w:tc>
      </w:tr>
      <w:tr w:rsidR="00DF1657" w:rsidRPr="00F727E8" w14:paraId="21E57FCC" w14:textId="77777777" w:rsidTr="00C05180">
        <w:tc>
          <w:tcPr>
            <w:tcW w:w="2263" w:type="dxa"/>
            <w:shd w:val="clear" w:color="auto" w:fill="auto"/>
            <w:vAlign w:val="center"/>
          </w:tcPr>
          <w:p w14:paraId="5E777050" w14:textId="77777777" w:rsidR="00DF1657" w:rsidRPr="00F727E8" w:rsidRDefault="00DF1657" w:rsidP="002D087A">
            <w:pPr>
              <w:spacing w:line="288" w:lineRule="auto"/>
              <w:rPr>
                <w:rFonts w:cs="Arial"/>
                <w:b/>
                <w:bCs/>
              </w:rPr>
            </w:pPr>
            <w:r w:rsidRPr="00F727E8">
              <w:rPr>
                <w:rFonts w:cs="Arial"/>
                <w:b/>
                <w:bCs/>
              </w:rPr>
              <w:t>Outcome measures</w:t>
            </w:r>
          </w:p>
        </w:tc>
        <w:tc>
          <w:tcPr>
            <w:tcW w:w="7230" w:type="dxa"/>
            <w:shd w:val="clear" w:color="auto" w:fill="auto"/>
          </w:tcPr>
          <w:p w14:paraId="751A65A7" w14:textId="77777777" w:rsidR="005C7003" w:rsidRPr="00F727E8" w:rsidRDefault="005C7003" w:rsidP="002D087A">
            <w:pPr>
              <w:pStyle w:val="ListParagraph"/>
              <w:numPr>
                <w:ilvl w:val="0"/>
                <w:numId w:val="19"/>
              </w:numPr>
              <w:spacing w:line="288" w:lineRule="auto"/>
              <w:rPr>
                <w:rFonts w:cs="Arial"/>
              </w:rPr>
            </w:pPr>
            <w:r w:rsidRPr="00F727E8">
              <w:rPr>
                <w:rFonts w:cs="Arial"/>
              </w:rPr>
              <w:t>Waste</w:t>
            </w:r>
          </w:p>
          <w:p w14:paraId="22F31D85" w14:textId="77777777" w:rsidR="005C7003" w:rsidRPr="00F727E8" w:rsidRDefault="005C7003" w:rsidP="002D087A">
            <w:pPr>
              <w:pStyle w:val="ListParagraph"/>
              <w:numPr>
                <w:ilvl w:val="0"/>
                <w:numId w:val="19"/>
              </w:numPr>
              <w:spacing w:line="288" w:lineRule="auto"/>
              <w:rPr>
                <w:rFonts w:cs="Arial"/>
              </w:rPr>
            </w:pPr>
            <w:r w:rsidRPr="00F727E8">
              <w:rPr>
                <w:rFonts w:cs="Arial"/>
              </w:rPr>
              <w:t>People</w:t>
            </w:r>
          </w:p>
          <w:p w14:paraId="26F16800" w14:textId="77777777" w:rsidR="005C7003" w:rsidRPr="00F727E8" w:rsidRDefault="005C7003" w:rsidP="002D087A">
            <w:pPr>
              <w:pStyle w:val="ListParagraph"/>
              <w:numPr>
                <w:ilvl w:val="0"/>
                <w:numId w:val="19"/>
              </w:numPr>
              <w:spacing w:line="288" w:lineRule="auto"/>
              <w:rPr>
                <w:rFonts w:cs="Arial"/>
              </w:rPr>
            </w:pPr>
            <w:r w:rsidRPr="00F727E8">
              <w:rPr>
                <w:rFonts w:cs="Arial"/>
              </w:rPr>
              <w:t>Sample &amp; Chemical Management</w:t>
            </w:r>
          </w:p>
          <w:p w14:paraId="636E0472" w14:textId="77777777" w:rsidR="005C7003" w:rsidRPr="00F727E8" w:rsidRDefault="005C7003" w:rsidP="002D087A">
            <w:pPr>
              <w:pStyle w:val="ListParagraph"/>
              <w:numPr>
                <w:ilvl w:val="0"/>
                <w:numId w:val="19"/>
              </w:numPr>
              <w:spacing w:line="288" w:lineRule="auto"/>
              <w:rPr>
                <w:rFonts w:cs="Arial"/>
              </w:rPr>
            </w:pPr>
            <w:r w:rsidRPr="00F727E8">
              <w:rPr>
                <w:rFonts w:cs="Arial"/>
              </w:rPr>
              <w:t>Equipment</w:t>
            </w:r>
          </w:p>
          <w:p w14:paraId="2D68A097" w14:textId="25630971" w:rsidR="00DF1657" w:rsidRPr="00F727E8" w:rsidRDefault="005C7003" w:rsidP="002D087A">
            <w:pPr>
              <w:pStyle w:val="ListParagraph"/>
              <w:numPr>
                <w:ilvl w:val="0"/>
                <w:numId w:val="19"/>
              </w:numPr>
              <w:spacing w:line="288" w:lineRule="auto"/>
              <w:rPr>
                <w:rFonts w:cs="Arial"/>
              </w:rPr>
            </w:pPr>
            <w:r w:rsidRPr="00F727E8">
              <w:rPr>
                <w:rFonts w:cs="Arial"/>
              </w:rPr>
              <w:t>Ventilation</w:t>
            </w:r>
          </w:p>
        </w:tc>
      </w:tr>
    </w:tbl>
    <w:p w14:paraId="7862B054" w14:textId="77777777" w:rsidR="005C7003" w:rsidRPr="00F727E8" w:rsidRDefault="005C7003" w:rsidP="002D087A">
      <w:pPr>
        <w:spacing w:line="288" w:lineRule="auto"/>
      </w:pPr>
    </w:p>
    <w:tbl>
      <w:tblPr>
        <w:tblStyle w:val="TableGrid"/>
        <w:tblW w:w="0" w:type="auto"/>
        <w:tblLook w:val="04A0" w:firstRow="1" w:lastRow="0" w:firstColumn="1" w:lastColumn="0" w:noHBand="0" w:noVBand="1"/>
      </w:tblPr>
      <w:tblGrid>
        <w:gridCol w:w="2405"/>
        <w:gridCol w:w="7088"/>
      </w:tblGrid>
      <w:tr w:rsidR="001834EC" w:rsidRPr="00F727E8" w14:paraId="37EAAB99" w14:textId="77777777" w:rsidTr="00C05180">
        <w:tc>
          <w:tcPr>
            <w:tcW w:w="9493" w:type="dxa"/>
            <w:gridSpan w:val="2"/>
            <w:shd w:val="clear" w:color="auto" w:fill="D9E2F3" w:themeFill="accent1" w:themeFillTint="33"/>
          </w:tcPr>
          <w:p w14:paraId="4AA1B006" w14:textId="0021CE87" w:rsidR="001834EC" w:rsidRPr="00F727E8" w:rsidRDefault="001834EC" w:rsidP="002D087A">
            <w:pPr>
              <w:spacing w:line="288" w:lineRule="auto"/>
              <w:rPr>
                <w:rFonts w:cs="Arial"/>
                <w:b/>
                <w:bCs/>
              </w:rPr>
            </w:pPr>
            <w:r w:rsidRPr="00F727E8">
              <w:rPr>
                <w:rFonts w:cs="Arial"/>
                <w:b/>
                <w:bCs/>
              </w:rPr>
              <w:t xml:space="preserve">In-centre haemodialysis carbon calculator </w:t>
            </w:r>
            <w:r w:rsidRPr="00F727E8">
              <w:rPr>
                <w:rFonts w:cs="Arial"/>
                <w:b/>
                <w:bCs/>
              </w:rPr>
              <w:fldChar w:fldCharType="begin"/>
            </w:r>
            <w:r w:rsidR="0097342D" w:rsidRPr="00F727E8">
              <w:rPr>
                <w:rFonts w:cs="Arial"/>
                <w:b/>
                <w:bCs/>
              </w:rPr>
              <w:instrText xml:space="preserve"> ADDIN ZOTERO_ITEM CSL_CITATION {"citationID":"uwTicfFU","properties":{"formattedCitation":"[37]","plainCitation":"[37]","noteIndex":0},"citationItems":[{"id":1439,"uris":["http://zotero.org/users/10264319/items/4R4QLMZR"],"itemData":{"id":1439,"type":"webpage","title":"Home page - ICHDCalculator","URL":"https://ichdcarbon.org/","accessed":{"date-parts":[["2023",5,4]]}}}],"schema":"https://github.com/citation-style-language/schema/raw/master/csl-citation.json"} </w:instrText>
            </w:r>
            <w:r w:rsidRPr="00F727E8">
              <w:rPr>
                <w:rFonts w:cs="Arial"/>
                <w:b/>
                <w:bCs/>
              </w:rPr>
              <w:fldChar w:fldCharType="separate"/>
            </w:r>
            <w:r w:rsidR="0097342D" w:rsidRPr="00F727E8">
              <w:rPr>
                <w:rFonts w:cs="Arial"/>
              </w:rPr>
              <w:t>[37]</w:t>
            </w:r>
            <w:r w:rsidRPr="00F727E8">
              <w:rPr>
                <w:rFonts w:cs="Arial"/>
                <w:b/>
                <w:bCs/>
              </w:rPr>
              <w:fldChar w:fldCharType="end"/>
            </w:r>
          </w:p>
        </w:tc>
      </w:tr>
      <w:tr w:rsidR="005C7003" w:rsidRPr="00F727E8" w14:paraId="3D9CADD3" w14:textId="77777777" w:rsidTr="00C05180">
        <w:tc>
          <w:tcPr>
            <w:tcW w:w="2405" w:type="dxa"/>
            <w:shd w:val="clear" w:color="auto" w:fill="auto"/>
            <w:vAlign w:val="center"/>
          </w:tcPr>
          <w:p w14:paraId="17B4410A" w14:textId="77777777" w:rsidR="005C7003" w:rsidRPr="00F727E8" w:rsidRDefault="005C7003" w:rsidP="002D087A">
            <w:pPr>
              <w:spacing w:line="288" w:lineRule="auto"/>
              <w:rPr>
                <w:rFonts w:cs="Arial"/>
                <w:b/>
                <w:bCs/>
              </w:rPr>
            </w:pPr>
            <w:r w:rsidRPr="00F727E8">
              <w:rPr>
                <w:rFonts w:cs="Arial"/>
                <w:b/>
                <w:bCs/>
              </w:rPr>
              <w:t>Author(s)</w:t>
            </w:r>
          </w:p>
        </w:tc>
        <w:tc>
          <w:tcPr>
            <w:tcW w:w="7088" w:type="dxa"/>
            <w:shd w:val="clear" w:color="auto" w:fill="auto"/>
          </w:tcPr>
          <w:p w14:paraId="792FE622" w14:textId="725E88A0" w:rsidR="005C7003" w:rsidRPr="00F727E8" w:rsidRDefault="005C7003" w:rsidP="002D087A">
            <w:pPr>
              <w:spacing w:line="288" w:lineRule="auto"/>
              <w:rPr>
                <w:rFonts w:cs="Arial"/>
              </w:rPr>
            </w:pPr>
            <w:r w:rsidRPr="00F727E8">
              <w:rPr>
                <w:rFonts w:cs="Arial"/>
              </w:rPr>
              <w:t>Sustainable Healthcare Coalition, Newcastle upon Tyne Hospitals NHS Foundation Trust, Astra Zeneca</w:t>
            </w:r>
          </w:p>
        </w:tc>
      </w:tr>
      <w:tr w:rsidR="005C7003" w:rsidRPr="00F727E8" w14:paraId="1B4FD00B" w14:textId="77777777" w:rsidTr="00C05180">
        <w:tc>
          <w:tcPr>
            <w:tcW w:w="2405" w:type="dxa"/>
            <w:shd w:val="clear" w:color="auto" w:fill="auto"/>
            <w:vAlign w:val="center"/>
          </w:tcPr>
          <w:p w14:paraId="3EC53AB7" w14:textId="77777777" w:rsidR="005C7003" w:rsidRPr="00F727E8" w:rsidRDefault="005C7003" w:rsidP="002D087A">
            <w:pPr>
              <w:spacing w:line="288" w:lineRule="auto"/>
              <w:rPr>
                <w:rFonts w:cs="Arial"/>
                <w:b/>
                <w:bCs/>
              </w:rPr>
            </w:pPr>
            <w:r w:rsidRPr="00F727E8">
              <w:rPr>
                <w:rFonts w:cs="Arial"/>
                <w:b/>
                <w:bCs/>
              </w:rPr>
              <w:t>Year of publication</w:t>
            </w:r>
          </w:p>
        </w:tc>
        <w:tc>
          <w:tcPr>
            <w:tcW w:w="7088" w:type="dxa"/>
            <w:shd w:val="clear" w:color="auto" w:fill="auto"/>
          </w:tcPr>
          <w:p w14:paraId="2F6A47C3" w14:textId="3C20A8DC" w:rsidR="005C7003" w:rsidRPr="00F727E8" w:rsidRDefault="005C7003" w:rsidP="002D087A">
            <w:pPr>
              <w:spacing w:line="288" w:lineRule="auto"/>
              <w:rPr>
                <w:rFonts w:cs="Arial"/>
                <w:b/>
                <w:bCs/>
              </w:rPr>
            </w:pPr>
            <w:r w:rsidRPr="00F727E8">
              <w:rPr>
                <w:rFonts w:cs="Arial"/>
              </w:rPr>
              <w:t>2022</w:t>
            </w:r>
          </w:p>
        </w:tc>
      </w:tr>
      <w:tr w:rsidR="005C7003" w:rsidRPr="00F727E8" w14:paraId="4A157B18" w14:textId="77777777" w:rsidTr="00C05180">
        <w:tc>
          <w:tcPr>
            <w:tcW w:w="2405" w:type="dxa"/>
            <w:shd w:val="clear" w:color="auto" w:fill="auto"/>
            <w:vAlign w:val="center"/>
          </w:tcPr>
          <w:p w14:paraId="5FED056B" w14:textId="77777777" w:rsidR="005C7003" w:rsidRPr="00F727E8" w:rsidRDefault="005C7003" w:rsidP="002D087A">
            <w:pPr>
              <w:spacing w:line="288" w:lineRule="auto"/>
              <w:rPr>
                <w:rFonts w:cs="Arial"/>
                <w:b/>
                <w:bCs/>
              </w:rPr>
            </w:pPr>
            <w:r w:rsidRPr="00F727E8">
              <w:rPr>
                <w:rFonts w:cs="Arial"/>
                <w:b/>
                <w:bCs/>
              </w:rPr>
              <w:t>Location</w:t>
            </w:r>
          </w:p>
        </w:tc>
        <w:tc>
          <w:tcPr>
            <w:tcW w:w="7088" w:type="dxa"/>
            <w:shd w:val="clear" w:color="auto" w:fill="auto"/>
          </w:tcPr>
          <w:p w14:paraId="22F5C864" w14:textId="77316426" w:rsidR="005C7003" w:rsidRPr="00F727E8" w:rsidRDefault="005C7003" w:rsidP="002D087A">
            <w:pPr>
              <w:spacing w:line="288" w:lineRule="auto"/>
              <w:rPr>
                <w:rFonts w:cs="Arial"/>
              </w:rPr>
            </w:pPr>
            <w:hyperlink r:id="rId20" w:history="1">
              <w:r w:rsidRPr="00F727E8">
                <w:rPr>
                  <w:rStyle w:val="Hyperlink"/>
                  <w:rFonts w:cs="Arial"/>
                </w:rPr>
                <w:t>https://ichdcarbon.org/</w:t>
              </w:r>
            </w:hyperlink>
            <w:r w:rsidRPr="00F727E8">
              <w:rPr>
                <w:rFonts w:cs="Arial"/>
              </w:rPr>
              <w:t xml:space="preserve"> </w:t>
            </w:r>
          </w:p>
        </w:tc>
      </w:tr>
      <w:tr w:rsidR="005C7003" w:rsidRPr="00F727E8" w14:paraId="0D627221" w14:textId="77777777" w:rsidTr="00C05180">
        <w:tc>
          <w:tcPr>
            <w:tcW w:w="2405" w:type="dxa"/>
            <w:shd w:val="clear" w:color="auto" w:fill="auto"/>
            <w:vAlign w:val="center"/>
          </w:tcPr>
          <w:p w14:paraId="35202E99" w14:textId="77777777" w:rsidR="005C7003" w:rsidRPr="00F727E8" w:rsidRDefault="005C7003" w:rsidP="002D087A">
            <w:pPr>
              <w:spacing w:line="288" w:lineRule="auto"/>
              <w:rPr>
                <w:rFonts w:cs="Arial"/>
                <w:b/>
                <w:bCs/>
              </w:rPr>
            </w:pPr>
            <w:r w:rsidRPr="00F727E8">
              <w:rPr>
                <w:rFonts w:cs="Arial"/>
                <w:b/>
                <w:bCs/>
              </w:rPr>
              <w:t>Access</w:t>
            </w:r>
          </w:p>
        </w:tc>
        <w:tc>
          <w:tcPr>
            <w:tcW w:w="7088" w:type="dxa"/>
            <w:shd w:val="clear" w:color="auto" w:fill="auto"/>
          </w:tcPr>
          <w:p w14:paraId="2EA8661F" w14:textId="031854D5" w:rsidR="005C7003" w:rsidRPr="00F727E8" w:rsidRDefault="005C7003" w:rsidP="002D087A">
            <w:pPr>
              <w:spacing w:line="288" w:lineRule="auto"/>
              <w:rPr>
                <w:rFonts w:cs="Arial"/>
              </w:rPr>
            </w:pPr>
            <w:r w:rsidRPr="00F727E8">
              <w:rPr>
                <w:rFonts w:cs="Arial"/>
              </w:rPr>
              <w:t>Individual user registration required</w:t>
            </w:r>
          </w:p>
        </w:tc>
      </w:tr>
      <w:tr w:rsidR="005C7003" w:rsidRPr="00F727E8" w14:paraId="7873841C" w14:textId="77777777" w:rsidTr="00C05180">
        <w:tc>
          <w:tcPr>
            <w:tcW w:w="2405" w:type="dxa"/>
            <w:shd w:val="clear" w:color="auto" w:fill="auto"/>
            <w:vAlign w:val="center"/>
          </w:tcPr>
          <w:p w14:paraId="14C11EAD" w14:textId="77777777" w:rsidR="005C7003" w:rsidRPr="00F727E8" w:rsidRDefault="005C7003" w:rsidP="002D087A">
            <w:pPr>
              <w:spacing w:line="288" w:lineRule="auto"/>
              <w:rPr>
                <w:rFonts w:cs="Arial"/>
                <w:b/>
                <w:bCs/>
              </w:rPr>
            </w:pPr>
            <w:r w:rsidRPr="00F727E8">
              <w:rPr>
                <w:rFonts w:cs="Arial"/>
                <w:b/>
                <w:bCs/>
              </w:rPr>
              <w:t>Target Groups</w:t>
            </w:r>
          </w:p>
        </w:tc>
        <w:tc>
          <w:tcPr>
            <w:tcW w:w="7088" w:type="dxa"/>
            <w:shd w:val="clear" w:color="auto" w:fill="auto"/>
          </w:tcPr>
          <w:p w14:paraId="4FC29FA6" w14:textId="1EDFE554" w:rsidR="005C7003" w:rsidRPr="00F727E8" w:rsidRDefault="005C7003" w:rsidP="002D087A">
            <w:pPr>
              <w:spacing w:line="288" w:lineRule="auto"/>
              <w:rPr>
                <w:rFonts w:cs="Arial"/>
              </w:rPr>
            </w:pPr>
            <w:r w:rsidRPr="00F727E8">
              <w:rPr>
                <w:rFonts w:cs="Arial"/>
              </w:rPr>
              <w:t>Nephrology teams</w:t>
            </w:r>
          </w:p>
        </w:tc>
      </w:tr>
      <w:tr w:rsidR="005C7003" w:rsidRPr="00F727E8" w14:paraId="7E6E980D" w14:textId="77777777" w:rsidTr="00C05180">
        <w:tc>
          <w:tcPr>
            <w:tcW w:w="2405" w:type="dxa"/>
            <w:shd w:val="clear" w:color="auto" w:fill="auto"/>
            <w:vAlign w:val="center"/>
          </w:tcPr>
          <w:p w14:paraId="02A01A17" w14:textId="77777777" w:rsidR="005C7003" w:rsidRPr="00F727E8" w:rsidRDefault="005C7003" w:rsidP="002D087A">
            <w:pPr>
              <w:spacing w:line="288" w:lineRule="auto"/>
              <w:rPr>
                <w:rFonts w:cs="Arial"/>
                <w:b/>
                <w:bCs/>
              </w:rPr>
            </w:pPr>
            <w:r w:rsidRPr="00F727E8">
              <w:rPr>
                <w:rFonts w:cs="Arial"/>
                <w:b/>
                <w:bCs/>
              </w:rPr>
              <w:t>Aims</w:t>
            </w:r>
          </w:p>
        </w:tc>
        <w:tc>
          <w:tcPr>
            <w:tcW w:w="7088" w:type="dxa"/>
            <w:shd w:val="clear" w:color="auto" w:fill="auto"/>
          </w:tcPr>
          <w:p w14:paraId="531597D5" w14:textId="3E0A4BFD" w:rsidR="005C7003" w:rsidRPr="00F727E8" w:rsidRDefault="005C7003" w:rsidP="002D087A">
            <w:pPr>
              <w:spacing w:line="288" w:lineRule="auto"/>
              <w:rPr>
                <w:rFonts w:cs="Arial"/>
              </w:rPr>
            </w:pPr>
            <w:r w:rsidRPr="00F727E8">
              <w:rPr>
                <w:rFonts w:cs="Arial"/>
              </w:rPr>
              <w:t>For in-centre haemodialysis service centres to assess their own carbon footprints, and identify where to focus efforts to change.</w:t>
            </w:r>
          </w:p>
        </w:tc>
      </w:tr>
      <w:tr w:rsidR="005C7003" w:rsidRPr="00F727E8" w14:paraId="409CF31A" w14:textId="77777777" w:rsidTr="00C05180">
        <w:tc>
          <w:tcPr>
            <w:tcW w:w="2405" w:type="dxa"/>
            <w:shd w:val="clear" w:color="auto" w:fill="auto"/>
            <w:vAlign w:val="center"/>
          </w:tcPr>
          <w:p w14:paraId="73CC1B1D" w14:textId="77777777" w:rsidR="005C7003" w:rsidRPr="00F727E8" w:rsidRDefault="005C7003" w:rsidP="002D087A">
            <w:pPr>
              <w:spacing w:line="288" w:lineRule="auto"/>
              <w:rPr>
                <w:rFonts w:cs="Arial"/>
                <w:b/>
                <w:bCs/>
              </w:rPr>
            </w:pPr>
            <w:r w:rsidRPr="00F727E8">
              <w:rPr>
                <w:rFonts w:cs="Arial"/>
                <w:b/>
                <w:bCs/>
              </w:rPr>
              <w:t>Methodology</w:t>
            </w:r>
          </w:p>
        </w:tc>
        <w:tc>
          <w:tcPr>
            <w:tcW w:w="7088" w:type="dxa"/>
            <w:shd w:val="clear" w:color="auto" w:fill="auto"/>
          </w:tcPr>
          <w:p w14:paraId="7839130E" w14:textId="0855931D" w:rsidR="005C7003" w:rsidRPr="00F727E8" w:rsidRDefault="005C7003" w:rsidP="002D087A">
            <w:pPr>
              <w:spacing w:line="288" w:lineRule="auto"/>
              <w:rPr>
                <w:rFonts w:cs="Arial"/>
              </w:rPr>
            </w:pPr>
            <w:r w:rsidRPr="00F727E8">
              <w:rPr>
                <w:rFonts w:cs="Arial"/>
              </w:rPr>
              <w:t>Free text data to be entered for various outcome measures and converted via in-built carbon calculator to produce a final carbon footprint report.</w:t>
            </w:r>
          </w:p>
        </w:tc>
      </w:tr>
    </w:tbl>
    <w:p w14:paraId="3BA0E5B9" w14:textId="77777777" w:rsidR="005C7003" w:rsidRPr="00F727E8" w:rsidRDefault="005C7003" w:rsidP="002D087A">
      <w:pPr>
        <w:spacing w:line="288" w:lineRule="auto"/>
      </w:pPr>
    </w:p>
    <w:tbl>
      <w:tblPr>
        <w:tblStyle w:val="TableGrid"/>
        <w:tblW w:w="0" w:type="auto"/>
        <w:tblLook w:val="04A0" w:firstRow="1" w:lastRow="0" w:firstColumn="1" w:lastColumn="0" w:noHBand="0" w:noVBand="1"/>
      </w:tblPr>
      <w:tblGrid>
        <w:gridCol w:w="2405"/>
        <w:gridCol w:w="7065"/>
      </w:tblGrid>
      <w:tr w:rsidR="001834EC" w:rsidRPr="00F727E8" w14:paraId="4F40FF51" w14:textId="77777777" w:rsidTr="005C7003">
        <w:tc>
          <w:tcPr>
            <w:tcW w:w="9470" w:type="dxa"/>
            <w:gridSpan w:val="2"/>
            <w:shd w:val="clear" w:color="auto" w:fill="D9E2F3" w:themeFill="accent1" w:themeFillTint="33"/>
          </w:tcPr>
          <w:p w14:paraId="1F710E5E" w14:textId="1A135878" w:rsidR="001834EC" w:rsidRPr="00F727E8" w:rsidRDefault="001834EC" w:rsidP="002D087A">
            <w:pPr>
              <w:tabs>
                <w:tab w:val="left" w:pos="2720"/>
              </w:tabs>
              <w:spacing w:line="288" w:lineRule="auto"/>
              <w:jc w:val="both"/>
              <w:rPr>
                <w:rFonts w:cs="Arial"/>
                <w:b/>
                <w:bCs/>
              </w:rPr>
            </w:pPr>
            <w:r w:rsidRPr="00F727E8">
              <w:rPr>
                <w:rFonts w:cs="Arial"/>
                <w:b/>
                <w:bCs/>
              </w:rPr>
              <w:t xml:space="preserve">Climate change and health scorecard </w:t>
            </w:r>
            <w:r w:rsidRPr="00F727E8">
              <w:rPr>
                <w:rFonts w:cs="Arial"/>
                <w:b/>
                <w:bCs/>
              </w:rPr>
              <w:fldChar w:fldCharType="begin"/>
            </w:r>
            <w:r w:rsidR="0097342D" w:rsidRPr="00F727E8">
              <w:rPr>
                <w:rFonts w:cs="Arial"/>
                <w:b/>
                <w:bCs/>
              </w:rPr>
              <w:instrText xml:space="preserve"> ADDIN ZOTERO_ITEM CSL_CITATION {"citationID":"xI8gt972","properties":{"formattedCitation":"[38]","plainCitation":"[38]","noteIndex":0},"citationItems":[{"id":694,"uris":["http://zotero.org/users/10264319/items/96SWKLAD"],"itemData":{"id":694,"type":"article-journal","container-title":"The Journal of Climate Change and Health","DOI":"10.1016/j.joclim.2022.100164","ISSN":"26672782","journalAbbreviation":"The Journal of Climate Change and Health","language":"en","page":"100164","source":"DOI.org (Crossref)","title":"Climate change and health scorecard: What are UK professional and regulatory health organizations doing to tackle the climate and ecological emergency?","title-short":"Climate change and health scorecard","volume":"8","author":[{"family":"Cooke","given":"Eleanor"},{"family":"Cussans","given":"Amelia"},{"family":"Clack","given":"Alice"},{"family":"Cornford","given":"Chester"}],"issued":{"date-parts":[["2022",10]]}}}],"schema":"https://github.com/citation-style-language/schema/raw/master/csl-citation.json"} </w:instrText>
            </w:r>
            <w:r w:rsidRPr="00F727E8">
              <w:rPr>
                <w:rFonts w:cs="Arial"/>
                <w:b/>
                <w:bCs/>
              </w:rPr>
              <w:fldChar w:fldCharType="separate"/>
            </w:r>
            <w:r w:rsidR="0097342D" w:rsidRPr="00F727E8">
              <w:rPr>
                <w:rFonts w:cs="Arial"/>
              </w:rPr>
              <w:t>[38]</w:t>
            </w:r>
            <w:r w:rsidRPr="00F727E8">
              <w:rPr>
                <w:rFonts w:cs="Arial"/>
                <w:b/>
                <w:bCs/>
              </w:rPr>
              <w:fldChar w:fldCharType="end"/>
            </w:r>
          </w:p>
        </w:tc>
      </w:tr>
      <w:tr w:rsidR="005C7003" w:rsidRPr="00F727E8" w14:paraId="0EBD99AF" w14:textId="77777777" w:rsidTr="005C7003">
        <w:tc>
          <w:tcPr>
            <w:tcW w:w="2405" w:type="dxa"/>
            <w:shd w:val="clear" w:color="auto" w:fill="auto"/>
            <w:vAlign w:val="center"/>
          </w:tcPr>
          <w:p w14:paraId="4798F89D" w14:textId="77777777" w:rsidR="005C7003" w:rsidRPr="00F727E8" w:rsidRDefault="005C7003" w:rsidP="002D087A">
            <w:pPr>
              <w:spacing w:line="288" w:lineRule="auto"/>
              <w:rPr>
                <w:rFonts w:cs="Arial"/>
                <w:b/>
                <w:bCs/>
              </w:rPr>
            </w:pPr>
            <w:r w:rsidRPr="00F727E8">
              <w:rPr>
                <w:rFonts w:cs="Arial"/>
                <w:b/>
                <w:bCs/>
              </w:rPr>
              <w:t>Author(s)</w:t>
            </w:r>
          </w:p>
        </w:tc>
        <w:tc>
          <w:tcPr>
            <w:tcW w:w="7065" w:type="dxa"/>
            <w:shd w:val="clear" w:color="auto" w:fill="auto"/>
          </w:tcPr>
          <w:p w14:paraId="52868C34" w14:textId="14C62713" w:rsidR="005C7003" w:rsidRPr="00F727E8" w:rsidRDefault="005C7003" w:rsidP="002D087A">
            <w:pPr>
              <w:spacing w:line="288" w:lineRule="auto"/>
              <w:rPr>
                <w:rFonts w:cs="Arial"/>
              </w:rPr>
            </w:pPr>
            <w:r w:rsidRPr="00F727E8">
              <w:rPr>
                <w:rFonts w:cs="Arial"/>
              </w:rPr>
              <w:t xml:space="preserve">Eleanor Cooke, Amelia </w:t>
            </w:r>
            <w:proofErr w:type="spellStart"/>
            <w:r w:rsidRPr="00F727E8">
              <w:rPr>
                <w:rFonts w:cs="Arial"/>
              </w:rPr>
              <w:t>Cussans</w:t>
            </w:r>
            <w:proofErr w:type="spellEnd"/>
            <w:r w:rsidRPr="00F727E8">
              <w:rPr>
                <w:rFonts w:cs="Arial"/>
              </w:rPr>
              <w:t>, Alice Clack, Chester Cornford</w:t>
            </w:r>
          </w:p>
        </w:tc>
      </w:tr>
      <w:tr w:rsidR="005C7003" w:rsidRPr="00F727E8" w14:paraId="54D82AC6" w14:textId="77777777" w:rsidTr="005C7003">
        <w:tc>
          <w:tcPr>
            <w:tcW w:w="2405" w:type="dxa"/>
            <w:shd w:val="clear" w:color="auto" w:fill="auto"/>
            <w:vAlign w:val="center"/>
          </w:tcPr>
          <w:p w14:paraId="1ABD8C8B" w14:textId="77777777" w:rsidR="005C7003" w:rsidRPr="00F727E8" w:rsidRDefault="005C7003" w:rsidP="002D087A">
            <w:pPr>
              <w:spacing w:line="288" w:lineRule="auto"/>
              <w:rPr>
                <w:rFonts w:cs="Arial"/>
                <w:b/>
                <w:bCs/>
              </w:rPr>
            </w:pPr>
            <w:r w:rsidRPr="00F727E8">
              <w:rPr>
                <w:rFonts w:cs="Arial"/>
                <w:b/>
                <w:bCs/>
              </w:rPr>
              <w:t>Year of publication</w:t>
            </w:r>
          </w:p>
        </w:tc>
        <w:tc>
          <w:tcPr>
            <w:tcW w:w="7065" w:type="dxa"/>
            <w:shd w:val="clear" w:color="auto" w:fill="auto"/>
          </w:tcPr>
          <w:p w14:paraId="74C56C49" w14:textId="7DD8DA62" w:rsidR="005C7003" w:rsidRPr="00F727E8" w:rsidRDefault="005C7003" w:rsidP="002D087A">
            <w:pPr>
              <w:spacing w:line="288" w:lineRule="auto"/>
              <w:rPr>
                <w:rFonts w:cs="Arial"/>
                <w:b/>
                <w:bCs/>
              </w:rPr>
            </w:pPr>
            <w:r w:rsidRPr="00F727E8">
              <w:rPr>
                <w:rFonts w:cs="Arial"/>
              </w:rPr>
              <w:t>2022</w:t>
            </w:r>
          </w:p>
        </w:tc>
      </w:tr>
      <w:tr w:rsidR="005C7003" w:rsidRPr="00F727E8" w14:paraId="0257E7D6" w14:textId="77777777" w:rsidTr="005C7003">
        <w:tc>
          <w:tcPr>
            <w:tcW w:w="2405" w:type="dxa"/>
            <w:shd w:val="clear" w:color="auto" w:fill="auto"/>
            <w:vAlign w:val="center"/>
          </w:tcPr>
          <w:p w14:paraId="03EDCA52" w14:textId="77777777" w:rsidR="005C7003" w:rsidRPr="00F727E8" w:rsidRDefault="005C7003" w:rsidP="002D087A">
            <w:pPr>
              <w:spacing w:line="288" w:lineRule="auto"/>
              <w:rPr>
                <w:rFonts w:cs="Arial"/>
                <w:b/>
                <w:bCs/>
              </w:rPr>
            </w:pPr>
            <w:r w:rsidRPr="00F727E8">
              <w:rPr>
                <w:rFonts w:cs="Arial"/>
                <w:b/>
                <w:bCs/>
              </w:rPr>
              <w:t>Location</w:t>
            </w:r>
          </w:p>
        </w:tc>
        <w:tc>
          <w:tcPr>
            <w:tcW w:w="7065" w:type="dxa"/>
            <w:shd w:val="clear" w:color="auto" w:fill="auto"/>
          </w:tcPr>
          <w:p w14:paraId="54775DD7" w14:textId="4A98D96F" w:rsidR="005C7003" w:rsidRPr="00F727E8" w:rsidRDefault="005C7003" w:rsidP="002D087A">
            <w:pPr>
              <w:spacing w:line="288" w:lineRule="auto"/>
              <w:rPr>
                <w:rFonts w:cs="Arial"/>
              </w:rPr>
            </w:pPr>
            <w:hyperlink r:id="rId21" w:history="1">
              <w:r w:rsidRPr="00F727E8">
                <w:rPr>
                  <w:rStyle w:val="Hyperlink"/>
                  <w:rFonts w:cs="Arial"/>
                </w:rPr>
                <w:t>https://www.sciencedirect.com/science/article/pii/S2667278222000530</w:t>
              </w:r>
            </w:hyperlink>
            <w:r w:rsidRPr="00F727E8">
              <w:rPr>
                <w:rFonts w:cs="Arial"/>
              </w:rPr>
              <w:t xml:space="preserve"> </w:t>
            </w:r>
          </w:p>
        </w:tc>
      </w:tr>
      <w:tr w:rsidR="005C7003" w:rsidRPr="00F727E8" w14:paraId="09AD8C34" w14:textId="77777777" w:rsidTr="005C7003">
        <w:tc>
          <w:tcPr>
            <w:tcW w:w="2405" w:type="dxa"/>
            <w:shd w:val="clear" w:color="auto" w:fill="auto"/>
            <w:vAlign w:val="center"/>
          </w:tcPr>
          <w:p w14:paraId="0165B159" w14:textId="77777777" w:rsidR="005C7003" w:rsidRPr="00F727E8" w:rsidRDefault="005C7003" w:rsidP="002D087A">
            <w:pPr>
              <w:spacing w:line="288" w:lineRule="auto"/>
              <w:rPr>
                <w:rFonts w:cs="Arial"/>
                <w:b/>
                <w:bCs/>
              </w:rPr>
            </w:pPr>
            <w:r w:rsidRPr="00F727E8">
              <w:rPr>
                <w:rFonts w:cs="Arial"/>
                <w:b/>
                <w:bCs/>
              </w:rPr>
              <w:t>Access</w:t>
            </w:r>
          </w:p>
        </w:tc>
        <w:tc>
          <w:tcPr>
            <w:tcW w:w="7065" w:type="dxa"/>
            <w:shd w:val="clear" w:color="auto" w:fill="auto"/>
          </w:tcPr>
          <w:p w14:paraId="35514414" w14:textId="1C7D7FF7" w:rsidR="005C7003" w:rsidRPr="00F727E8" w:rsidRDefault="005C7003" w:rsidP="002D087A">
            <w:pPr>
              <w:spacing w:line="288" w:lineRule="auto"/>
              <w:rPr>
                <w:rFonts w:cs="Arial"/>
              </w:rPr>
            </w:pPr>
            <w:r w:rsidRPr="00F727E8">
              <w:rPr>
                <w:rFonts w:cs="Arial"/>
              </w:rPr>
              <w:t>Freely accessible</w:t>
            </w:r>
          </w:p>
        </w:tc>
      </w:tr>
      <w:tr w:rsidR="005C7003" w:rsidRPr="00F727E8" w14:paraId="6A60DB92" w14:textId="77777777" w:rsidTr="005C7003">
        <w:tc>
          <w:tcPr>
            <w:tcW w:w="2405" w:type="dxa"/>
            <w:shd w:val="clear" w:color="auto" w:fill="auto"/>
            <w:vAlign w:val="center"/>
          </w:tcPr>
          <w:p w14:paraId="61E85E86" w14:textId="77777777" w:rsidR="005C7003" w:rsidRPr="00F727E8" w:rsidRDefault="005C7003" w:rsidP="002D087A">
            <w:pPr>
              <w:spacing w:line="288" w:lineRule="auto"/>
              <w:rPr>
                <w:rFonts w:cs="Arial"/>
                <w:b/>
                <w:bCs/>
              </w:rPr>
            </w:pPr>
            <w:r w:rsidRPr="00F727E8">
              <w:rPr>
                <w:rFonts w:cs="Arial"/>
                <w:b/>
                <w:bCs/>
              </w:rPr>
              <w:t>Target Groups</w:t>
            </w:r>
          </w:p>
        </w:tc>
        <w:tc>
          <w:tcPr>
            <w:tcW w:w="7065" w:type="dxa"/>
            <w:shd w:val="clear" w:color="auto" w:fill="auto"/>
          </w:tcPr>
          <w:p w14:paraId="2A7F22A5" w14:textId="0283A256" w:rsidR="005C7003" w:rsidRPr="00F727E8" w:rsidRDefault="005C7003" w:rsidP="002D087A">
            <w:pPr>
              <w:spacing w:line="288" w:lineRule="auto"/>
              <w:rPr>
                <w:rFonts w:cs="Arial"/>
              </w:rPr>
            </w:pPr>
            <w:r w:rsidRPr="00F727E8">
              <w:rPr>
                <w:rFonts w:cs="Arial"/>
              </w:rPr>
              <w:t>UK health organisations and educational institutions</w:t>
            </w:r>
          </w:p>
        </w:tc>
      </w:tr>
      <w:tr w:rsidR="005C7003" w:rsidRPr="00F727E8" w14:paraId="5E3DFF3C" w14:textId="77777777" w:rsidTr="005C7003">
        <w:tc>
          <w:tcPr>
            <w:tcW w:w="2405" w:type="dxa"/>
            <w:shd w:val="clear" w:color="auto" w:fill="auto"/>
            <w:vAlign w:val="center"/>
          </w:tcPr>
          <w:p w14:paraId="20D462C2" w14:textId="77777777" w:rsidR="005C7003" w:rsidRPr="00F727E8" w:rsidRDefault="005C7003" w:rsidP="002D087A">
            <w:pPr>
              <w:spacing w:line="288" w:lineRule="auto"/>
              <w:rPr>
                <w:rFonts w:cs="Arial"/>
                <w:b/>
                <w:bCs/>
              </w:rPr>
            </w:pPr>
            <w:r w:rsidRPr="00F727E8">
              <w:rPr>
                <w:rFonts w:cs="Arial"/>
                <w:b/>
                <w:bCs/>
              </w:rPr>
              <w:t>Aims</w:t>
            </w:r>
          </w:p>
        </w:tc>
        <w:tc>
          <w:tcPr>
            <w:tcW w:w="7065" w:type="dxa"/>
            <w:shd w:val="clear" w:color="auto" w:fill="auto"/>
          </w:tcPr>
          <w:p w14:paraId="0EDD637A" w14:textId="0A91B26D" w:rsidR="005C7003" w:rsidRPr="00F727E8" w:rsidRDefault="005C7003" w:rsidP="002D087A">
            <w:pPr>
              <w:spacing w:line="288" w:lineRule="auto"/>
              <w:rPr>
                <w:rFonts w:cs="Arial"/>
              </w:rPr>
            </w:pPr>
            <w:r w:rsidRPr="00F727E8">
              <w:rPr>
                <w:rFonts w:cs="Arial"/>
              </w:rPr>
              <w:t>Establish what progress has been made by UK health organisations and identify areas requiring further actions.</w:t>
            </w:r>
          </w:p>
        </w:tc>
      </w:tr>
      <w:tr w:rsidR="005C7003" w:rsidRPr="00F727E8" w14:paraId="64B25B3E" w14:textId="77777777" w:rsidTr="005C7003">
        <w:tc>
          <w:tcPr>
            <w:tcW w:w="2405" w:type="dxa"/>
            <w:shd w:val="clear" w:color="auto" w:fill="auto"/>
            <w:vAlign w:val="center"/>
          </w:tcPr>
          <w:p w14:paraId="0B757851" w14:textId="77777777" w:rsidR="005C7003" w:rsidRPr="00F727E8" w:rsidRDefault="005C7003" w:rsidP="002D087A">
            <w:pPr>
              <w:spacing w:line="288" w:lineRule="auto"/>
              <w:rPr>
                <w:rFonts w:cs="Arial"/>
                <w:b/>
                <w:bCs/>
              </w:rPr>
            </w:pPr>
            <w:r w:rsidRPr="00F727E8">
              <w:rPr>
                <w:rFonts w:cs="Arial"/>
                <w:b/>
                <w:bCs/>
              </w:rPr>
              <w:t>Methodology</w:t>
            </w:r>
          </w:p>
        </w:tc>
        <w:tc>
          <w:tcPr>
            <w:tcW w:w="7065" w:type="dxa"/>
            <w:shd w:val="clear" w:color="auto" w:fill="auto"/>
          </w:tcPr>
          <w:p w14:paraId="349574E6" w14:textId="17BC8E64" w:rsidR="005C7003" w:rsidRPr="00F727E8" w:rsidRDefault="005C7003" w:rsidP="002D087A">
            <w:pPr>
              <w:spacing w:line="288" w:lineRule="auto"/>
              <w:rPr>
                <w:rFonts w:cs="Arial"/>
              </w:rPr>
            </w:pPr>
            <w:r w:rsidRPr="00F727E8">
              <w:rPr>
                <w:rFonts w:cs="Arial"/>
              </w:rPr>
              <w:t>Survey consisted of 31 questions with a maximum score of 64 points. Further analysis for each of the four domains with a traffic-light scorecard produced for each (red, amber, green).</w:t>
            </w:r>
          </w:p>
        </w:tc>
      </w:tr>
      <w:tr w:rsidR="005C7003" w:rsidRPr="00F727E8" w14:paraId="61059929" w14:textId="77777777" w:rsidTr="005C7003">
        <w:tc>
          <w:tcPr>
            <w:tcW w:w="2405" w:type="dxa"/>
            <w:shd w:val="clear" w:color="auto" w:fill="auto"/>
            <w:vAlign w:val="center"/>
          </w:tcPr>
          <w:p w14:paraId="389617CF" w14:textId="24D9D2CF" w:rsidR="005C7003" w:rsidRPr="00F727E8" w:rsidRDefault="005C7003" w:rsidP="002D087A">
            <w:pPr>
              <w:spacing w:line="288" w:lineRule="auto"/>
              <w:rPr>
                <w:rFonts w:cs="Arial"/>
                <w:b/>
                <w:bCs/>
              </w:rPr>
            </w:pPr>
            <w:r w:rsidRPr="00F727E8">
              <w:rPr>
                <w:rFonts w:cs="Arial"/>
                <w:b/>
                <w:bCs/>
              </w:rPr>
              <w:t>Outcome measures</w:t>
            </w:r>
          </w:p>
        </w:tc>
        <w:tc>
          <w:tcPr>
            <w:tcW w:w="7065" w:type="dxa"/>
            <w:shd w:val="clear" w:color="auto" w:fill="auto"/>
          </w:tcPr>
          <w:p w14:paraId="193F8A94" w14:textId="77777777" w:rsidR="005C7003" w:rsidRPr="00F727E8" w:rsidRDefault="005C7003" w:rsidP="002D087A">
            <w:pPr>
              <w:pStyle w:val="ListParagraph"/>
              <w:numPr>
                <w:ilvl w:val="0"/>
                <w:numId w:val="21"/>
              </w:numPr>
              <w:spacing w:line="288" w:lineRule="auto"/>
              <w:rPr>
                <w:rFonts w:cs="Arial"/>
              </w:rPr>
            </w:pPr>
            <w:r w:rsidRPr="00F727E8">
              <w:rPr>
                <w:rFonts w:cs="Arial"/>
              </w:rPr>
              <w:t>Advocacy</w:t>
            </w:r>
          </w:p>
          <w:p w14:paraId="35B42077" w14:textId="77777777" w:rsidR="005C7003" w:rsidRPr="00F727E8" w:rsidRDefault="005C7003" w:rsidP="002D087A">
            <w:pPr>
              <w:pStyle w:val="ListParagraph"/>
              <w:numPr>
                <w:ilvl w:val="0"/>
                <w:numId w:val="21"/>
              </w:numPr>
              <w:spacing w:line="288" w:lineRule="auto"/>
              <w:rPr>
                <w:rFonts w:cs="Arial"/>
              </w:rPr>
            </w:pPr>
            <w:r w:rsidRPr="00F727E8">
              <w:rPr>
                <w:rFonts w:cs="Arial"/>
              </w:rPr>
              <w:t>Divestment</w:t>
            </w:r>
          </w:p>
          <w:p w14:paraId="5A4E40C2" w14:textId="77777777" w:rsidR="005C7003" w:rsidRPr="00F727E8" w:rsidRDefault="005C7003" w:rsidP="002D087A">
            <w:pPr>
              <w:pStyle w:val="ListParagraph"/>
              <w:numPr>
                <w:ilvl w:val="0"/>
                <w:numId w:val="21"/>
              </w:numPr>
              <w:spacing w:line="288" w:lineRule="auto"/>
              <w:rPr>
                <w:rFonts w:cs="Arial"/>
              </w:rPr>
            </w:pPr>
            <w:r w:rsidRPr="00F727E8">
              <w:rPr>
                <w:rFonts w:cs="Arial"/>
              </w:rPr>
              <w:t>Education and training</w:t>
            </w:r>
          </w:p>
          <w:p w14:paraId="711C2D5F" w14:textId="07172FEA" w:rsidR="005C7003" w:rsidRPr="00F727E8" w:rsidRDefault="005C7003" w:rsidP="002D087A">
            <w:pPr>
              <w:pStyle w:val="ListParagraph"/>
              <w:numPr>
                <w:ilvl w:val="0"/>
                <w:numId w:val="21"/>
              </w:numPr>
              <w:spacing w:line="288" w:lineRule="auto"/>
              <w:rPr>
                <w:rFonts w:cs="Arial"/>
              </w:rPr>
            </w:pPr>
            <w:r w:rsidRPr="00F727E8">
              <w:rPr>
                <w:rFonts w:cs="Arial"/>
              </w:rPr>
              <w:t>Internal operations</w:t>
            </w:r>
          </w:p>
        </w:tc>
      </w:tr>
    </w:tbl>
    <w:p w14:paraId="4778A931" w14:textId="77777777" w:rsidR="00096401" w:rsidRPr="00F727E8" w:rsidRDefault="00096401" w:rsidP="002D087A">
      <w:pPr>
        <w:spacing w:line="288" w:lineRule="auto"/>
      </w:pPr>
    </w:p>
    <w:tbl>
      <w:tblPr>
        <w:tblStyle w:val="TableGrid"/>
        <w:tblW w:w="0" w:type="auto"/>
        <w:tblLook w:val="04A0" w:firstRow="1" w:lastRow="0" w:firstColumn="1" w:lastColumn="0" w:noHBand="0" w:noVBand="1"/>
      </w:tblPr>
      <w:tblGrid>
        <w:gridCol w:w="2405"/>
        <w:gridCol w:w="7065"/>
      </w:tblGrid>
      <w:tr w:rsidR="00210E7F" w:rsidRPr="00F727E8" w14:paraId="3800E467" w14:textId="77777777" w:rsidTr="005C7003">
        <w:tc>
          <w:tcPr>
            <w:tcW w:w="9470" w:type="dxa"/>
            <w:gridSpan w:val="2"/>
            <w:shd w:val="clear" w:color="auto" w:fill="D9E2F3" w:themeFill="accent1" w:themeFillTint="33"/>
          </w:tcPr>
          <w:p w14:paraId="56E55BD5" w14:textId="4D4B6DF7" w:rsidR="00210E7F" w:rsidRPr="00F727E8" w:rsidRDefault="00210E7F" w:rsidP="002D087A">
            <w:pPr>
              <w:tabs>
                <w:tab w:val="left" w:pos="2720"/>
              </w:tabs>
              <w:spacing w:line="288" w:lineRule="auto"/>
              <w:jc w:val="both"/>
              <w:rPr>
                <w:rFonts w:cs="Arial"/>
                <w:b/>
                <w:bCs/>
              </w:rPr>
            </w:pPr>
            <w:r w:rsidRPr="00F727E8">
              <w:rPr>
                <w:rFonts w:cs="Arial"/>
                <w:b/>
                <w:bCs/>
              </w:rPr>
              <w:t>Global Gre</w:t>
            </w:r>
            <w:r w:rsidR="00096401" w:rsidRPr="00F727E8">
              <w:rPr>
                <w:rFonts w:cs="Arial"/>
                <w:b/>
                <w:bCs/>
              </w:rPr>
              <w:t>e</w:t>
            </w:r>
            <w:r w:rsidRPr="00F727E8">
              <w:rPr>
                <w:rFonts w:cs="Arial"/>
                <w:b/>
                <w:bCs/>
              </w:rPr>
              <w:t>n and Healthy Hospitals (GGHH) Connect</w:t>
            </w:r>
            <w:r w:rsidR="004F58AB" w:rsidRPr="00F727E8">
              <w:rPr>
                <w:rFonts w:cs="Arial"/>
                <w:b/>
                <w:bCs/>
              </w:rPr>
              <w:t xml:space="preserve"> </w:t>
            </w:r>
            <w:r w:rsidR="004F58AB" w:rsidRPr="00F727E8">
              <w:rPr>
                <w:rFonts w:cs="Arial"/>
                <w:b/>
                <w:bCs/>
              </w:rPr>
              <w:fldChar w:fldCharType="begin"/>
            </w:r>
            <w:r w:rsidR="0097342D" w:rsidRPr="00F727E8">
              <w:rPr>
                <w:rFonts w:cs="Arial"/>
                <w:b/>
                <w:bCs/>
              </w:rPr>
              <w:instrText xml:space="preserve"> ADDIN ZOTERO_ITEM CSL_CITATION {"citationID":"DDegJwql","properties":{"formattedCitation":"[39]","plainCitation":"[39]","noteIndex":0},"citationItems":[{"id":2144,"uris":["http://zotero.org/users/10264319/items/RFM8KVUS"],"itemData":{"id":2144,"type":"webpage","title":"GGHH Connect | GGHH","URL":"https://greenhospitals.org/gghh-connect","accessed":{"date-parts":[["2023",12,29]]}}}],"schema":"https://github.com/citation-style-language/schema/raw/master/csl-citation.json"} </w:instrText>
            </w:r>
            <w:r w:rsidR="004F58AB" w:rsidRPr="00F727E8">
              <w:rPr>
                <w:rFonts w:cs="Arial"/>
                <w:b/>
                <w:bCs/>
              </w:rPr>
              <w:fldChar w:fldCharType="separate"/>
            </w:r>
            <w:r w:rsidR="0097342D" w:rsidRPr="00F727E8">
              <w:rPr>
                <w:rFonts w:cs="Arial"/>
              </w:rPr>
              <w:t>[39]</w:t>
            </w:r>
            <w:r w:rsidR="004F58AB" w:rsidRPr="00F727E8">
              <w:rPr>
                <w:rFonts w:cs="Arial"/>
                <w:b/>
                <w:bCs/>
              </w:rPr>
              <w:fldChar w:fldCharType="end"/>
            </w:r>
          </w:p>
        </w:tc>
      </w:tr>
      <w:tr w:rsidR="00096401" w:rsidRPr="00F727E8" w14:paraId="016C8CC3" w14:textId="77777777" w:rsidTr="000D5692">
        <w:tc>
          <w:tcPr>
            <w:tcW w:w="2405" w:type="dxa"/>
            <w:shd w:val="clear" w:color="auto" w:fill="auto"/>
            <w:vAlign w:val="center"/>
          </w:tcPr>
          <w:p w14:paraId="62765303" w14:textId="77777777" w:rsidR="00096401" w:rsidRPr="00F727E8" w:rsidRDefault="00096401" w:rsidP="002D087A">
            <w:pPr>
              <w:spacing w:line="288" w:lineRule="auto"/>
              <w:rPr>
                <w:rFonts w:cs="Arial"/>
                <w:b/>
                <w:bCs/>
              </w:rPr>
            </w:pPr>
            <w:r w:rsidRPr="00F727E8">
              <w:rPr>
                <w:rFonts w:cs="Arial"/>
                <w:b/>
                <w:bCs/>
              </w:rPr>
              <w:t>Author(s)</w:t>
            </w:r>
          </w:p>
        </w:tc>
        <w:tc>
          <w:tcPr>
            <w:tcW w:w="7065" w:type="dxa"/>
            <w:shd w:val="clear" w:color="auto" w:fill="auto"/>
          </w:tcPr>
          <w:p w14:paraId="705B80E4" w14:textId="3C9E81A8" w:rsidR="00096401" w:rsidRPr="00F727E8" w:rsidRDefault="00096401" w:rsidP="002D087A">
            <w:pPr>
              <w:spacing w:line="288" w:lineRule="auto"/>
              <w:rPr>
                <w:rFonts w:cs="Arial"/>
              </w:rPr>
            </w:pPr>
            <w:r w:rsidRPr="00F727E8">
              <w:rPr>
                <w:rFonts w:cs="Arial"/>
              </w:rPr>
              <w:t>Healthcare without Harm</w:t>
            </w:r>
          </w:p>
        </w:tc>
      </w:tr>
      <w:tr w:rsidR="00096401" w:rsidRPr="00F727E8" w14:paraId="545AB631" w14:textId="77777777" w:rsidTr="000D5692">
        <w:tc>
          <w:tcPr>
            <w:tcW w:w="2405" w:type="dxa"/>
            <w:shd w:val="clear" w:color="auto" w:fill="auto"/>
            <w:vAlign w:val="center"/>
          </w:tcPr>
          <w:p w14:paraId="3C60D7E7" w14:textId="77777777" w:rsidR="00096401" w:rsidRPr="00F727E8" w:rsidRDefault="00096401" w:rsidP="002D087A">
            <w:pPr>
              <w:spacing w:line="288" w:lineRule="auto"/>
              <w:rPr>
                <w:rFonts w:cs="Arial"/>
                <w:b/>
                <w:bCs/>
              </w:rPr>
            </w:pPr>
            <w:r w:rsidRPr="00F727E8">
              <w:rPr>
                <w:rFonts w:cs="Arial"/>
                <w:b/>
                <w:bCs/>
              </w:rPr>
              <w:lastRenderedPageBreak/>
              <w:t>Year of publication</w:t>
            </w:r>
          </w:p>
        </w:tc>
        <w:tc>
          <w:tcPr>
            <w:tcW w:w="7065" w:type="dxa"/>
            <w:shd w:val="clear" w:color="auto" w:fill="auto"/>
          </w:tcPr>
          <w:p w14:paraId="6A478232" w14:textId="6CF56D08" w:rsidR="00096401" w:rsidRPr="00F727E8" w:rsidRDefault="00096401" w:rsidP="002D087A">
            <w:pPr>
              <w:spacing w:line="288" w:lineRule="auto"/>
              <w:rPr>
                <w:rFonts w:cs="Arial"/>
                <w:b/>
                <w:bCs/>
              </w:rPr>
            </w:pPr>
            <w:r w:rsidRPr="00F727E8">
              <w:rPr>
                <w:rFonts w:cs="Arial"/>
              </w:rPr>
              <w:t>2022</w:t>
            </w:r>
          </w:p>
        </w:tc>
      </w:tr>
      <w:tr w:rsidR="00096401" w:rsidRPr="00F727E8" w14:paraId="59D12F8E" w14:textId="77777777" w:rsidTr="000D5692">
        <w:tc>
          <w:tcPr>
            <w:tcW w:w="2405" w:type="dxa"/>
            <w:shd w:val="clear" w:color="auto" w:fill="auto"/>
            <w:vAlign w:val="center"/>
          </w:tcPr>
          <w:p w14:paraId="370C6392" w14:textId="77777777" w:rsidR="00096401" w:rsidRPr="00F727E8" w:rsidRDefault="00096401" w:rsidP="002D087A">
            <w:pPr>
              <w:spacing w:line="288" w:lineRule="auto"/>
              <w:rPr>
                <w:rFonts w:cs="Arial"/>
                <w:b/>
                <w:bCs/>
              </w:rPr>
            </w:pPr>
            <w:r w:rsidRPr="00F727E8">
              <w:rPr>
                <w:rFonts w:cs="Arial"/>
                <w:b/>
                <w:bCs/>
              </w:rPr>
              <w:t>Location</w:t>
            </w:r>
          </w:p>
        </w:tc>
        <w:tc>
          <w:tcPr>
            <w:tcW w:w="7065" w:type="dxa"/>
            <w:shd w:val="clear" w:color="auto" w:fill="auto"/>
          </w:tcPr>
          <w:p w14:paraId="7154B5D9" w14:textId="010D7324" w:rsidR="00096401" w:rsidRPr="00F727E8" w:rsidRDefault="00096401" w:rsidP="002D087A">
            <w:pPr>
              <w:spacing w:line="288" w:lineRule="auto"/>
              <w:rPr>
                <w:rFonts w:cs="Arial"/>
              </w:rPr>
            </w:pPr>
            <w:hyperlink r:id="rId22" w:history="1">
              <w:r w:rsidRPr="00F727E8">
                <w:rPr>
                  <w:rStyle w:val="Hyperlink"/>
                  <w:rFonts w:cs="Arial"/>
                </w:rPr>
                <w:t>https://greenhospitals.org/gghh-connect</w:t>
              </w:r>
            </w:hyperlink>
            <w:r w:rsidRPr="00F727E8">
              <w:rPr>
                <w:rFonts w:cs="Arial"/>
              </w:rPr>
              <w:t xml:space="preserve"> </w:t>
            </w:r>
          </w:p>
        </w:tc>
      </w:tr>
      <w:tr w:rsidR="00096401" w:rsidRPr="00F727E8" w14:paraId="4C3E0ED6" w14:textId="77777777" w:rsidTr="000D5692">
        <w:tc>
          <w:tcPr>
            <w:tcW w:w="2405" w:type="dxa"/>
            <w:shd w:val="clear" w:color="auto" w:fill="auto"/>
            <w:vAlign w:val="center"/>
          </w:tcPr>
          <w:p w14:paraId="491A3FD0" w14:textId="77777777" w:rsidR="00096401" w:rsidRPr="00F727E8" w:rsidRDefault="00096401" w:rsidP="002D087A">
            <w:pPr>
              <w:spacing w:line="288" w:lineRule="auto"/>
              <w:rPr>
                <w:rFonts w:cs="Arial"/>
                <w:b/>
                <w:bCs/>
              </w:rPr>
            </w:pPr>
            <w:r w:rsidRPr="00F727E8">
              <w:rPr>
                <w:rFonts w:cs="Arial"/>
                <w:b/>
                <w:bCs/>
              </w:rPr>
              <w:t>Access</w:t>
            </w:r>
          </w:p>
        </w:tc>
        <w:tc>
          <w:tcPr>
            <w:tcW w:w="7065" w:type="dxa"/>
            <w:shd w:val="clear" w:color="auto" w:fill="auto"/>
          </w:tcPr>
          <w:p w14:paraId="0F0EF79E" w14:textId="56DC4678" w:rsidR="00096401" w:rsidRPr="00F727E8" w:rsidRDefault="00096401" w:rsidP="002D087A">
            <w:pPr>
              <w:spacing w:line="288" w:lineRule="auto"/>
              <w:rPr>
                <w:rFonts w:cs="Arial"/>
              </w:rPr>
            </w:pPr>
            <w:r w:rsidRPr="00F727E8">
              <w:rPr>
                <w:rFonts w:cs="Arial"/>
              </w:rPr>
              <w:t>Individual user registration required</w:t>
            </w:r>
          </w:p>
        </w:tc>
      </w:tr>
      <w:tr w:rsidR="00096401" w:rsidRPr="00F727E8" w14:paraId="14EC43B2" w14:textId="77777777" w:rsidTr="000D5692">
        <w:tc>
          <w:tcPr>
            <w:tcW w:w="2405" w:type="dxa"/>
            <w:shd w:val="clear" w:color="auto" w:fill="auto"/>
            <w:vAlign w:val="center"/>
          </w:tcPr>
          <w:p w14:paraId="03CC088E" w14:textId="77777777" w:rsidR="00096401" w:rsidRPr="00F727E8" w:rsidRDefault="00096401" w:rsidP="002D087A">
            <w:pPr>
              <w:spacing w:line="288" w:lineRule="auto"/>
              <w:rPr>
                <w:rFonts w:cs="Arial"/>
                <w:b/>
                <w:bCs/>
              </w:rPr>
            </w:pPr>
            <w:r w:rsidRPr="00F727E8">
              <w:rPr>
                <w:rFonts w:cs="Arial"/>
                <w:b/>
                <w:bCs/>
              </w:rPr>
              <w:t>Target Groups</w:t>
            </w:r>
          </w:p>
        </w:tc>
        <w:tc>
          <w:tcPr>
            <w:tcW w:w="7065" w:type="dxa"/>
            <w:shd w:val="clear" w:color="auto" w:fill="auto"/>
          </w:tcPr>
          <w:p w14:paraId="4570D6C6" w14:textId="7305262D" w:rsidR="00096401" w:rsidRPr="00F727E8" w:rsidRDefault="00096401" w:rsidP="002D087A">
            <w:pPr>
              <w:spacing w:line="288" w:lineRule="auto"/>
              <w:rPr>
                <w:rFonts w:cs="Arial"/>
              </w:rPr>
            </w:pPr>
            <w:r w:rsidRPr="00F727E8">
              <w:rPr>
                <w:rFonts w:cs="Arial"/>
              </w:rPr>
              <w:t>Community pharmacy, dental, general practice and optometry</w:t>
            </w:r>
          </w:p>
        </w:tc>
      </w:tr>
      <w:tr w:rsidR="00096401" w:rsidRPr="00F727E8" w14:paraId="67CF263E" w14:textId="77777777" w:rsidTr="000D5692">
        <w:tc>
          <w:tcPr>
            <w:tcW w:w="2405" w:type="dxa"/>
            <w:shd w:val="clear" w:color="auto" w:fill="auto"/>
            <w:vAlign w:val="center"/>
          </w:tcPr>
          <w:p w14:paraId="46EDCE5E" w14:textId="77777777" w:rsidR="00096401" w:rsidRPr="00F727E8" w:rsidRDefault="00096401" w:rsidP="002D087A">
            <w:pPr>
              <w:spacing w:line="288" w:lineRule="auto"/>
              <w:rPr>
                <w:rFonts w:cs="Arial"/>
                <w:b/>
                <w:bCs/>
              </w:rPr>
            </w:pPr>
            <w:r w:rsidRPr="00F727E8">
              <w:rPr>
                <w:rFonts w:cs="Arial"/>
                <w:b/>
                <w:bCs/>
              </w:rPr>
              <w:t>Aims</w:t>
            </w:r>
          </w:p>
        </w:tc>
        <w:tc>
          <w:tcPr>
            <w:tcW w:w="7065" w:type="dxa"/>
            <w:shd w:val="clear" w:color="auto" w:fill="auto"/>
          </w:tcPr>
          <w:p w14:paraId="2C12C9A9" w14:textId="194047BB" w:rsidR="00096401" w:rsidRPr="00F727E8" w:rsidRDefault="00096401" w:rsidP="002D087A">
            <w:pPr>
              <w:spacing w:line="288" w:lineRule="auto"/>
              <w:rPr>
                <w:rFonts w:cs="Arial"/>
              </w:rPr>
            </w:pPr>
            <w:r w:rsidRPr="00F727E8">
              <w:rPr>
                <w:rFonts w:cs="Arial"/>
              </w:rPr>
              <w:t>Support healthcare institutions around the world in promoting and creating greater sustainability and environmental health while improving the health of patients, community and the planet.</w:t>
            </w:r>
          </w:p>
        </w:tc>
      </w:tr>
      <w:tr w:rsidR="00096401" w:rsidRPr="00F727E8" w14:paraId="6439F654" w14:textId="77777777" w:rsidTr="000D5692">
        <w:tc>
          <w:tcPr>
            <w:tcW w:w="2405" w:type="dxa"/>
            <w:shd w:val="clear" w:color="auto" w:fill="auto"/>
            <w:vAlign w:val="center"/>
          </w:tcPr>
          <w:p w14:paraId="10FB0E2A" w14:textId="77777777" w:rsidR="00096401" w:rsidRPr="00F727E8" w:rsidRDefault="00096401" w:rsidP="002D087A">
            <w:pPr>
              <w:spacing w:line="288" w:lineRule="auto"/>
              <w:rPr>
                <w:rFonts w:cs="Arial"/>
                <w:b/>
                <w:bCs/>
              </w:rPr>
            </w:pPr>
            <w:r w:rsidRPr="00F727E8">
              <w:rPr>
                <w:rFonts w:cs="Arial"/>
                <w:b/>
                <w:bCs/>
              </w:rPr>
              <w:t>Methodology</w:t>
            </w:r>
          </w:p>
        </w:tc>
        <w:tc>
          <w:tcPr>
            <w:tcW w:w="7065" w:type="dxa"/>
            <w:shd w:val="clear" w:color="auto" w:fill="auto"/>
          </w:tcPr>
          <w:p w14:paraId="0A5B1B7B" w14:textId="30E3B8A0" w:rsidR="00096401" w:rsidRPr="00F727E8" w:rsidRDefault="00096401" w:rsidP="002D087A">
            <w:pPr>
              <w:spacing w:line="288" w:lineRule="auto"/>
              <w:rPr>
                <w:rFonts w:cs="Arial"/>
              </w:rPr>
            </w:pPr>
            <w:r w:rsidRPr="00F727E8">
              <w:rPr>
                <w:rFonts w:cs="Arial"/>
              </w:rPr>
              <w:t>Data centre where organisations can track, store, and visualise their sustainability data on a secure web-based platform. GGHH members have access to discussion forums, guidance documents, webinar recordings, and case study library.</w:t>
            </w:r>
          </w:p>
        </w:tc>
      </w:tr>
      <w:tr w:rsidR="00096401" w:rsidRPr="00F727E8" w14:paraId="2C51AFE9" w14:textId="77777777" w:rsidTr="000D5692">
        <w:tc>
          <w:tcPr>
            <w:tcW w:w="2405" w:type="dxa"/>
            <w:shd w:val="clear" w:color="auto" w:fill="auto"/>
            <w:vAlign w:val="center"/>
          </w:tcPr>
          <w:p w14:paraId="1EABDAA5" w14:textId="77777777" w:rsidR="00096401" w:rsidRPr="00F727E8" w:rsidRDefault="00096401" w:rsidP="002D087A">
            <w:pPr>
              <w:spacing w:line="288" w:lineRule="auto"/>
              <w:rPr>
                <w:rFonts w:cs="Arial"/>
                <w:b/>
                <w:bCs/>
              </w:rPr>
            </w:pPr>
            <w:r w:rsidRPr="00F727E8">
              <w:rPr>
                <w:rFonts w:cs="Arial"/>
                <w:b/>
                <w:bCs/>
              </w:rPr>
              <w:t>Outcome measures</w:t>
            </w:r>
          </w:p>
        </w:tc>
        <w:tc>
          <w:tcPr>
            <w:tcW w:w="7065" w:type="dxa"/>
            <w:shd w:val="clear" w:color="auto" w:fill="auto"/>
          </w:tcPr>
          <w:p w14:paraId="198C47E0" w14:textId="77777777" w:rsidR="00096401" w:rsidRPr="00F727E8" w:rsidRDefault="00096401" w:rsidP="002D087A">
            <w:pPr>
              <w:pStyle w:val="ListParagraph"/>
              <w:numPr>
                <w:ilvl w:val="0"/>
                <w:numId w:val="21"/>
              </w:numPr>
              <w:spacing w:line="288" w:lineRule="auto"/>
              <w:rPr>
                <w:rFonts w:cs="Arial"/>
              </w:rPr>
            </w:pPr>
            <w:r w:rsidRPr="00F727E8">
              <w:rPr>
                <w:rFonts w:cs="Arial"/>
              </w:rPr>
              <w:t>Leadership</w:t>
            </w:r>
          </w:p>
          <w:p w14:paraId="7C4C0D1E" w14:textId="77777777" w:rsidR="00096401" w:rsidRPr="00F727E8" w:rsidRDefault="00096401" w:rsidP="002D087A">
            <w:pPr>
              <w:pStyle w:val="ListParagraph"/>
              <w:numPr>
                <w:ilvl w:val="0"/>
                <w:numId w:val="21"/>
              </w:numPr>
              <w:spacing w:line="288" w:lineRule="auto"/>
              <w:rPr>
                <w:rFonts w:cs="Arial"/>
              </w:rPr>
            </w:pPr>
            <w:r w:rsidRPr="00F727E8">
              <w:rPr>
                <w:rFonts w:cs="Arial"/>
              </w:rPr>
              <w:t>Chemicals</w:t>
            </w:r>
          </w:p>
          <w:p w14:paraId="3ABF4280" w14:textId="77777777" w:rsidR="00096401" w:rsidRPr="00F727E8" w:rsidRDefault="00096401" w:rsidP="002D087A">
            <w:pPr>
              <w:pStyle w:val="ListParagraph"/>
              <w:numPr>
                <w:ilvl w:val="0"/>
                <w:numId w:val="21"/>
              </w:numPr>
              <w:spacing w:line="288" w:lineRule="auto"/>
              <w:rPr>
                <w:rFonts w:cs="Arial"/>
              </w:rPr>
            </w:pPr>
            <w:r w:rsidRPr="00F727E8">
              <w:rPr>
                <w:rFonts w:cs="Arial"/>
              </w:rPr>
              <w:t>Waste</w:t>
            </w:r>
          </w:p>
          <w:p w14:paraId="710A9DE3" w14:textId="77777777" w:rsidR="00096401" w:rsidRPr="00F727E8" w:rsidRDefault="00096401" w:rsidP="002D087A">
            <w:pPr>
              <w:pStyle w:val="ListParagraph"/>
              <w:numPr>
                <w:ilvl w:val="0"/>
                <w:numId w:val="21"/>
              </w:numPr>
              <w:spacing w:line="288" w:lineRule="auto"/>
              <w:rPr>
                <w:rFonts w:cs="Arial"/>
              </w:rPr>
            </w:pPr>
            <w:r w:rsidRPr="00F727E8">
              <w:rPr>
                <w:rFonts w:cs="Arial"/>
              </w:rPr>
              <w:t>Energy</w:t>
            </w:r>
          </w:p>
          <w:p w14:paraId="02401C87" w14:textId="77777777" w:rsidR="00096401" w:rsidRPr="00F727E8" w:rsidRDefault="00096401" w:rsidP="002D087A">
            <w:pPr>
              <w:pStyle w:val="ListParagraph"/>
              <w:numPr>
                <w:ilvl w:val="0"/>
                <w:numId w:val="21"/>
              </w:numPr>
              <w:spacing w:line="288" w:lineRule="auto"/>
              <w:rPr>
                <w:rFonts w:cs="Arial"/>
              </w:rPr>
            </w:pPr>
            <w:r w:rsidRPr="00F727E8">
              <w:rPr>
                <w:rFonts w:cs="Arial"/>
              </w:rPr>
              <w:t>Water</w:t>
            </w:r>
          </w:p>
          <w:p w14:paraId="2D1A3890" w14:textId="77777777" w:rsidR="00096401" w:rsidRPr="00F727E8" w:rsidRDefault="00096401" w:rsidP="002D087A">
            <w:pPr>
              <w:pStyle w:val="ListParagraph"/>
              <w:numPr>
                <w:ilvl w:val="0"/>
                <w:numId w:val="21"/>
              </w:numPr>
              <w:spacing w:line="288" w:lineRule="auto"/>
              <w:rPr>
                <w:rFonts w:cs="Arial"/>
              </w:rPr>
            </w:pPr>
            <w:r w:rsidRPr="00F727E8">
              <w:rPr>
                <w:rFonts w:cs="Arial"/>
              </w:rPr>
              <w:t>Transportation</w:t>
            </w:r>
          </w:p>
          <w:p w14:paraId="22309165" w14:textId="77777777" w:rsidR="00096401" w:rsidRPr="00F727E8" w:rsidRDefault="00096401" w:rsidP="002D087A">
            <w:pPr>
              <w:pStyle w:val="ListParagraph"/>
              <w:numPr>
                <w:ilvl w:val="0"/>
                <w:numId w:val="21"/>
              </w:numPr>
              <w:spacing w:line="288" w:lineRule="auto"/>
              <w:rPr>
                <w:rFonts w:cs="Arial"/>
              </w:rPr>
            </w:pPr>
            <w:r w:rsidRPr="00F727E8">
              <w:rPr>
                <w:rFonts w:cs="Arial"/>
              </w:rPr>
              <w:t>Food</w:t>
            </w:r>
          </w:p>
          <w:p w14:paraId="17E96310" w14:textId="77777777" w:rsidR="00096401" w:rsidRPr="00F727E8" w:rsidRDefault="00096401" w:rsidP="002D087A">
            <w:pPr>
              <w:pStyle w:val="ListParagraph"/>
              <w:numPr>
                <w:ilvl w:val="0"/>
                <w:numId w:val="21"/>
              </w:numPr>
              <w:spacing w:line="288" w:lineRule="auto"/>
              <w:rPr>
                <w:rFonts w:cs="Arial"/>
              </w:rPr>
            </w:pPr>
            <w:r w:rsidRPr="00F727E8">
              <w:rPr>
                <w:rFonts w:cs="Arial"/>
              </w:rPr>
              <w:t>Pharmaceuticals</w:t>
            </w:r>
          </w:p>
          <w:p w14:paraId="35A20B68" w14:textId="77777777" w:rsidR="00096401" w:rsidRPr="00F727E8" w:rsidRDefault="00096401" w:rsidP="002D087A">
            <w:pPr>
              <w:pStyle w:val="ListParagraph"/>
              <w:numPr>
                <w:ilvl w:val="0"/>
                <w:numId w:val="21"/>
              </w:numPr>
              <w:spacing w:line="288" w:lineRule="auto"/>
              <w:rPr>
                <w:rFonts w:cs="Arial"/>
              </w:rPr>
            </w:pPr>
            <w:r w:rsidRPr="00F727E8">
              <w:rPr>
                <w:rFonts w:cs="Arial"/>
              </w:rPr>
              <w:t>Buildings</w:t>
            </w:r>
          </w:p>
          <w:p w14:paraId="0A885C82" w14:textId="249C736B" w:rsidR="00096401" w:rsidRPr="00F727E8" w:rsidRDefault="00096401" w:rsidP="002D087A">
            <w:pPr>
              <w:pStyle w:val="ListParagraph"/>
              <w:numPr>
                <w:ilvl w:val="0"/>
                <w:numId w:val="21"/>
              </w:numPr>
              <w:spacing w:line="288" w:lineRule="auto"/>
              <w:rPr>
                <w:rFonts w:cs="Arial"/>
              </w:rPr>
            </w:pPr>
            <w:r w:rsidRPr="00F727E8">
              <w:rPr>
                <w:rFonts w:cs="Arial"/>
              </w:rPr>
              <w:t>Purchasing</w:t>
            </w:r>
          </w:p>
        </w:tc>
      </w:tr>
    </w:tbl>
    <w:p w14:paraId="3BA7AD10" w14:textId="77777777" w:rsidR="002D087A" w:rsidRPr="00F727E8" w:rsidRDefault="002D087A" w:rsidP="00677201">
      <w:pPr>
        <w:pStyle w:val="Heading3"/>
        <w:spacing w:before="0"/>
        <w:rPr>
          <w:rFonts w:cs="Arial"/>
        </w:rPr>
      </w:pPr>
    </w:p>
    <w:tbl>
      <w:tblPr>
        <w:tblStyle w:val="TableGrid"/>
        <w:tblW w:w="0" w:type="auto"/>
        <w:tblLook w:val="04A0" w:firstRow="1" w:lastRow="0" w:firstColumn="1" w:lastColumn="0" w:noHBand="0" w:noVBand="1"/>
      </w:tblPr>
      <w:tblGrid>
        <w:gridCol w:w="2405"/>
        <w:gridCol w:w="7065"/>
      </w:tblGrid>
      <w:tr w:rsidR="0007770C" w:rsidRPr="00F727E8" w14:paraId="3C0419FA" w14:textId="77777777" w:rsidTr="008978BC">
        <w:tc>
          <w:tcPr>
            <w:tcW w:w="9470" w:type="dxa"/>
            <w:gridSpan w:val="2"/>
            <w:shd w:val="clear" w:color="auto" w:fill="D9E2F3" w:themeFill="accent1" w:themeFillTint="33"/>
          </w:tcPr>
          <w:p w14:paraId="13C65DAB" w14:textId="460FB942" w:rsidR="0007770C" w:rsidRPr="00F727E8" w:rsidRDefault="00F53235" w:rsidP="008978BC">
            <w:pPr>
              <w:tabs>
                <w:tab w:val="left" w:pos="2720"/>
              </w:tabs>
              <w:spacing w:line="288" w:lineRule="auto"/>
              <w:jc w:val="both"/>
              <w:rPr>
                <w:rFonts w:cs="Arial"/>
                <w:b/>
                <w:bCs/>
              </w:rPr>
            </w:pPr>
            <w:r w:rsidRPr="00F727E8">
              <w:rPr>
                <w:rFonts w:cs="Arial"/>
                <w:b/>
                <w:bCs/>
              </w:rPr>
              <w:t xml:space="preserve">Green physician toolkit </w:t>
            </w:r>
            <w:r w:rsidR="0007770C" w:rsidRPr="00F727E8">
              <w:rPr>
                <w:rFonts w:cs="Arial"/>
                <w:b/>
                <w:bCs/>
              </w:rPr>
              <w:fldChar w:fldCharType="begin"/>
            </w:r>
            <w:r w:rsidR="0007770C" w:rsidRPr="00F727E8">
              <w:rPr>
                <w:rFonts w:cs="Arial"/>
                <w:b/>
                <w:bCs/>
              </w:rPr>
              <w:instrText xml:space="preserve"> ADDIN ZOTERO_ITEM CSL_CITATION {"citationID":"DDegJwql","properties":{"formattedCitation":"[39]","plainCitation":"[39]","noteIndex":0},"citationItems":[{"id":2144,"uris":["http://zotero.org/users/10264319/items/RFM8KVUS"],"itemData":{"id":2144,"type":"webpage","title":"GGHH Connect | GGHH","URL":"https://greenhospitals.org/gghh-connect","accessed":{"date-parts":[["2023",12,29]]}}}],"schema":"https://github.com/citation-style-language/schema/raw/master/csl-citation.json"} </w:instrText>
            </w:r>
            <w:r w:rsidR="0007770C" w:rsidRPr="00F727E8">
              <w:rPr>
                <w:rFonts w:cs="Arial"/>
                <w:b/>
                <w:bCs/>
              </w:rPr>
              <w:fldChar w:fldCharType="separate"/>
            </w:r>
            <w:r w:rsidR="0007770C" w:rsidRPr="00F727E8">
              <w:rPr>
                <w:rFonts w:cs="Arial"/>
              </w:rPr>
              <w:t>[40]</w:t>
            </w:r>
            <w:r w:rsidR="0007770C" w:rsidRPr="00F727E8">
              <w:rPr>
                <w:rFonts w:cs="Arial"/>
                <w:b/>
                <w:bCs/>
              </w:rPr>
              <w:fldChar w:fldCharType="end"/>
            </w:r>
          </w:p>
        </w:tc>
      </w:tr>
      <w:tr w:rsidR="0007770C" w:rsidRPr="00F727E8" w14:paraId="03455B7F" w14:textId="77777777" w:rsidTr="008978BC">
        <w:tc>
          <w:tcPr>
            <w:tcW w:w="2405" w:type="dxa"/>
            <w:shd w:val="clear" w:color="auto" w:fill="auto"/>
            <w:vAlign w:val="center"/>
          </w:tcPr>
          <w:p w14:paraId="04654FC9" w14:textId="77777777" w:rsidR="0007770C" w:rsidRPr="00F727E8" w:rsidRDefault="0007770C" w:rsidP="008978BC">
            <w:pPr>
              <w:spacing w:line="288" w:lineRule="auto"/>
              <w:rPr>
                <w:rFonts w:cs="Arial"/>
                <w:b/>
                <w:bCs/>
              </w:rPr>
            </w:pPr>
            <w:r w:rsidRPr="00F727E8">
              <w:rPr>
                <w:rFonts w:cs="Arial"/>
                <w:b/>
                <w:bCs/>
              </w:rPr>
              <w:t>Author(s)</w:t>
            </w:r>
          </w:p>
        </w:tc>
        <w:tc>
          <w:tcPr>
            <w:tcW w:w="7065" w:type="dxa"/>
            <w:shd w:val="clear" w:color="auto" w:fill="auto"/>
          </w:tcPr>
          <w:p w14:paraId="3DB27BD4" w14:textId="205C109B" w:rsidR="0007770C" w:rsidRPr="00F727E8" w:rsidRDefault="00F53235" w:rsidP="008978BC">
            <w:pPr>
              <w:spacing w:line="288" w:lineRule="auto"/>
              <w:rPr>
                <w:rFonts w:cs="Arial"/>
              </w:rPr>
            </w:pPr>
            <w:r w:rsidRPr="00F727E8">
              <w:rPr>
                <w:rFonts w:cs="Arial"/>
              </w:rPr>
              <w:t>Royal College of Physicians</w:t>
            </w:r>
          </w:p>
        </w:tc>
      </w:tr>
      <w:tr w:rsidR="0007770C" w:rsidRPr="00F727E8" w14:paraId="531CF4C8" w14:textId="77777777" w:rsidTr="008978BC">
        <w:tc>
          <w:tcPr>
            <w:tcW w:w="2405" w:type="dxa"/>
            <w:shd w:val="clear" w:color="auto" w:fill="auto"/>
            <w:vAlign w:val="center"/>
          </w:tcPr>
          <w:p w14:paraId="16D3C4B2" w14:textId="77777777" w:rsidR="0007770C" w:rsidRPr="00F727E8" w:rsidRDefault="0007770C" w:rsidP="008978BC">
            <w:pPr>
              <w:spacing w:line="288" w:lineRule="auto"/>
              <w:rPr>
                <w:rFonts w:cs="Arial"/>
                <w:b/>
                <w:bCs/>
              </w:rPr>
            </w:pPr>
            <w:r w:rsidRPr="00F727E8">
              <w:rPr>
                <w:rFonts w:cs="Arial"/>
                <w:b/>
                <w:bCs/>
              </w:rPr>
              <w:t>Year of publication</w:t>
            </w:r>
          </w:p>
        </w:tc>
        <w:tc>
          <w:tcPr>
            <w:tcW w:w="7065" w:type="dxa"/>
            <w:shd w:val="clear" w:color="auto" w:fill="auto"/>
          </w:tcPr>
          <w:p w14:paraId="552DA4ED" w14:textId="1C1FBDF6" w:rsidR="0007770C" w:rsidRPr="00F727E8" w:rsidRDefault="0007770C" w:rsidP="008978BC">
            <w:pPr>
              <w:spacing w:line="288" w:lineRule="auto"/>
              <w:rPr>
                <w:rFonts w:cs="Arial"/>
                <w:b/>
                <w:bCs/>
              </w:rPr>
            </w:pPr>
            <w:r w:rsidRPr="00F727E8">
              <w:rPr>
                <w:rFonts w:cs="Arial"/>
              </w:rPr>
              <w:t>202</w:t>
            </w:r>
            <w:r w:rsidR="00F53235" w:rsidRPr="00F727E8">
              <w:rPr>
                <w:rFonts w:cs="Arial"/>
              </w:rPr>
              <w:t>4</w:t>
            </w:r>
          </w:p>
        </w:tc>
      </w:tr>
      <w:tr w:rsidR="0007770C" w:rsidRPr="00F727E8" w14:paraId="38E55CFE" w14:textId="77777777" w:rsidTr="008978BC">
        <w:tc>
          <w:tcPr>
            <w:tcW w:w="2405" w:type="dxa"/>
            <w:shd w:val="clear" w:color="auto" w:fill="auto"/>
            <w:vAlign w:val="center"/>
          </w:tcPr>
          <w:p w14:paraId="18E790F3" w14:textId="77777777" w:rsidR="0007770C" w:rsidRPr="00F727E8" w:rsidRDefault="0007770C" w:rsidP="008978BC">
            <w:pPr>
              <w:spacing w:line="288" w:lineRule="auto"/>
              <w:rPr>
                <w:rFonts w:cs="Arial"/>
                <w:b/>
                <w:bCs/>
              </w:rPr>
            </w:pPr>
            <w:r w:rsidRPr="00F727E8">
              <w:rPr>
                <w:rFonts w:cs="Arial"/>
                <w:b/>
                <w:bCs/>
              </w:rPr>
              <w:t>Location</w:t>
            </w:r>
          </w:p>
        </w:tc>
        <w:tc>
          <w:tcPr>
            <w:tcW w:w="7065" w:type="dxa"/>
            <w:shd w:val="clear" w:color="auto" w:fill="auto"/>
          </w:tcPr>
          <w:p w14:paraId="06B06A29" w14:textId="6CA51822" w:rsidR="0007770C" w:rsidRPr="00F727E8" w:rsidRDefault="00F53235" w:rsidP="008978BC">
            <w:pPr>
              <w:spacing w:line="288" w:lineRule="auto"/>
              <w:rPr>
                <w:rFonts w:cs="Arial"/>
              </w:rPr>
            </w:pPr>
            <w:hyperlink r:id="rId23" w:history="1">
              <w:r w:rsidRPr="00F727E8">
                <w:rPr>
                  <w:rStyle w:val="Hyperlink"/>
                  <w:rFonts w:cs="Arial"/>
                </w:rPr>
                <w:t>https://www.rcp.ac.uk/policy-and-campaigns/policy-documents/green-physician-toolkit/</w:t>
              </w:r>
            </w:hyperlink>
            <w:r w:rsidRPr="00F727E8">
              <w:rPr>
                <w:rFonts w:cs="Arial"/>
              </w:rPr>
              <w:t xml:space="preserve"> </w:t>
            </w:r>
          </w:p>
        </w:tc>
      </w:tr>
      <w:tr w:rsidR="0007770C" w:rsidRPr="00F727E8" w14:paraId="04FE2E8E" w14:textId="77777777" w:rsidTr="008978BC">
        <w:tc>
          <w:tcPr>
            <w:tcW w:w="2405" w:type="dxa"/>
            <w:shd w:val="clear" w:color="auto" w:fill="auto"/>
            <w:vAlign w:val="center"/>
          </w:tcPr>
          <w:p w14:paraId="522D5BA8" w14:textId="77777777" w:rsidR="0007770C" w:rsidRPr="00F727E8" w:rsidRDefault="0007770C" w:rsidP="008978BC">
            <w:pPr>
              <w:spacing w:line="288" w:lineRule="auto"/>
              <w:rPr>
                <w:rFonts w:cs="Arial"/>
                <w:b/>
                <w:bCs/>
              </w:rPr>
            </w:pPr>
            <w:r w:rsidRPr="00F727E8">
              <w:rPr>
                <w:rFonts w:cs="Arial"/>
                <w:b/>
                <w:bCs/>
              </w:rPr>
              <w:t>Access</w:t>
            </w:r>
          </w:p>
        </w:tc>
        <w:tc>
          <w:tcPr>
            <w:tcW w:w="7065" w:type="dxa"/>
            <w:shd w:val="clear" w:color="auto" w:fill="auto"/>
          </w:tcPr>
          <w:p w14:paraId="31221EA3" w14:textId="12264D50" w:rsidR="0007770C" w:rsidRPr="00F727E8" w:rsidRDefault="00F53235" w:rsidP="008978BC">
            <w:pPr>
              <w:spacing w:line="288" w:lineRule="auto"/>
              <w:rPr>
                <w:rFonts w:cs="Arial"/>
              </w:rPr>
            </w:pPr>
            <w:r w:rsidRPr="00F727E8">
              <w:rPr>
                <w:rFonts w:cs="Arial"/>
              </w:rPr>
              <w:t>Freely accessible</w:t>
            </w:r>
          </w:p>
        </w:tc>
      </w:tr>
      <w:tr w:rsidR="0007770C" w:rsidRPr="00F727E8" w14:paraId="0ED750EF" w14:textId="77777777" w:rsidTr="008978BC">
        <w:tc>
          <w:tcPr>
            <w:tcW w:w="2405" w:type="dxa"/>
            <w:shd w:val="clear" w:color="auto" w:fill="auto"/>
            <w:vAlign w:val="center"/>
          </w:tcPr>
          <w:p w14:paraId="264CC12C" w14:textId="77777777" w:rsidR="0007770C" w:rsidRPr="00F727E8" w:rsidRDefault="0007770C" w:rsidP="008978BC">
            <w:pPr>
              <w:spacing w:line="288" w:lineRule="auto"/>
              <w:rPr>
                <w:rFonts w:cs="Arial"/>
                <w:b/>
                <w:bCs/>
              </w:rPr>
            </w:pPr>
            <w:r w:rsidRPr="00F727E8">
              <w:rPr>
                <w:rFonts w:cs="Arial"/>
                <w:b/>
                <w:bCs/>
              </w:rPr>
              <w:t>Target Groups</w:t>
            </w:r>
          </w:p>
        </w:tc>
        <w:tc>
          <w:tcPr>
            <w:tcW w:w="7065" w:type="dxa"/>
            <w:shd w:val="clear" w:color="auto" w:fill="auto"/>
          </w:tcPr>
          <w:p w14:paraId="699B88AD" w14:textId="32A80EBC" w:rsidR="0007770C" w:rsidRPr="00F727E8" w:rsidRDefault="00A41D63" w:rsidP="008978BC">
            <w:pPr>
              <w:spacing w:line="288" w:lineRule="auto"/>
              <w:rPr>
                <w:rFonts w:cs="Arial"/>
              </w:rPr>
            </w:pPr>
            <w:r w:rsidRPr="00F727E8">
              <w:rPr>
                <w:rFonts w:cs="Arial"/>
              </w:rPr>
              <w:t>Physicians</w:t>
            </w:r>
          </w:p>
        </w:tc>
      </w:tr>
      <w:tr w:rsidR="0007770C" w:rsidRPr="00F727E8" w14:paraId="5B25D1DA" w14:textId="77777777" w:rsidTr="008978BC">
        <w:tc>
          <w:tcPr>
            <w:tcW w:w="2405" w:type="dxa"/>
            <w:shd w:val="clear" w:color="auto" w:fill="auto"/>
            <w:vAlign w:val="center"/>
          </w:tcPr>
          <w:p w14:paraId="75488C81" w14:textId="77777777" w:rsidR="0007770C" w:rsidRPr="00F727E8" w:rsidRDefault="0007770C" w:rsidP="008978BC">
            <w:pPr>
              <w:spacing w:line="288" w:lineRule="auto"/>
              <w:rPr>
                <w:rFonts w:cs="Arial"/>
                <w:b/>
                <w:bCs/>
              </w:rPr>
            </w:pPr>
            <w:r w:rsidRPr="00F727E8">
              <w:rPr>
                <w:rFonts w:cs="Arial"/>
                <w:b/>
                <w:bCs/>
              </w:rPr>
              <w:t>Aims</w:t>
            </w:r>
          </w:p>
        </w:tc>
        <w:tc>
          <w:tcPr>
            <w:tcW w:w="7065" w:type="dxa"/>
            <w:shd w:val="clear" w:color="auto" w:fill="auto"/>
          </w:tcPr>
          <w:p w14:paraId="7B432D17" w14:textId="64058B62" w:rsidR="0007770C" w:rsidRPr="00F727E8" w:rsidRDefault="00D121CD" w:rsidP="008978BC">
            <w:pPr>
              <w:spacing w:line="288" w:lineRule="auto"/>
              <w:rPr>
                <w:rFonts w:cs="Arial"/>
              </w:rPr>
            </w:pPr>
            <w:r w:rsidRPr="00F727E8">
              <w:rPr>
                <w:rFonts w:cs="Arial"/>
              </w:rPr>
              <w:t>Raise awareness</w:t>
            </w:r>
            <w:r w:rsidR="00FE68D8" w:rsidRPr="00F727E8">
              <w:rPr>
                <w:rFonts w:cs="Arial"/>
              </w:rPr>
              <w:t xml:space="preserve"> of sustainability agenda</w:t>
            </w:r>
            <w:r w:rsidRPr="00F727E8">
              <w:rPr>
                <w:rFonts w:cs="Arial"/>
              </w:rPr>
              <w:t xml:space="preserve"> and highlight case studies across NHS </w:t>
            </w:r>
            <w:r w:rsidR="00FE68D8" w:rsidRPr="00F727E8">
              <w:rPr>
                <w:rFonts w:cs="Arial"/>
              </w:rPr>
              <w:t>for physicians to adopt actions into day-to-day practice.</w:t>
            </w:r>
          </w:p>
        </w:tc>
      </w:tr>
      <w:tr w:rsidR="0007770C" w:rsidRPr="00F727E8" w14:paraId="231FA851" w14:textId="77777777" w:rsidTr="008978BC">
        <w:tc>
          <w:tcPr>
            <w:tcW w:w="2405" w:type="dxa"/>
            <w:shd w:val="clear" w:color="auto" w:fill="auto"/>
            <w:vAlign w:val="center"/>
          </w:tcPr>
          <w:p w14:paraId="54F073D5" w14:textId="77777777" w:rsidR="0007770C" w:rsidRPr="00F727E8" w:rsidRDefault="0007770C" w:rsidP="008978BC">
            <w:pPr>
              <w:spacing w:line="288" w:lineRule="auto"/>
              <w:rPr>
                <w:rFonts w:cs="Arial"/>
                <w:b/>
                <w:bCs/>
              </w:rPr>
            </w:pPr>
            <w:r w:rsidRPr="00F727E8">
              <w:rPr>
                <w:rFonts w:cs="Arial"/>
                <w:b/>
                <w:bCs/>
              </w:rPr>
              <w:t>Methodology</w:t>
            </w:r>
          </w:p>
        </w:tc>
        <w:tc>
          <w:tcPr>
            <w:tcW w:w="7065" w:type="dxa"/>
            <w:shd w:val="clear" w:color="auto" w:fill="auto"/>
          </w:tcPr>
          <w:p w14:paraId="279891D7" w14:textId="613B1C30" w:rsidR="0007770C" w:rsidRPr="00F727E8" w:rsidRDefault="002E7281" w:rsidP="008978BC">
            <w:pPr>
              <w:spacing w:line="288" w:lineRule="auto"/>
              <w:rPr>
                <w:rFonts w:cs="Arial"/>
              </w:rPr>
            </w:pPr>
            <w:r w:rsidRPr="00F727E8">
              <w:rPr>
                <w:rFonts w:cs="Arial"/>
              </w:rPr>
              <w:t>4 tools suggesting a range of actions that physicians can take in their day-to-day practice to help mitigate and adapt to the impacts of climate change.</w:t>
            </w:r>
          </w:p>
        </w:tc>
      </w:tr>
      <w:tr w:rsidR="0007770C" w:rsidRPr="00F727E8" w14:paraId="3E0F4FAC" w14:textId="77777777" w:rsidTr="008978BC">
        <w:tc>
          <w:tcPr>
            <w:tcW w:w="2405" w:type="dxa"/>
            <w:shd w:val="clear" w:color="auto" w:fill="auto"/>
            <w:vAlign w:val="center"/>
          </w:tcPr>
          <w:p w14:paraId="108902A5" w14:textId="77777777" w:rsidR="0007770C" w:rsidRPr="00F727E8" w:rsidRDefault="0007770C" w:rsidP="008978BC">
            <w:pPr>
              <w:spacing w:line="288" w:lineRule="auto"/>
              <w:rPr>
                <w:rFonts w:cs="Arial"/>
                <w:b/>
                <w:bCs/>
              </w:rPr>
            </w:pPr>
            <w:r w:rsidRPr="00F727E8">
              <w:rPr>
                <w:rFonts w:cs="Arial"/>
                <w:b/>
                <w:bCs/>
              </w:rPr>
              <w:t>Outcome measures</w:t>
            </w:r>
          </w:p>
        </w:tc>
        <w:tc>
          <w:tcPr>
            <w:tcW w:w="7065" w:type="dxa"/>
            <w:shd w:val="clear" w:color="auto" w:fill="auto"/>
          </w:tcPr>
          <w:p w14:paraId="59D11FA8" w14:textId="78CF84AC" w:rsidR="0058425F" w:rsidRPr="00F727E8" w:rsidRDefault="0088346B" w:rsidP="0058425F">
            <w:pPr>
              <w:pStyle w:val="ListParagraph"/>
              <w:numPr>
                <w:ilvl w:val="0"/>
                <w:numId w:val="22"/>
              </w:numPr>
              <w:spacing w:line="288" w:lineRule="auto"/>
              <w:rPr>
                <w:rFonts w:cs="Arial"/>
              </w:rPr>
            </w:pPr>
            <w:r w:rsidRPr="00F727E8">
              <w:rPr>
                <w:rFonts w:cs="Arial"/>
              </w:rPr>
              <w:t>Education and awareness</w:t>
            </w:r>
          </w:p>
          <w:p w14:paraId="42FE5AF7" w14:textId="7ADB8E1B" w:rsidR="0088346B" w:rsidRPr="00F727E8" w:rsidRDefault="0088346B" w:rsidP="0058425F">
            <w:pPr>
              <w:pStyle w:val="ListParagraph"/>
              <w:numPr>
                <w:ilvl w:val="0"/>
                <w:numId w:val="22"/>
              </w:numPr>
              <w:spacing w:line="288" w:lineRule="auto"/>
              <w:rPr>
                <w:rFonts w:cs="Arial"/>
              </w:rPr>
            </w:pPr>
            <w:r w:rsidRPr="00F727E8">
              <w:rPr>
                <w:rFonts w:cs="Arial"/>
              </w:rPr>
              <w:t>Clinical practice</w:t>
            </w:r>
          </w:p>
          <w:p w14:paraId="2B502E5C" w14:textId="1C1B2E6F" w:rsidR="0007770C" w:rsidRPr="00F727E8" w:rsidRDefault="0058425F" w:rsidP="0058425F">
            <w:pPr>
              <w:pStyle w:val="ListParagraph"/>
              <w:numPr>
                <w:ilvl w:val="0"/>
                <w:numId w:val="22"/>
              </w:numPr>
              <w:spacing w:line="288" w:lineRule="auto"/>
              <w:rPr>
                <w:rFonts w:cs="Arial"/>
              </w:rPr>
            </w:pPr>
            <w:r w:rsidRPr="00F727E8">
              <w:rPr>
                <w:rFonts w:cs="Arial"/>
              </w:rPr>
              <w:t>Policies and strategies</w:t>
            </w:r>
          </w:p>
        </w:tc>
      </w:tr>
    </w:tbl>
    <w:p w14:paraId="1FEAF504" w14:textId="77777777" w:rsidR="0007770C" w:rsidRPr="00F727E8" w:rsidRDefault="0007770C" w:rsidP="0007770C"/>
    <w:p w14:paraId="7EAD020E" w14:textId="0367197F" w:rsidR="00F2045F" w:rsidRPr="00F727E8" w:rsidRDefault="00F2045F" w:rsidP="00D65B87">
      <w:pPr>
        <w:pStyle w:val="Heading2"/>
        <w:spacing w:before="0"/>
        <w:rPr>
          <w:b/>
          <w:bCs/>
        </w:rPr>
      </w:pPr>
      <w:bookmarkStart w:id="6" w:name="_Toc183118075"/>
      <w:r w:rsidRPr="00F727E8">
        <w:rPr>
          <w:b/>
          <w:bCs/>
        </w:rPr>
        <w:t>Collating, summari</w:t>
      </w:r>
      <w:r w:rsidR="00D3576C">
        <w:rPr>
          <w:b/>
          <w:bCs/>
        </w:rPr>
        <w:t>s</w:t>
      </w:r>
      <w:r w:rsidRPr="00F727E8">
        <w:rPr>
          <w:b/>
          <w:bCs/>
        </w:rPr>
        <w:t>ing and reporting the results</w:t>
      </w:r>
      <w:bookmarkEnd w:id="6"/>
    </w:p>
    <w:p w14:paraId="5C709510" w14:textId="063ADFD9" w:rsidR="00D2049D" w:rsidRPr="00F727E8" w:rsidRDefault="00223115" w:rsidP="0001351A">
      <w:pPr>
        <w:rPr>
          <w:rFonts w:cs="Arial"/>
        </w:rPr>
      </w:pPr>
      <w:r w:rsidRPr="00223115">
        <w:rPr>
          <w:rFonts w:cs="Arial"/>
        </w:rPr>
        <w:t>An increasing number of guides, metrics, and toolkits are being developed by various organi</w:t>
      </w:r>
      <w:r>
        <w:rPr>
          <w:rFonts w:cs="Arial"/>
        </w:rPr>
        <w:t>s</w:t>
      </w:r>
      <w:r w:rsidRPr="00223115">
        <w:rPr>
          <w:rFonts w:cs="Arial"/>
        </w:rPr>
        <w:t>ations to decarboni</w:t>
      </w:r>
      <w:r>
        <w:rPr>
          <w:rFonts w:cs="Arial"/>
        </w:rPr>
        <w:t>s</w:t>
      </w:r>
      <w:r w:rsidRPr="00223115">
        <w:rPr>
          <w:rFonts w:cs="Arial"/>
        </w:rPr>
        <w:t>e the healthcare sector, each employing different methodologies and databases for carbon calculations.</w:t>
      </w:r>
      <w:r>
        <w:rPr>
          <w:rFonts w:cs="Arial"/>
        </w:rPr>
        <w:t xml:space="preserve"> </w:t>
      </w:r>
      <w:r w:rsidR="005E3FC4" w:rsidRPr="00F727E8">
        <w:rPr>
          <w:rFonts w:cs="Arial"/>
        </w:rPr>
        <w:t xml:space="preserve">Businesses including the RPS has commissioned external consultancies to draw up their net zero strategies, corporate sustainability reporting, carbon </w:t>
      </w:r>
      <w:r w:rsidR="00FB45B3" w:rsidRPr="00F727E8">
        <w:rPr>
          <w:rFonts w:cs="Arial"/>
        </w:rPr>
        <w:t>foot printing</w:t>
      </w:r>
      <w:r w:rsidR="005E3FC4" w:rsidRPr="00F727E8">
        <w:rPr>
          <w:rFonts w:cs="Arial"/>
        </w:rPr>
        <w:t xml:space="preserve"> and </w:t>
      </w:r>
      <w:r w:rsidR="00792F82" w:rsidRPr="00F727E8">
        <w:rPr>
          <w:rFonts w:cs="Arial"/>
        </w:rPr>
        <w:lastRenderedPageBreak/>
        <w:t>science-based</w:t>
      </w:r>
      <w:r w:rsidR="005E3FC4" w:rsidRPr="00F727E8">
        <w:rPr>
          <w:rFonts w:cs="Arial"/>
        </w:rPr>
        <w:t xml:space="preserve"> target developments.</w:t>
      </w:r>
      <w:r w:rsidR="0001351A" w:rsidRPr="00F727E8">
        <w:rPr>
          <w:rFonts w:cs="Arial"/>
        </w:rPr>
        <w:t xml:space="preserve"> </w:t>
      </w:r>
      <w:r w:rsidR="000579EE" w:rsidRPr="000579EE">
        <w:rPr>
          <w:rFonts w:cs="Arial"/>
        </w:rPr>
        <w:t>In England, the Green Plans published for hospitals and ICS</w:t>
      </w:r>
      <w:r w:rsidR="000579EE">
        <w:rPr>
          <w:rFonts w:cs="Arial"/>
        </w:rPr>
        <w:t xml:space="preserve"> </w:t>
      </w:r>
      <w:r w:rsidR="000579EE" w:rsidRPr="000579EE">
        <w:rPr>
          <w:rFonts w:cs="Arial"/>
        </w:rPr>
        <w:t>differ across regions, reflecting local priorities. This variation makes it challenging to develop a toolkit that can be uniformly applied across the UK.</w:t>
      </w:r>
    </w:p>
    <w:p w14:paraId="0FDD1EF0" w14:textId="77777777" w:rsidR="00D2049D" w:rsidRPr="00F727E8" w:rsidRDefault="00D2049D" w:rsidP="0001351A">
      <w:pPr>
        <w:rPr>
          <w:rFonts w:cs="Arial"/>
        </w:rPr>
      </w:pPr>
    </w:p>
    <w:p w14:paraId="78FBF417" w14:textId="64CE321C" w:rsidR="00677201" w:rsidRDefault="00BB72A0" w:rsidP="00677201">
      <w:pPr>
        <w:jc w:val="both"/>
        <w:rPr>
          <w:rFonts w:cs="Arial"/>
        </w:rPr>
      </w:pPr>
      <w:r w:rsidRPr="00BB72A0">
        <w:rPr>
          <w:rFonts w:cs="Arial"/>
        </w:rPr>
        <w:t>The sustainability metrics created by various organi</w:t>
      </w:r>
      <w:r>
        <w:rPr>
          <w:rFonts w:cs="Arial"/>
        </w:rPr>
        <w:t>s</w:t>
      </w:r>
      <w:r w:rsidRPr="00BB72A0">
        <w:rPr>
          <w:rFonts w:cs="Arial"/>
        </w:rPr>
        <w:t>ations were customi</w:t>
      </w:r>
      <w:r>
        <w:rPr>
          <w:rFonts w:cs="Arial"/>
        </w:rPr>
        <w:t>s</w:t>
      </w:r>
      <w:r w:rsidRPr="00BB72A0">
        <w:rPr>
          <w:rFonts w:cs="Arial"/>
        </w:rPr>
        <w:t xml:space="preserve">ed for each specialty, incorporating expert input from relevant </w:t>
      </w:r>
      <w:r>
        <w:rPr>
          <w:rFonts w:cs="Arial"/>
        </w:rPr>
        <w:t xml:space="preserve">healthcare </w:t>
      </w:r>
      <w:r w:rsidRPr="00BB72A0">
        <w:rPr>
          <w:rFonts w:cs="Arial"/>
        </w:rPr>
        <w:t xml:space="preserve">sectors. When selecting the six domains for the </w:t>
      </w:r>
      <w:r>
        <w:rPr>
          <w:rFonts w:cs="Arial"/>
        </w:rPr>
        <w:t>G</w:t>
      </w:r>
      <w:r w:rsidRPr="00BB72A0">
        <w:rPr>
          <w:rFonts w:cs="Arial"/>
        </w:rPr>
        <w:t xml:space="preserve">reener </w:t>
      </w:r>
      <w:r>
        <w:rPr>
          <w:rFonts w:cs="Arial"/>
        </w:rPr>
        <w:t>P</w:t>
      </w:r>
      <w:r w:rsidRPr="00BB72A0">
        <w:rPr>
          <w:rFonts w:cs="Arial"/>
        </w:rPr>
        <w:t>harmacy guides, the most reported outcome measures were considered. Reporting requirements differed among organi</w:t>
      </w:r>
      <w:r>
        <w:rPr>
          <w:rFonts w:cs="Arial"/>
        </w:rPr>
        <w:t>s</w:t>
      </w:r>
      <w:r w:rsidRPr="00BB72A0">
        <w:rPr>
          <w:rFonts w:cs="Arial"/>
        </w:rPr>
        <w:t xml:space="preserve">ations, ranging from simple binary questions to detailed free-text submissions on various web platforms to demonstrate metric achievements. </w:t>
      </w:r>
      <w:r>
        <w:rPr>
          <w:rFonts w:cs="Arial"/>
        </w:rPr>
        <w:t>T</w:t>
      </w:r>
      <w:r w:rsidRPr="00BB72A0">
        <w:rPr>
          <w:rFonts w:cs="Arial"/>
        </w:rPr>
        <w:t>he design and presentation of metrics</w:t>
      </w:r>
      <w:r>
        <w:rPr>
          <w:rFonts w:cs="Arial"/>
        </w:rPr>
        <w:t xml:space="preserve"> also</w:t>
      </w:r>
      <w:r w:rsidRPr="00BB72A0">
        <w:rPr>
          <w:rFonts w:cs="Arial"/>
        </w:rPr>
        <w:t xml:space="preserve"> varied between organi</w:t>
      </w:r>
      <w:r>
        <w:rPr>
          <w:rFonts w:cs="Arial"/>
        </w:rPr>
        <w:t>s</w:t>
      </w:r>
      <w:r w:rsidRPr="00BB72A0">
        <w:rPr>
          <w:rFonts w:cs="Arial"/>
        </w:rPr>
        <w:t>ations.</w:t>
      </w:r>
    </w:p>
    <w:p w14:paraId="74EBB3FE" w14:textId="77777777" w:rsidR="00BB72A0" w:rsidRPr="00F727E8" w:rsidRDefault="00BB72A0" w:rsidP="00677201">
      <w:pPr>
        <w:jc w:val="both"/>
        <w:rPr>
          <w:rFonts w:cs="Arial"/>
        </w:rPr>
      </w:pPr>
    </w:p>
    <w:p w14:paraId="03CB9734" w14:textId="54CFCF3D" w:rsidR="00744E0F" w:rsidRPr="00F727E8" w:rsidRDefault="00744E0F" w:rsidP="00744E0F">
      <w:pPr>
        <w:pStyle w:val="Heading3"/>
        <w:spacing w:before="0"/>
        <w:rPr>
          <w:rFonts w:cs="Arial"/>
        </w:rPr>
      </w:pPr>
      <w:bookmarkStart w:id="7" w:name="_Toc183118076"/>
      <w:r w:rsidRPr="00F727E8">
        <w:rPr>
          <w:rFonts w:cs="Arial"/>
        </w:rPr>
        <w:t xml:space="preserve">Considerations for developing </w:t>
      </w:r>
      <w:r w:rsidR="00C34C84" w:rsidRPr="00F727E8">
        <w:rPr>
          <w:rFonts w:cs="Arial"/>
        </w:rPr>
        <w:t>the g</w:t>
      </w:r>
      <w:r w:rsidRPr="00F727E8">
        <w:rPr>
          <w:rFonts w:cs="Arial"/>
        </w:rPr>
        <w:t>uides</w:t>
      </w:r>
      <w:bookmarkEnd w:id="7"/>
    </w:p>
    <w:p w14:paraId="3F9541D8" w14:textId="2518ADE1" w:rsidR="003A32D1" w:rsidRPr="00F727E8" w:rsidRDefault="004C5CA3" w:rsidP="00E65686">
      <w:pPr>
        <w:jc w:val="both"/>
        <w:rPr>
          <w:rFonts w:cs="Arial"/>
        </w:rPr>
      </w:pPr>
      <w:r w:rsidRPr="004C5CA3">
        <w:rPr>
          <w:rFonts w:cs="Arial"/>
        </w:rPr>
        <w:t>The guides will be refined and reviewed in the future based on feedback from hospital and community pharmacies that participate in the self-accreditation process.</w:t>
      </w:r>
      <w:r>
        <w:rPr>
          <w:rFonts w:cs="Arial"/>
        </w:rPr>
        <w:t xml:space="preserve"> </w:t>
      </w:r>
      <w:r w:rsidR="00800F96" w:rsidRPr="00F727E8">
        <w:rPr>
          <w:rFonts w:cs="Arial"/>
        </w:rPr>
        <w:t>As noted in</w:t>
      </w:r>
      <w:r w:rsidR="00E65686" w:rsidRPr="00F727E8">
        <w:rPr>
          <w:rFonts w:cs="Arial"/>
        </w:rPr>
        <w:t xml:space="preserve"> the Delivering Net Zero Mental Health report</w:t>
      </w:r>
      <w:r w:rsidR="004F58AB" w:rsidRPr="00F727E8">
        <w:rPr>
          <w:rFonts w:cs="Arial"/>
        </w:rPr>
        <w:t xml:space="preserve"> </w:t>
      </w:r>
      <w:r w:rsidR="004F58AB" w:rsidRPr="00F727E8">
        <w:rPr>
          <w:rFonts w:cs="Arial"/>
        </w:rPr>
        <w:fldChar w:fldCharType="begin"/>
      </w:r>
      <w:r w:rsidR="0097342D" w:rsidRPr="00F727E8">
        <w:rPr>
          <w:rFonts w:cs="Arial"/>
        </w:rPr>
        <w:instrText xml:space="preserve"> ADDIN ZOTERO_ITEM CSL_CITATION {"citationID":"u2kT9HnG","properties":{"formattedCitation":"[28]","plainCitation":"[28]","noteIndex":0},"citationItems":[{"id":2134,"uris":["http://zotero.org/users/10264319/items/S7H52IHV"],"itemData":{"id":2134,"type":"webpage","title":"Net Zero Mental Health Care Guidance and Education | Royal College of Psychiatrists","URL":"https://www.rcpsych.ac.uk/improving-care/net-zero-mental-health-care-guidance-education","accessed":{"date-parts":[["2023",12,29]]}}}],"schema":"https://github.com/citation-style-language/schema/raw/master/csl-citation.json"} </w:instrText>
      </w:r>
      <w:r w:rsidR="004F58AB" w:rsidRPr="00F727E8">
        <w:rPr>
          <w:rFonts w:cs="Arial"/>
        </w:rPr>
        <w:fldChar w:fldCharType="separate"/>
      </w:r>
      <w:r w:rsidR="0097342D" w:rsidRPr="00F727E8">
        <w:rPr>
          <w:rFonts w:cs="Arial"/>
        </w:rPr>
        <w:t>[28]</w:t>
      </w:r>
      <w:r w:rsidR="004F58AB" w:rsidRPr="00F727E8">
        <w:rPr>
          <w:rFonts w:cs="Arial"/>
        </w:rPr>
        <w:fldChar w:fldCharType="end"/>
      </w:r>
      <w:r w:rsidR="00E65686" w:rsidRPr="00F727E8">
        <w:rPr>
          <w:rFonts w:cs="Arial"/>
        </w:rPr>
        <w:t xml:space="preserve">, while some of the evidence underpinning this guidance is from the NHS in England only, the principles and recommendations are applicable across </w:t>
      </w:r>
      <w:r w:rsidR="00ED7399" w:rsidRPr="00F727E8">
        <w:rPr>
          <w:rFonts w:cs="Arial"/>
        </w:rPr>
        <w:t xml:space="preserve">other nations in </w:t>
      </w:r>
      <w:r w:rsidR="00E65686" w:rsidRPr="00F727E8">
        <w:rPr>
          <w:rFonts w:cs="Arial"/>
        </w:rPr>
        <w:t>the UK and in countries with similar healthcare systems</w:t>
      </w:r>
      <w:r w:rsidR="00D145F8" w:rsidRPr="00F727E8">
        <w:rPr>
          <w:rFonts w:cs="Arial"/>
        </w:rPr>
        <w:t>.</w:t>
      </w:r>
    </w:p>
    <w:p w14:paraId="1A073E8E" w14:textId="77777777" w:rsidR="006305E1" w:rsidRPr="00F727E8" w:rsidRDefault="006305E1" w:rsidP="00E65686">
      <w:pPr>
        <w:jc w:val="both"/>
        <w:rPr>
          <w:rFonts w:cs="Arial"/>
        </w:rPr>
      </w:pPr>
    </w:p>
    <w:p w14:paraId="0C7270BD" w14:textId="64E32B62" w:rsidR="006305E1" w:rsidRPr="00F727E8" w:rsidRDefault="006305E1" w:rsidP="00E65686">
      <w:pPr>
        <w:jc w:val="both"/>
        <w:rPr>
          <w:rFonts w:cs="Arial"/>
        </w:rPr>
      </w:pPr>
      <w:r w:rsidRPr="00F727E8">
        <w:rPr>
          <w:rFonts w:cs="Arial"/>
        </w:rPr>
        <w:t xml:space="preserve">The actions in the guide </w:t>
      </w:r>
      <w:r w:rsidR="00D17DCC" w:rsidRPr="00F727E8">
        <w:rPr>
          <w:rFonts w:cs="Arial"/>
        </w:rPr>
        <w:t>have been</w:t>
      </w:r>
      <w:r w:rsidRPr="00F727E8">
        <w:rPr>
          <w:rFonts w:cs="Arial"/>
        </w:rPr>
        <w:t xml:space="preserve"> mapped to the General Pharmaceutical Council’s Standards for registered pharmacies (2018)</w:t>
      </w:r>
      <w:r w:rsidR="00800F96" w:rsidRPr="00F727E8">
        <w:rPr>
          <w:rFonts w:cs="Arial"/>
        </w:rPr>
        <w:t xml:space="preserve"> </w:t>
      </w:r>
      <w:r w:rsidR="00800F96" w:rsidRPr="00F727E8">
        <w:rPr>
          <w:rFonts w:cs="Arial"/>
        </w:rPr>
        <w:fldChar w:fldCharType="begin"/>
      </w:r>
      <w:r w:rsidR="0097342D" w:rsidRPr="00F727E8">
        <w:rPr>
          <w:rFonts w:cs="Arial"/>
        </w:rPr>
        <w:instrText xml:space="preserve"> ADDIN ZOTERO_ITEM CSL_CITATION {"citationID":"7oQfAte2","properties":{"formattedCitation":"[40]","plainCitation":"[40]","noteIndex":0},"citationItems":[{"id":2146,"uris":["http://zotero.org/users/10264319/items/LKMKWYC7"],"itemData":{"id":2146,"type":"document","title":"standards_for_registered_pharmacies_june_2018_0.pdf","URL":"https://www.pharmacyregulation.org/sites/default/files/document/standards_for_registered_pharmacies_june_2018_0.pdf","accessed":{"date-parts":[["2023",12,29]]}}}],"schema":"https://github.com/citation-style-language/schema/raw/master/csl-citation.json"} </w:instrText>
      </w:r>
      <w:r w:rsidR="00800F96" w:rsidRPr="00F727E8">
        <w:rPr>
          <w:rFonts w:cs="Arial"/>
        </w:rPr>
        <w:fldChar w:fldCharType="separate"/>
      </w:r>
      <w:r w:rsidR="0097342D" w:rsidRPr="00F727E8">
        <w:rPr>
          <w:rFonts w:cs="Arial"/>
        </w:rPr>
        <w:t>[4</w:t>
      </w:r>
      <w:r w:rsidR="00DD4FD6" w:rsidRPr="00F727E8">
        <w:rPr>
          <w:rFonts w:cs="Arial"/>
        </w:rPr>
        <w:t>1</w:t>
      </w:r>
      <w:r w:rsidR="0097342D" w:rsidRPr="00F727E8">
        <w:rPr>
          <w:rFonts w:cs="Arial"/>
        </w:rPr>
        <w:t>]</w:t>
      </w:r>
      <w:r w:rsidR="00800F96" w:rsidRPr="00F727E8">
        <w:rPr>
          <w:rFonts w:cs="Arial"/>
        </w:rPr>
        <w:fldChar w:fldCharType="end"/>
      </w:r>
      <w:r w:rsidR="00EA2885" w:rsidRPr="00F727E8">
        <w:rPr>
          <w:rFonts w:cs="Arial"/>
        </w:rPr>
        <w:t xml:space="preserve"> as follow</w:t>
      </w:r>
      <w:r w:rsidR="00D17DCC" w:rsidRPr="00F727E8">
        <w:rPr>
          <w:rFonts w:cs="Arial"/>
        </w:rPr>
        <w:t>:</w:t>
      </w:r>
    </w:p>
    <w:tbl>
      <w:tblPr>
        <w:tblStyle w:val="TableGrid"/>
        <w:tblW w:w="0" w:type="auto"/>
        <w:tblLook w:val="04A0" w:firstRow="1" w:lastRow="0" w:firstColumn="1" w:lastColumn="0" w:noHBand="0" w:noVBand="1"/>
      </w:tblPr>
      <w:tblGrid>
        <w:gridCol w:w="3114"/>
        <w:gridCol w:w="6622"/>
      </w:tblGrid>
      <w:tr w:rsidR="00D17DCC" w:rsidRPr="00F727E8" w14:paraId="532C8418" w14:textId="77777777" w:rsidTr="00D17DCC">
        <w:tc>
          <w:tcPr>
            <w:tcW w:w="9736" w:type="dxa"/>
            <w:gridSpan w:val="2"/>
            <w:shd w:val="clear" w:color="auto" w:fill="7030A0"/>
          </w:tcPr>
          <w:p w14:paraId="1D86B077" w14:textId="5B2DD561" w:rsidR="00D17DCC" w:rsidRPr="00F727E8" w:rsidRDefault="00D17DCC" w:rsidP="002D087A">
            <w:pPr>
              <w:spacing w:line="288" w:lineRule="auto"/>
              <w:rPr>
                <w:rFonts w:cs="Arial"/>
                <w:b/>
                <w:bCs/>
                <w:color w:val="FFFFFF" w:themeColor="background1"/>
              </w:rPr>
            </w:pPr>
            <w:r w:rsidRPr="00F727E8">
              <w:rPr>
                <w:rFonts w:cs="Arial"/>
                <w:b/>
                <w:bCs/>
                <w:color w:val="FFFFFF" w:themeColor="background1"/>
              </w:rPr>
              <w:t>Principle 1</w:t>
            </w:r>
          </w:p>
        </w:tc>
      </w:tr>
      <w:tr w:rsidR="00D17DCC" w:rsidRPr="00F727E8" w14:paraId="22D79E08" w14:textId="77777777" w:rsidTr="001B62D6">
        <w:tc>
          <w:tcPr>
            <w:tcW w:w="3114" w:type="dxa"/>
          </w:tcPr>
          <w:p w14:paraId="6DD475C4" w14:textId="21DA874D" w:rsidR="00D17DCC" w:rsidRPr="00F727E8" w:rsidRDefault="00D17DCC" w:rsidP="002D087A">
            <w:pPr>
              <w:spacing w:line="288" w:lineRule="auto"/>
              <w:rPr>
                <w:rFonts w:cs="Arial"/>
              </w:rPr>
            </w:pPr>
            <w:r w:rsidRPr="00F727E8">
              <w:rPr>
                <w:rFonts w:cs="Arial"/>
              </w:rPr>
              <w:t>The governance arrangements safeguard the health, safety and wellbeing of patients and the public.</w:t>
            </w:r>
          </w:p>
        </w:tc>
        <w:tc>
          <w:tcPr>
            <w:tcW w:w="6622" w:type="dxa"/>
          </w:tcPr>
          <w:p w14:paraId="3E86C9DB" w14:textId="4DB63EFF" w:rsidR="00EA2885" w:rsidRPr="00F727E8" w:rsidRDefault="00816DF1" w:rsidP="002D087A">
            <w:pPr>
              <w:spacing w:line="288" w:lineRule="auto"/>
              <w:rPr>
                <w:rFonts w:cs="Arial"/>
              </w:rPr>
            </w:pPr>
            <w:r w:rsidRPr="00F727E8">
              <w:rPr>
                <w:rFonts w:cs="Arial"/>
              </w:rPr>
              <w:t xml:space="preserve">Actions to review risks associated with pharmacy services provision such as preventing AMR from inappropriate antimicrobial disposal in the premises (e.g. liquid antibiotics down the sink) could be identified and appropriately managed. </w:t>
            </w:r>
            <w:r w:rsidR="002D087A" w:rsidRPr="00F727E8">
              <w:rPr>
                <w:rFonts w:cs="Arial"/>
              </w:rPr>
              <w:t>Some actions ensure the safety and quality of pharmacy services are reviewed and monitored</w:t>
            </w:r>
            <w:r w:rsidR="00CD3E35" w:rsidRPr="00F727E8">
              <w:rPr>
                <w:rFonts w:cs="Arial"/>
              </w:rPr>
              <w:t xml:space="preserve">. </w:t>
            </w:r>
            <w:r w:rsidR="000D7C0C">
              <w:rPr>
                <w:rFonts w:cs="Arial"/>
              </w:rPr>
              <w:t>e</w:t>
            </w:r>
            <w:r w:rsidR="00CD3E35" w:rsidRPr="00F727E8">
              <w:rPr>
                <w:rFonts w:cs="Arial"/>
              </w:rPr>
              <w:t xml:space="preserve">.g. Reduce medicines waste by managing repeat dispensing to prevent over ordering or over supplying. </w:t>
            </w:r>
          </w:p>
          <w:p w14:paraId="0AB6D35F" w14:textId="077B7667" w:rsidR="00D17DCC" w:rsidRPr="00F727E8" w:rsidRDefault="00CD3E35" w:rsidP="002D087A">
            <w:pPr>
              <w:spacing w:line="288" w:lineRule="auto"/>
              <w:rPr>
                <w:rFonts w:cs="Arial"/>
              </w:rPr>
            </w:pPr>
            <w:r w:rsidRPr="00F727E8">
              <w:rPr>
                <w:rFonts w:cs="Arial"/>
              </w:rPr>
              <w:t>Premises should hold appropriate indemnity or insurance arrangements for pharmacy service provisions as part of business continuity plans adapting to climate change impacts.</w:t>
            </w:r>
          </w:p>
        </w:tc>
      </w:tr>
      <w:tr w:rsidR="00D17DCC" w:rsidRPr="00F727E8" w14:paraId="7EC43AFB" w14:textId="77777777" w:rsidTr="000D5692">
        <w:tc>
          <w:tcPr>
            <w:tcW w:w="9736" w:type="dxa"/>
            <w:gridSpan w:val="2"/>
            <w:shd w:val="clear" w:color="auto" w:fill="7030A0"/>
          </w:tcPr>
          <w:p w14:paraId="20693287" w14:textId="6C5FD9F8" w:rsidR="00D17DCC" w:rsidRPr="00F727E8" w:rsidRDefault="00D17DCC" w:rsidP="002D087A">
            <w:pPr>
              <w:spacing w:line="288" w:lineRule="auto"/>
              <w:rPr>
                <w:rFonts w:cs="Arial"/>
                <w:b/>
                <w:bCs/>
                <w:color w:val="FFFFFF" w:themeColor="background1"/>
              </w:rPr>
            </w:pPr>
            <w:r w:rsidRPr="00F727E8">
              <w:rPr>
                <w:rFonts w:cs="Arial"/>
                <w:b/>
                <w:bCs/>
                <w:color w:val="FFFFFF" w:themeColor="background1"/>
              </w:rPr>
              <w:t>Principle 2</w:t>
            </w:r>
          </w:p>
        </w:tc>
      </w:tr>
      <w:tr w:rsidR="00D17DCC" w:rsidRPr="00F727E8" w14:paraId="76E54999" w14:textId="77777777" w:rsidTr="001B62D6">
        <w:tc>
          <w:tcPr>
            <w:tcW w:w="3114" w:type="dxa"/>
          </w:tcPr>
          <w:p w14:paraId="44D66D6D" w14:textId="30658515" w:rsidR="00D17DCC" w:rsidRPr="00F727E8" w:rsidRDefault="001B62D6" w:rsidP="002D087A">
            <w:pPr>
              <w:spacing w:line="288" w:lineRule="auto"/>
              <w:rPr>
                <w:rFonts w:cs="Arial"/>
              </w:rPr>
            </w:pPr>
            <w:r w:rsidRPr="00F727E8">
              <w:rPr>
                <w:rFonts w:cs="Arial"/>
              </w:rPr>
              <w:t>Staff are empowered and competent to safeguard the health, safety and wellbeing of patients and the public.</w:t>
            </w:r>
          </w:p>
        </w:tc>
        <w:tc>
          <w:tcPr>
            <w:tcW w:w="6622" w:type="dxa"/>
          </w:tcPr>
          <w:p w14:paraId="1071EE9C" w14:textId="5124ABF0" w:rsidR="00EA2885" w:rsidRPr="00F727E8" w:rsidRDefault="00205DF7" w:rsidP="002D087A">
            <w:pPr>
              <w:spacing w:line="288" w:lineRule="auto"/>
              <w:rPr>
                <w:rFonts w:cs="Arial"/>
              </w:rPr>
            </w:pPr>
            <w:r w:rsidRPr="00F727E8">
              <w:rPr>
                <w:rFonts w:cs="Arial"/>
              </w:rPr>
              <w:t>Actions recommending healthy living pharmacy promotion</w:t>
            </w:r>
            <w:r w:rsidR="00A418EF" w:rsidRPr="00F727E8">
              <w:rPr>
                <w:rFonts w:cs="Arial"/>
              </w:rPr>
              <w:t xml:space="preserve"> or</w:t>
            </w:r>
            <w:r w:rsidRPr="00F727E8">
              <w:rPr>
                <w:rFonts w:cs="Arial"/>
              </w:rPr>
              <w:t xml:space="preserve"> </w:t>
            </w:r>
            <w:r w:rsidR="00A418EF" w:rsidRPr="00F727E8">
              <w:rPr>
                <w:rFonts w:cs="Arial"/>
              </w:rPr>
              <w:t>optimising respiratory care</w:t>
            </w:r>
            <w:r w:rsidRPr="00F727E8">
              <w:rPr>
                <w:rFonts w:cs="Arial"/>
              </w:rPr>
              <w:t xml:space="preserve"> require staff to have the appropriate skills, qualifications and competence for their role and tasks they carry out. </w:t>
            </w:r>
          </w:p>
          <w:p w14:paraId="7130C43D" w14:textId="6E662048" w:rsidR="00D17DCC" w:rsidRPr="00F727E8" w:rsidRDefault="00A418EF" w:rsidP="002D087A">
            <w:pPr>
              <w:spacing w:line="288" w:lineRule="auto"/>
              <w:rPr>
                <w:rFonts w:cs="Arial"/>
              </w:rPr>
            </w:pPr>
            <w:r w:rsidRPr="00F727E8">
              <w:rPr>
                <w:rFonts w:cs="Arial"/>
              </w:rPr>
              <w:t>Where there are sustainable quality improvement</w:t>
            </w:r>
            <w:r w:rsidR="00C2069F" w:rsidRPr="00F727E8">
              <w:rPr>
                <w:rFonts w:cs="Arial"/>
              </w:rPr>
              <w:t>s identified</w:t>
            </w:r>
            <w:r w:rsidRPr="00F727E8">
              <w:rPr>
                <w:rFonts w:cs="Arial"/>
              </w:rPr>
              <w:t xml:space="preserve"> to reduce waste or inefficient pharmacy </w:t>
            </w:r>
            <w:r w:rsidR="00C2069F" w:rsidRPr="00F727E8">
              <w:rPr>
                <w:rFonts w:cs="Arial"/>
              </w:rPr>
              <w:t>practices</w:t>
            </w:r>
            <w:r w:rsidRPr="00F727E8">
              <w:rPr>
                <w:rFonts w:cs="Arial"/>
              </w:rPr>
              <w:t xml:space="preserve">, staff should be </w:t>
            </w:r>
            <w:r w:rsidRPr="00F727E8">
              <w:rPr>
                <w:rFonts w:cs="Arial"/>
              </w:rPr>
              <w:lastRenderedPageBreak/>
              <w:t xml:space="preserve">empowered to provide feedback and raise concerns about meeting </w:t>
            </w:r>
            <w:r w:rsidR="00C2069F" w:rsidRPr="00F727E8">
              <w:rPr>
                <w:rFonts w:cs="Arial"/>
              </w:rPr>
              <w:t>standards of service provision.</w:t>
            </w:r>
          </w:p>
        </w:tc>
      </w:tr>
      <w:tr w:rsidR="00D17DCC" w:rsidRPr="00F727E8" w14:paraId="2EA74428" w14:textId="77777777" w:rsidTr="000D5692">
        <w:tc>
          <w:tcPr>
            <w:tcW w:w="9736" w:type="dxa"/>
            <w:gridSpan w:val="2"/>
            <w:shd w:val="clear" w:color="auto" w:fill="7030A0"/>
          </w:tcPr>
          <w:p w14:paraId="4917BC80" w14:textId="2B71ECEB" w:rsidR="00D17DCC" w:rsidRPr="00F727E8" w:rsidRDefault="00D17DCC" w:rsidP="002D087A">
            <w:pPr>
              <w:spacing w:line="288" w:lineRule="auto"/>
              <w:rPr>
                <w:rFonts w:cs="Arial"/>
                <w:b/>
                <w:bCs/>
                <w:color w:val="FFFFFF" w:themeColor="background1"/>
              </w:rPr>
            </w:pPr>
            <w:r w:rsidRPr="00F727E8">
              <w:rPr>
                <w:rFonts w:cs="Arial"/>
                <w:b/>
                <w:bCs/>
                <w:color w:val="FFFFFF" w:themeColor="background1"/>
              </w:rPr>
              <w:lastRenderedPageBreak/>
              <w:t>Principle 3</w:t>
            </w:r>
          </w:p>
        </w:tc>
      </w:tr>
      <w:tr w:rsidR="00D17DCC" w:rsidRPr="00F727E8" w14:paraId="05A85E33" w14:textId="77777777" w:rsidTr="001B62D6">
        <w:tc>
          <w:tcPr>
            <w:tcW w:w="3114" w:type="dxa"/>
          </w:tcPr>
          <w:p w14:paraId="5552045F" w14:textId="050154E9" w:rsidR="001B62D6" w:rsidRPr="00F727E8" w:rsidRDefault="001B62D6" w:rsidP="002D087A">
            <w:pPr>
              <w:spacing w:line="288" w:lineRule="auto"/>
              <w:rPr>
                <w:rFonts w:cs="Arial"/>
              </w:rPr>
            </w:pPr>
            <w:r w:rsidRPr="00F727E8">
              <w:rPr>
                <w:rFonts w:cs="Arial"/>
              </w:rPr>
              <w:t>The environment and condition of the premises from which pharmacy services are provided, and any associated premises,</w:t>
            </w:r>
          </w:p>
          <w:p w14:paraId="414D52CF" w14:textId="4FD311B2" w:rsidR="00D17DCC" w:rsidRPr="00F727E8" w:rsidRDefault="001B62D6" w:rsidP="002D087A">
            <w:pPr>
              <w:spacing w:line="288" w:lineRule="auto"/>
              <w:rPr>
                <w:rFonts w:cs="Arial"/>
              </w:rPr>
            </w:pPr>
            <w:r w:rsidRPr="00F727E8">
              <w:rPr>
                <w:rFonts w:cs="Arial"/>
              </w:rPr>
              <w:t>safeguard the health, safety and wellbeing of patients and the public.</w:t>
            </w:r>
          </w:p>
        </w:tc>
        <w:tc>
          <w:tcPr>
            <w:tcW w:w="6622" w:type="dxa"/>
          </w:tcPr>
          <w:p w14:paraId="6B4F79F7" w14:textId="6A51BD39" w:rsidR="00EA2885" w:rsidRPr="00F727E8" w:rsidRDefault="00630962" w:rsidP="002D087A">
            <w:pPr>
              <w:spacing w:line="288" w:lineRule="auto"/>
              <w:rPr>
                <w:rFonts w:cs="Arial"/>
              </w:rPr>
            </w:pPr>
            <w:r w:rsidRPr="00F727E8">
              <w:rPr>
                <w:rFonts w:cs="Arial"/>
              </w:rPr>
              <w:t>Actions recommending appropriate waste and recycling facilities or addressing issues with the pharmacy infrastructures (e.g. leakages from taps</w:t>
            </w:r>
            <w:r w:rsidR="000F67FB" w:rsidRPr="00F727E8">
              <w:rPr>
                <w:rFonts w:cs="Arial"/>
              </w:rPr>
              <w:t xml:space="preserve"> wasting water</w:t>
            </w:r>
            <w:r w:rsidRPr="00F727E8">
              <w:rPr>
                <w:rFonts w:cs="Arial"/>
              </w:rPr>
              <w:t xml:space="preserve"> or inadequate thermoregulation</w:t>
            </w:r>
            <w:r w:rsidR="000F67FB" w:rsidRPr="00F727E8">
              <w:rPr>
                <w:rFonts w:cs="Arial"/>
              </w:rPr>
              <w:t xml:space="preserve"> wasting energy</w:t>
            </w:r>
            <w:r w:rsidRPr="00F727E8">
              <w:rPr>
                <w:rFonts w:cs="Arial"/>
              </w:rPr>
              <w:t xml:space="preserve">) ensure pharmacies are safe, clean, properly maintained, and suitable for the pharmacy services provided. </w:t>
            </w:r>
          </w:p>
          <w:p w14:paraId="4E6EA478" w14:textId="3838254F" w:rsidR="00D17DCC" w:rsidRPr="00F727E8" w:rsidRDefault="00D0537E" w:rsidP="002D087A">
            <w:pPr>
              <w:spacing w:line="288" w:lineRule="auto"/>
              <w:rPr>
                <w:rFonts w:cs="Arial"/>
              </w:rPr>
            </w:pPr>
            <w:r w:rsidRPr="00F727E8">
              <w:rPr>
                <w:rFonts w:cs="Arial"/>
              </w:rPr>
              <w:t xml:space="preserve">This also complies with pharmacy services being provided in an environment that is appropriate for the provision of healthcare.  </w:t>
            </w:r>
          </w:p>
        </w:tc>
      </w:tr>
      <w:tr w:rsidR="00D17DCC" w:rsidRPr="00F727E8" w14:paraId="54753C6D" w14:textId="77777777" w:rsidTr="000D5692">
        <w:tc>
          <w:tcPr>
            <w:tcW w:w="9736" w:type="dxa"/>
            <w:gridSpan w:val="2"/>
            <w:shd w:val="clear" w:color="auto" w:fill="7030A0"/>
          </w:tcPr>
          <w:p w14:paraId="27326C66" w14:textId="6813158E" w:rsidR="00D17DCC" w:rsidRPr="00F727E8" w:rsidRDefault="00D17DCC" w:rsidP="002D087A">
            <w:pPr>
              <w:spacing w:line="288" w:lineRule="auto"/>
              <w:rPr>
                <w:rFonts w:cs="Arial"/>
                <w:b/>
                <w:bCs/>
                <w:color w:val="FFFFFF" w:themeColor="background1"/>
              </w:rPr>
            </w:pPr>
            <w:r w:rsidRPr="00F727E8">
              <w:rPr>
                <w:rFonts w:cs="Arial"/>
                <w:b/>
                <w:bCs/>
                <w:color w:val="FFFFFF" w:themeColor="background1"/>
              </w:rPr>
              <w:t>Principle 4</w:t>
            </w:r>
          </w:p>
        </w:tc>
      </w:tr>
      <w:tr w:rsidR="00D17DCC" w:rsidRPr="00F727E8" w14:paraId="55715F63" w14:textId="77777777" w:rsidTr="001B62D6">
        <w:tc>
          <w:tcPr>
            <w:tcW w:w="3114" w:type="dxa"/>
          </w:tcPr>
          <w:p w14:paraId="1BD2B9B5" w14:textId="5EDC4944" w:rsidR="00D17DCC" w:rsidRPr="00F727E8" w:rsidRDefault="001B62D6" w:rsidP="002D087A">
            <w:pPr>
              <w:spacing w:line="288" w:lineRule="auto"/>
              <w:rPr>
                <w:rFonts w:cs="Arial"/>
              </w:rPr>
            </w:pPr>
            <w:r w:rsidRPr="00F727E8">
              <w:rPr>
                <w:rFonts w:cs="Arial"/>
              </w:rPr>
              <w:t>The way in which pharmacy services, including the management of medicines and medical devices, are delivered safeguards the health, safety and wellbeing of patients and the public.</w:t>
            </w:r>
          </w:p>
        </w:tc>
        <w:tc>
          <w:tcPr>
            <w:tcW w:w="6622" w:type="dxa"/>
          </w:tcPr>
          <w:p w14:paraId="1A416056" w14:textId="55439A0E" w:rsidR="00EA2885" w:rsidRPr="00F727E8" w:rsidRDefault="000F75C3" w:rsidP="00643B4F">
            <w:pPr>
              <w:spacing w:line="288" w:lineRule="auto"/>
              <w:rPr>
                <w:rFonts w:cs="Arial"/>
              </w:rPr>
            </w:pPr>
            <w:r w:rsidRPr="00F727E8">
              <w:rPr>
                <w:rFonts w:cs="Arial"/>
              </w:rPr>
              <w:t xml:space="preserve">Actions </w:t>
            </w:r>
            <w:r w:rsidR="00650B7A" w:rsidRPr="00F727E8">
              <w:rPr>
                <w:rFonts w:cs="Arial"/>
              </w:rPr>
              <w:t xml:space="preserve">recommending updating the opening hours and advertising </w:t>
            </w:r>
            <w:r w:rsidR="00643B4F" w:rsidRPr="00F727E8">
              <w:rPr>
                <w:rFonts w:cs="Arial"/>
              </w:rPr>
              <w:t xml:space="preserve">wide range of clinical services </w:t>
            </w:r>
            <w:r w:rsidR="00650B7A" w:rsidRPr="00F727E8">
              <w:rPr>
                <w:rFonts w:cs="Arial"/>
              </w:rPr>
              <w:t xml:space="preserve">the </w:t>
            </w:r>
            <w:r w:rsidR="00643B4F" w:rsidRPr="00F727E8">
              <w:rPr>
                <w:rFonts w:cs="Arial"/>
              </w:rPr>
              <w:t>pharmacies provide</w:t>
            </w:r>
            <w:r w:rsidR="00650B7A" w:rsidRPr="00F727E8">
              <w:rPr>
                <w:rFonts w:cs="Arial"/>
              </w:rPr>
              <w:t xml:space="preserve"> </w:t>
            </w:r>
            <w:r w:rsidR="00643B4F" w:rsidRPr="00F727E8">
              <w:rPr>
                <w:rFonts w:cs="Arial"/>
              </w:rPr>
              <w:t xml:space="preserve">to patients and the public </w:t>
            </w:r>
            <w:r w:rsidR="00650B7A" w:rsidRPr="00F727E8">
              <w:rPr>
                <w:rFonts w:cs="Arial"/>
              </w:rPr>
              <w:t>ensure</w:t>
            </w:r>
            <w:r w:rsidR="00643B4F" w:rsidRPr="00F727E8">
              <w:rPr>
                <w:rFonts w:cs="Arial"/>
              </w:rPr>
              <w:t xml:space="preserve"> they do not travel unnecessarily </w:t>
            </w:r>
            <w:r w:rsidR="00650B7A" w:rsidRPr="00F727E8">
              <w:rPr>
                <w:rFonts w:cs="Arial"/>
              </w:rPr>
              <w:t>(increase CO</w:t>
            </w:r>
            <w:r w:rsidR="00650B7A" w:rsidRPr="00F727E8">
              <w:rPr>
                <w:rFonts w:cs="Arial"/>
                <w:vertAlign w:val="subscript"/>
              </w:rPr>
              <w:t>2</w:t>
            </w:r>
            <w:r w:rsidR="00650B7A" w:rsidRPr="00F727E8">
              <w:rPr>
                <w:rFonts w:cs="Arial"/>
              </w:rPr>
              <w:t xml:space="preserve">e) </w:t>
            </w:r>
            <w:r w:rsidR="00643B4F" w:rsidRPr="00F727E8">
              <w:rPr>
                <w:rFonts w:cs="Arial"/>
              </w:rPr>
              <w:t xml:space="preserve">to A&amp;E or Urgent Care </w:t>
            </w:r>
            <w:r w:rsidR="00650B7A" w:rsidRPr="00F727E8">
              <w:rPr>
                <w:rFonts w:cs="Arial"/>
              </w:rPr>
              <w:t>to access basic healthcare needs</w:t>
            </w:r>
            <w:r w:rsidR="00643B4F" w:rsidRPr="00F727E8">
              <w:rPr>
                <w:rFonts w:cs="Arial"/>
              </w:rPr>
              <w:t xml:space="preserve">. </w:t>
            </w:r>
          </w:p>
          <w:p w14:paraId="7E2B127E" w14:textId="4B0FD965" w:rsidR="00D17DCC" w:rsidRPr="00F727E8" w:rsidRDefault="00435E7A" w:rsidP="00643B4F">
            <w:pPr>
              <w:spacing w:line="288" w:lineRule="auto"/>
              <w:rPr>
                <w:rFonts w:cs="Arial"/>
              </w:rPr>
            </w:pPr>
            <w:r w:rsidRPr="00F727E8">
              <w:rPr>
                <w:rFonts w:cs="Arial"/>
              </w:rPr>
              <w:t>Actions such as returning all pharmaceutical waste including inhalers back to pharmacies ensures medicines and medical devices are disposed of safely and securely</w:t>
            </w:r>
            <w:r w:rsidR="000F67FB" w:rsidRPr="00F727E8">
              <w:rPr>
                <w:rFonts w:cs="Arial"/>
              </w:rPr>
              <w:t xml:space="preserve"> whilst reducing environmental pollution</w:t>
            </w:r>
            <w:r w:rsidRPr="00F727E8">
              <w:rPr>
                <w:rFonts w:cs="Arial"/>
              </w:rPr>
              <w:t>.</w:t>
            </w:r>
          </w:p>
        </w:tc>
      </w:tr>
      <w:tr w:rsidR="00D17DCC" w:rsidRPr="00F727E8" w14:paraId="14F9A7CD" w14:textId="77777777" w:rsidTr="000D5692">
        <w:tc>
          <w:tcPr>
            <w:tcW w:w="9736" w:type="dxa"/>
            <w:gridSpan w:val="2"/>
            <w:shd w:val="clear" w:color="auto" w:fill="7030A0"/>
          </w:tcPr>
          <w:p w14:paraId="61EE7B36" w14:textId="7FF09C37" w:rsidR="00D17DCC" w:rsidRPr="00F727E8" w:rsidRDefault="00D17DCC" w:rsidP="002D087A">
            <w:pPr>
              <w:spacing w:line="288" w:lineRule="auto"/>
              <w:rPr>
                <w:rFonts w:cs="Arial"/>
                <w:b/>
                <w:bCs/>
                <w:color w:val="FFFFFF" w:themeColor="background1"/>
              </w:rPr>
            </w:pPr>
            <w:r w:rsidRPr="00F727E8">
              <w:rPr>
                <w:rFonts w:cs="Arial"/>
                <w:b/>
                <w:bCs/>
                <w:color w:val="FFFFFF" w:themeColor="background1"/>
              </w:rPr>
              <w:t xml:space="preserve">Principle </w:t>
            </w:r>
            <w:r w:rsidR="001B62D6" w:rsidRPr="00F727E8">
              <w:rPr>
                <w:rFonts w:cs="Arial"/>
                <w:b/>
                <w:bCs/>
                <w:color w:val="FFFFFF" w:themeColor="background1"/>
              </w:rPr>
              <w:t>5</w:t>
            </w:r>
          </w:p>
        </w:tc>
      </w:tr>
      <w:tr w:rsidR="00D17DCC" w:rsidRPr="00F727E8" w14:paraId="0FDBC221" w14:textId="77777777" w:rsidTr="001B62D6">
        <w:tc>
          <w:tcPr>
            <w:tcW w:w="3114" w:type="dxa"/>
          </w:tcPr>
          <w:p w14:paraId="736A2D45" w14:textId="751D1DAA" w:rsidR="001B62D6" w:rsidRPr="00F727E8" w:rsidRDefault="001B62D6" w:rsidP="002D087A">
            <w:pPr>
              <w:spacing w:line="288" w:lineRule="auto"/>
              <w:rPr>
                <w:rFonts w:cs="Arial"/>
              </w:rPr>
            </w:pPr>
            <w:r w:rsidRPr="00F727E8">
              <w:rPr>
                <w:rFonts w:cs="Arial"/>
              </w:rPr>
              <w:t xml:space="preserve">The equipment and facilities used in the provision of pharmacy services safeguard the health, safety, and wellbeing of patients and </w:t>
            </w:r>
          </w:p>
          <w:p w14:paraId="299D22BA" w14:textId="09F509C3" w:rsidR="00D17DCC" w:rsidRPr="00F727E8" w:rsidRDefault="001B62D6" w:rsidP="002D087A">
            <w:pPr>
              <w:spacing w:line="288" w:lineRule="auto"/>
              <w:rPr>
                <w:rFonts w:cs="Arial"/>
              </w:rPr>
            </w:pPr>
            <w:r w:rsidRPr="00F727E8">
              <w:rPr>
                <w:rFonts w:cs="Arial"/>
              </w:rPr>
              <w:t>the public.</w:t>
            </w:r>
          </w:p>
        </w:tc>
        <w:tc>
          <w:tcPr>
            <w:tcW w:w="6622" w:type="dxa"/>
          </w:tcPr>
          <w:p w14:paraId="4402BEF3" w14:textId="7780F1E3" w:rsidR="00EA2885" w:rsidRPr="00F727E8" w:rsidRDefault="00650B7A" w:rsidP="002D087A">
            <w:pPr>
              <w:spacing w:line="288" w:lineRule="auto"/>
              <w:rPr>
                <w:rFonts w:cs="Arial"/>
              </w:rPr>
            </w:pPr>
            <w:r w:rsidRPr="00F727E8">
              <w:rPr>
                <w:rFonts w:cs="Arial"/>
              </w:rPr>
              <w:t xml:space="preserve">Actions recommending equipment and facilities in pharmacy premises are fit for purpose and appropriately maintained can reduce energy use and waste of resources. </w:t>
            </w:r>
          </w:p>
          <w:p w14:paraId="0C4A0CDA" w14:textId="40F313CF" w:rsidR="00D17DCC" w:rsidRPr="00F727E8" w:rsidRDefault="000C6946" w:rsidP="002D087A">
            <w:pPr>
              <w:spacing w:line="288" w:lineRule="auto"/>
              <w:rPr>
                <w:rFonts w:cs="Arial"/>
              </w:rPr>
            </w:pPr>
            <w:r w:rsidRPr="00F727E8">
              <w:rPr>
                <w:rFonts w:cs="Arial"/>
              </w:rPr>
              <w:t xml:space="preserve">It is also recommended that equipment and facilities are obtained from a reputable source, ideally in line with the NHS Net Zero Suppliers roadmap to procure sustainably. </w:t>
            </w:r>
          </w:p>
        </w:tc>
      </w:tr>
    </w:tbl>
    <w:p w14:paraId="54C1F02F" w14:textId="77777777" w:rsidR="00744E0F" w:rsidRPr="00F727E8" w:rsidRDefault="00744E0F" w:rsidP="00744E0F">
      <w:pPr>
        <w:pStyle w:val="Heading3"/>
        <w:spacing w:before="0"/>
        <w:rPr>
          <w:rFonts w:cs="Arial"/>
        </w:rPr>
      </w:pPr>
    </w:p>
    <w:p w14:paraId="38FEA55F" w14:textId="18C8B8B2" w:rsidR="00744E0F" w:rsidRPr="00F727E8" w:rsidRDefault="00744E0F" w:rsidP="00744E0F">
      <w:pPr>
        <w:pStyle w:val="Heading3"/>
        <w:spacing w:before="0"/>
        <w:rPr>
          <w:rFonts w:cs="Arial"/>
        </w:rPr>
      </w:pPr>
      <w:bookmarkStart w:id="8" w:name="_Toc183118077"/>
      <w:r w:rsidRPr="00F727E8">
        <w:rPr>
          <w:rFonts w:cs="Arial"/>
        </w:rPr>
        <w:t xml:space="preserve">Considerations for developing </w:t>
      </w:r>
      <w:r w:rsidR="00C34C84" w:rsidRPr="00F727E8">
        <w:rPr>
          <w:rFonts w:cs="Arial"/>
        </w:rPr>
        <w:t>the toolkit</w:t>
      </w:r>
      <w:bookmarkEnd w:id="8"/>
    </w:p>
    <w:p w14:paraId="7D28E956" w14:textId="231258D3" w:rsidR="00677201" w:rsidRPr="00F727E8" w:rsidRDefault="00A151A6" w:rsidP="00ED7399">
      <w:pPr>
        <w:rPr>
          <w:rFonts w:cs="Arial"/>
        </w:rPr>
      </w:pPr>
      <w:r w:rsidRPr="00F727E8">
        <w:rPr>
          <w:rFonts w:cs="Arial"/>
        </w:rPr>
        <w:t xml:space="preserve">The 2021 annual survey </w:t>
      </w:r>
      <w:r w:rsidR="00652829">
        <w:rPr>
          <w:rFonts w:cs="Arial"/>
        </w:rPr>
        <w:t>conducted</w:t>
      </w:r>
      <w:r w:rsidRPr="00F727E8">
        <w:rPr>
          <w:rFonts w:cs="Arial"/>
        </w:rPr>
        <w:t xml:space="preserve"> by RPS and Pharmacist Support </w:t>
      </w:r>
      <w:r w:rsidR="000E2753">
        <w:rPr>
          <w:rFonts w:cs="Arial"/>
        </w:rPr>
        <w:t>revealed</w:t>
      </w:r>
      <w:r w:rsidRPr="00F727E8">
        <w:rPr>
          <w:rFonts w:cs="Arial"/>
        </w:rPr>
        <w:t xml:space="preserve"> that 89% of the pharmacy workforce were at high risk of burnout and reported </w:t>
      </w:r>
      <w:r w:rsidR="000E2753">
        <w:rPr>
          <w:rFonts w:cs="Arial"/>
        </w:rPr>
        <w:t>stress due to</w:t>
      </w:r>
      <w:r w:rsidRPr="00F727E8">
        <w:rPr>
          <w:rFonts w:cs="Arial"/>
        </w:rPr>
        <w:t xml:space="preserve"> staff shortages and high demand for pharmacy services </w:t>
      </w:r>
      <w:r w:rsidRPr="00F727E8">
        <w:rPr>
          <w:rFonts w:cs="Arial"/>
        </w:rPr>
        <w:fldChar w:fldCharType="begin"/>
      </w:r>
      <w:r w:rsidR="0097342D" w:rsidRPr="00F727E8">
        <w:rPr>
          <w:rFonts w:cs="Arial"/>
        </w:rPr>
        <w:instrText xml:space="preserve"> ADDIN ZOTERO_ITEM CSL_CITATION {"citationID":"l0fM7ovA","properties":{"formattedCitation":"[41]","plainCitation":"[41]","noteIndex":0},"citationItems":[{"id":1404,"uris":["http://zotero.org/users/10264319/items/86ANZAAW"],"itemData":{"id":1404,"type":"document","title":"Literature Review Hospital Standards 2022.pdf","URL":"https://www.rpharms.com/Portals/0/RPS%20document%20library/Open%20access/Hospital%20Standards/Literature%20Review%20Hospital%20Standards%202022.pdf","accessed":{"date-parts":[["2023",5,1]]}}}],"schema":"https://github.com/citation-style-language/schema/raw/master/csl-citation.json"} </w:instrText>
      </w:r>
      <w:r w:rsidRPr="00F727E8">
        <w:rPr>
          <w:rFonts w:cs="Arial"/>
        </w:rPr>
        <w:fldChar w:fldCharType="separate"/>
      </w:r>
      <w:r w:rsidR="0097342D" w:rsidRPr="00F727E8">
        <w:rPr>
          <w:rFonts w:cs="Arial"/>
        </w:rPr>
        <w:t>[4</w:t>
      </w:r>
      <w:r w:rsidR="00DD4FD6" w:rsidRPr="00F727E8">
        <w:rPr>
          <w:rFonts w:cs="Arial"/>
        </w:rPr>
        <w:t>2</w:t>
      </w:r>
      <w:r w:rsidR="0097342D" w:rsidRPr="00F727E8">
        <w:rPr>
          <w:rFonts w:cs="Arial"/>
        </w:rPr>
        <w:t>]</w:t>
      </w:r>
      <w:r w:rsidRPr="00F727E8">
        <w:rPr>
          <w:rFonts w:cs="Arial"/>
        </w:rPr>
        <w:fldChar w:fldCharType="end"/>
      </w:r>
      <w:r w:rsidRPr="00F727E8">
        <w:rPr>
          <w:rFonts w:cs="Arial"/>
        </w:rPr>
        <w:t xml:space="preserve">. </w:t>
      </w:r>
      <w:r w:rsidR="00F72544" w:rsidRPr="00F72544">
        <w:rPr>
          <w:rFonts w:cs="Arial"/>
        </w:rPr>
        <w:t>This issue was also highlighted in feedback from the public consultation and RPS internal groups</w:t>
      </w:r>
      <w:r w:rsidR="000C3394" w:rsidRPr="00F727E8">
        <w:rPr>
          <w:rFonts w:cs="Arial"/>
        </w:rPr>
        <w:t xml:space="preserve">. </w:t>
      </w:r>
      <w:r w:rsidRPr="00F727E8">
        <w:rPr>
          <w:rFonts w:cs="Arial"/>
        </w:rPr>
        <w:t xml:space="preserve">With this in mind, the initial development and roll out of the </w:t>
      </w:r>
      <w:r w:rsidR="000C3394" w:rsidRPr="00F727E8">
        <w:rPr>
          <w:rFonts w:cs="Arial"/>
        </w:rPr>
        <w:t>toolki</w:t>
      </w:r>
      <w:r w:rsidRPr="00F727E8">
        <w:rPr>
          <w:rFonts w:cs="Arial"/>
        </w:rPr>
        <w:t xml:space="preserve">t </w:t>
      </w:r>
      <w:r w:rsidR="0081247C">
        <w:rPr>
          <w:rFonts w:cs="Arial"/>
        </w:rPr>
        <w:t xml:space="preserve">are </w:t>
      </w:r>
      <w:r w:rsidR="0081247C" w:rsidRPr="0081247C">
        <w:rPr>
          <w:rFonts w:cs="Arial"/>
        </w:rPr>
        <w:t>designed to be straightforward and user-friendly to encourage widespread participation from both community and hospital pharmacies</w:t>
      </w:r>
      <w:r w:rsidRPr="00F727E8">
        <w:rPr>
          <w:rFonts w:cs="Arial"/>
        </w:rPr>
        <w:t>. The</w:t>
      </w:r>
      <w:r w:rsidR="00C34C84" w:rsidRPr="00F727E8">
        <w:rPr>
          <w:rFonts w:cs="Arial"/>
        </w:rPr>
        <w:t xml:space="preserve"> toolkit </w:t>
      </w:r>
      <w:r w:rsidRPr="00F727E8">
        <w:rPr>
          <w:rFonts w:cs="Arial"/>
        </w:rPr>
        <w:t xml:space="preserve">will not collect data already </w:t>
      </w:r>
      <w:r w:rsidR="00C54A25">
        <w:rPr>
          <w:rFonts w:cs="Arial"/>
        </w:rPr>
        <w:t>reported</w:t>
      </w:r>
      <w:r w:rsidR="000C3394" w:rsidRPr="00F727E8">
        <w:rPr>
          <w:rFonts w:cs="Arial"/>
        </w:rPr>
        <w:t xml:space="preserve"> by organisations</w:t>
      </w:r>
      <w:r w:rsidR="00C54A25">
        <w:rPr>
          <w:rFonts w:cs="Arial"/>
        </w:rPr>
        <w:t>,</w:t>
      </w:r>
      <w:r w:rsidR="000C3394" w:rsidRPr="00F727E8">
        <w:rPr>
          <w:rFonts w:cs="Arial"/>
        </w:rPr>
        <w:t xml:space="preserve"> </w:t>
      </w:r>
      <w:r w:rsidRPr="00F727E8">
        <w:rPr>
          <w:rFonts w:cs="Arial"/>
        </w:rPr>
        <w:t>such as those reported on the Greener NHS Dashboard</w:t>
      </w:r>
      <w:r w:rsidR="00C54A25">
        <w:rPr>
          <w:rFonts w:cs="Arial"/>
        </w:rPr>
        <w:t>,</w:t>
      </w:r>
      <w:r w:rsidRPr="00F727E8">
        <w:rPr>
          <w:rFonts w:cs="Arial"/>
        </w:rPr>
        <w:t xml:space="preserve"> to </w:t>
      </w:r>
      <w:r w:rsidR="00C54A25">
        <w:rPr>
          <w:rFonts w:cs="Arial"/>
        </w:rPr>
        <w:t>prevent</w:t>
      </w:r>
      <w:r w:rsidRPr="00F727E8">
        <w:rPr>
          <w:rFonts w:cs="Arial"/>
        </w:rPr>
        <w:t xml:space="preserve"> duplication of </w:t>
      </w:r>
      <w:r w:rsidR="00C54A25">
        <w:rPr>
          <w:rFonts w:cs="Arial"/>
        </w:rPr>
        <w:t>effort</w:t>
      </w:r>
      <w:r w:rsidRPr="00F727E8">
        <w:rPr>
          <w:rFonts w:cs="Arial"/>
        </w:rPr>
        <w:t xml:space="preserve">. </w:t>
      </w:r>
      <w:r w:rsidR="00C54A25">
        <w:rPr>
          <w:rFonts w:cs="Arial"/>
        </w:rPr>
        <w:t>Instead, i</w:t>
      </w:r>
      <w:r w:rsidRPr="00F727E8">
        <w:rPr>
          <w:rFonts w:cs="Arial"/>
        </w:rPr>
        <w:t xml:space="preserve">t will aim to capture </w:t>
      </w:r>
      <w:r w:rsidR="001262E5" w:rsidRPr="00F727E8">
        <w:rPr>
          <w:rFonts w:cs="Arial"/>
        </w:rPr>
        <w:t xml:space="preserve">some </w:t>
      </w:r>
      <w:r w:rsidRPr="00F727E8">
        <w:rPr>
          <w:rFonts w:cs="Arial"/>
        </w:rPr>
        <w:t xml:space="preserve">baseline </w:t>
      </w:r>
      <w:r w:rsidR="000C3394" w:rsidRPr="00F727E8">
        <w:rPr>
          <w:rFonts w:cs="Arial"/>
        </w:rPr>
        <w:t>carbon footprints</w:t>
      </w:r>
      <w:r w:rsidRPr="00F727E8">
        <w:rPr>
          <w:rFonts w:cs="Arial"/>
        </w:rPr>
        <w:t xml:space="preserve"> </w:t>
      </w:r>
      <w:r w:rsidR="00DE209E">
        <w:rPr>
          <w:rFonts w:cs="Arial"/>
        </w:rPr>
        <w:t xml:space="preserve">data </w:t>
      </w:r>
      <w:r w:rsidR="001262E5" w:rsidRPr="00F727E8">
        <w:rPr>
          <w:rFonts w:cs="Arial"/>
        </w:rPr>
        <w:t xml:space="preserve">of pharmacies </w:t>
      </w:r>
      <w:r w:rsidRPr="00F727E8">
        <w:rPr>
          <w:rFonts w:cs="Arial"/>
        </w:rPr>
        <w:t>and case studies of good sustainable practice.</w:t>
      </w:r>
      <w:r w:rsidR="001262E5" w:rsidRPr="00F727E8">
        <w:rPr>
          <w:rFonts w:cs="Arial"/>
        </w:rPr>
        <w:t xml:space="preserve"> Some pharmacies may be contacted in the future for RPS to promote their sustainable achievements or seek permission to </w:t>
      </w:r>
      <w:r w:rsidR="001D4431" w:rsidRPr="001D4431">
        <w:rPr>
          <w:rFonts w:cs="Arial"/>
        </w:rPr>
        <w:t>use resources that can promote broader engagement towards achieving net zero</w:t>
      </w:r>
      <w:r w:rsidR="001262E5" w:rsidRPr="00F727E8">
        <w:rPr>
          <w:rFonts w:cs="Arial"/>
        </w:rPr>
        <w:t>.</w:t>
      </w:r>
    </w:p>
    <w:p w14:paraId="146F302F" w14:textId="44EFB875" w:rsidR="00A53BD4" w:rsidRPr="00F727E8" w:rsidRDefault="00A53BD4" w:rsidP="00A53BD4">
      <w:pPr>
        <w:pStyle w:val="Heading3"/>
      </w:pPr>
      <w:bookmarkStart w:id="9" w:name="_Toc183118078"/>
      <w:r w:rsidRPr="00F727E8">
        <w:lastRenderedPageBreak/>
        <w:t>Equality Impact Assessment (</w:t>
      </w:r>
      <w:proofErr w:type="spellStart"/>
      <w:r w:rsidRPr="00F727E8">
        <w:t>EqIA</w:t>
      </w:r>
      <w:proofErr w:type="spellEnd"/>
      <w:r w:rsidRPr="00F727E8">
        <w:t>)</w:t>
      </w:r>
      <w:bookmarkEnd w:id="9"/>
    </w:p>
    <w:p w14:paraId="6250A747" w14:textId="5EC30B38" w:rsidR="004F770E" w:rsidRPr="00F727E8" w:rsidRDefault="00C42AAA" w:rsidP="00677201">
      <w:pPr>
        <w:jc w:val="both"/>
        <w:rPr>
          <w:rFonts w:cs="Arial"/>
        </w:rPr>
      </w:pPr>
      <w:r w:rsidRPr="00F727E8">
        <w:rPr>
          <w:rFonts w:cs="Arial"/>
        </w:rPr>
        <w:t xml:space="preserve">The </w:t>
      </w:r>
      <w:proofErr w:type="spellStart"/>
      <w:r w:rsidRPr="00F727E8">
        <w:rPr>
          <w:rFonts w:cs="Arial"/>
        </w:rPr>
        <w:t>EqIA</w:t>
      </w:r>
      <w:proofErr w:type="spellEnd"/>
      <w:r w:rsidRPr="00F727E8">
        <w:rPr>
          <w:rFonts w:cs="Arial"/>
        </w:rPr>
        <w:t xml:space="preserve"> </w:t>
      </w:r>
      <w:r w:rsidR="00FF22B7" w:rsidRPr="00F727E8">
        <w:rPr>
          <w:rFonts w:cs="Arial"/>
        </w:rPr>
        <w:t xml:space="preserve">of Greener Pharmacy guides </w:t>
      </w:r>
      <w:r w:rsidR="003E12FC">
        <w:rPr>
          <w:rFonts w:cs="Arial"/>
        </w:rPr>
        <w:t>was conducted</w:t>
      </w:r>
      <w:r w:rsidRPr="00F727E8">
        <w:rPr>
          <w:rFonts w:cs="Arial"/>
        </w:rPr>
        <w:t xml:space="preserve"> according to RPS </w:t>
      </w:r>
      <w:proofErr w:type="spellStart"/>
      <w:r w:rsidRPr="00F727E8">
        <w:rPr>
          <w:rFonts w:cs="Arial"/>
        </w:rPr>
        <w:t>EqIA</w:t>
      </w:r>
      <w:proofErr w:type="spellEnd"/>
      <w:r w:rsidR="00FF22B7" w:rsidRPr="00F727E8">
        <w:rPr>
          <w:rFonts w:cs="Arial"/>
        </w:rPr>
        <w:t xml:space="preserve"> Guidance [43]. A</w:t>
      </w:r>
      <w:r w:rsidR="0080375A" w:rsidRPr="00F727E8">
        <w:rPr>
          <w:rFonts w:cs="Arial"/>
        </w:rPr>
        <w:t xml:space="preserve">n </w:t>
      </w:r>
      <w:proofErr w:type="spellStart"/>
      <w:r w:rsidR="0080375A" w:rsidRPr="00F727E8">
        <w:rPr>
          <w:rFonts w:cs="Arial"/>
        </w:rPr>
        <w:t>EqIA</w:t>
      </w:r>
      <w:proofErr w:type="spellEnd"/>
      <w:r w:rsidR="0080375A" w:rsidRPr="00F727E8">
        <w:rPr>
          <w:rFonts w:cs="Arial"/>
        </w:rPr>
        <w:t xml:space="preserve"> workshop </w:t>
      </w:r>
      <w:r w:rsidR="003E12FC">
        <w:rPr>
          <w:rFonts w:cs="Arial"/>
        </w:rPr>
        <w:t xml:space="preserve">was conducted in June 2024 </w:t>
      </w:r>
      <w:r w:rsidR="008622FD" w:rsidRPr="00F727E8">
        <w:rPr>
          <w:rFonts w:cs="Arial"/>
        </w:rPr>
        <w:t xml:space="preserve">with volunteers from the RPS Action in Belonging, Culture and Diversity (ABCD) group. The </w:t>
      </w:r>
      <w:r w:rsidR="00FF3162" w:rsidRPr="00F727E8">
        <w:rPr>
          <w:rFonts w:cs="Arial"/>
        </w:rPr>
        <w:t xml:space="preserve">impacts </w:t>
      </w:r>
      <w:r w:rsidR="007F2510" w:rsidRPr="00F727E8">
        <w:rPr>
          <w:rFonts w:cs="Arial"/>
        </w:rPr>
        <w:t xml:space="preserve">upon protected </w:t>
      </w:r>
      <w:r w:rsidR="000C5E23" w:rsidRPr="00F727E8">
        <w:rPr>
          <w:rFonts w:cs="Arial"/>
        </w:rPr>
        <w:t xml:space="preserve">groups </w:t>
      </w:r>
      <w:r w:rsidR="00F23BB2">
        <w:rPr>
          <w:rFonts w:cs="Arial"/>
        </w:rPr>
        <w:t>defined by the</w:t>
      </w:r>
      <w:r w:rsidR="000C5E23" w:rsidRPr="00F727E8">
        <w:rPr>
          <w:rFonts w:cs="Arial"/>
        </w:rPr>
        <w:t xml:space="preserve"> Equality Act 2010</w:t>
      </w:r>
      <w:r w:rsidR="00F23BB2">
        <w:rPr>
          <w:rFonts w:cs="Arial"/>
        </w:rPr>
        <w:t>, along with</w:t>
      </w:r>
      <w:r w:rsidR="000C5E23" w:rsidRPr="00F727E8">
        <w:rPr>
          <w:rFonts w:cs="Arial"/>
        </w:rPr>
        <w:t xml:space="preserve"> considerations for other groups are </w:t>
      </w:r>
      <w:r w:rsidR="00F23BB2">
        <w:rPr>
          <w:rFonts w:cs="Arial"/>
        </w:rPr>
        <w:t>detailed</w:t>
      </w:r>
      <w:r w:rsidR="000C5E23" w:rsidRPr="00F727E8">
        <w:rPr>
          <w:rFonts w:cs="Arial"/>
        </w:rPr>
        <w:t xml:space="preserve"> </w:t>
      </w:r>
      <w:r w:rsidR="00763E21">
        <w:rPr>
          <w:rFonts w:cs="Arial"/>
        </w:rPr>
        <w:t xml:space="preserve">on the </w:t>
      </w:r>
      <w:hyperlink r:id="rId24" w:history="1">
        <w:r w:rsidR="00763E21" w:rsidRPr="00E345C6">
          <w:rPr>
            <w:rStyle w:val="Hyperlink"/>
            <w:rFonts w:cs="Arial"/>
          </w:rPr>
          <w:t>RPS Greener Pharmacy web page</w:t>
        </w:r>
      </w:hyperlink>
      <w:r w:rsidR="000C5E23" w:rsidRPr="00F727E8">
        <w:rPr>
          <w:rFonts w:cs="Arial"/>
        </w:rPr>
        <w:t>.</w:t>
      </w:r>
    </w:p>
    <w:p w14:paraId="081093D6" w14:textId="77777777" w:rsidR="00C42AAA" w:rsidRPr="00F727E8" w:rsidRDefault="00C42AAA" w:rsidP="00677201">
      <w:pPr>
        <w:jc w:val="both"/>
        <w:rPr>
          <w:rFonts w:cs="Arial"/>
        </w:rPr>
      </w:pPr>
    </w:p>
    <w:p w14:paraId="28BC52F6" w14:textId="7C9870CD" w:rsidR="001D48B6" w:rsidRPr="00F727E8" w:rsidRDefault="001D48B6" w:rsidP="00677201">
      <w:pPr>
        <w:pStyle w:val="Heading2"/>
        <w:spacing w:before="0"/>
        <w:rPr>
          <w:rFonts w:cs="Arial"/>
          <w:b/>
          <w:bCs/>
        </w:rPr>
      </w:pPr>
      <w:bookmarkStart w:id="10" w:name="_Toc183118079"/>
      <w:r w:rsidRPr="00F727E8">
        <w:rPr>
          <w:rFonts w:cs="Arial"/>
          <w:b/>
          <w:bCs/>
        </w:rPr>
        <w:t>Limitations</w:t>
      </w:r>
      <w:bookmarkEnd w:id="10"/>
    </w:p>
    <w:p w14:paraId="180B7956" w14:textId="3C7622AC" w:rsidR="008D4F43" w:rsidRPr="00F727E8" w:rsidRDefault="005A4772" w:rsidP="00ED7399">
      <w:pPr>
        <w:rPr>
          <w:rFonts w:cs="Arial"/>
        </w:rPr>
      </w:pPr>
      <w:r w:rsidRPr="00F727E8">
        <w:rPr>
          <w:rFonts w:cs="Arial"/>
        </w:rPr>
        <w:t xml:space="preserve">Due to </w:t>
      </w:r>
      <w:r w:rsidR="00792F82" w:rsidRPr="00F727E8">
        <w:rPr>
          <w:rFonts w:cs="Arial"/>
        </w:rPr>
        <w:t>resource</w:t>
      </w:r>
      <w:r w:rsidRPr="00F727E8">
        <w:rPr>
          <w:rFonts w:cs="Arial"/>
        </w:rPr>
        <w:t xml:space="preserve"> constraints</w:t>
      </w:r>
      <w:r w:rsidR="00D90048" w:rsidRPr="00F727E8">
        <w:rPr>
          <w:rFonts w:cs="Arial"/>
        </w:rPr>
        <w:t xml:space="preserve"> and </w:t>
      </w:r>
      <w:r w:rsidR="00E939EC">
        <w:rPr>
          <w:rFonts w:cs="Arial"/>
        </w:rPr>
        <w:t>the growing</w:t>
      </w:r>
      <w:r w:rsidR="00D90048" w:rsidRPr="00F727E8">
        <w:rPr>
          <w:rFonts w:cs="Arial"/>
        </w:rPr>
        <w:t xml:space="preserve"> number of resources published within this field as the guide and toolkit develop</w:t>
      </w:r>
      <w:r w:rsidR="00311E1E" w:rsidRPr="00F727E8">
        <w:rPr>
          <w:rFonts w:cs="Arial"/>
        </w:rPr>
        <w:t>s</w:t>
      </w:r>
      <w:r w:rsidRPr="00F727E8">
        <w:rPr>
          <w:rFonts w:cs="Arial"/>
        </w:rPr>
        <w:t xml:space="preserve">, it is not </w:t>
      </w:r>
      <w:r w:rsidR="00E939EC">
        <w:rPr>
          <w:rFonts w:cs="Arial"/>
        </w:rPr>
        <w:t>feasible</w:t>
      </w:r>
      <w:r w:rsidRPr="00F727E8">
        <w:rPr>
          <w:rFonts w:cs="Arial"/>
        </w:rPr>
        <w:t xml:space="preserve"> to </w:t>
      </w:r>
      <w:r w:rsidR="00D90048" w:rsidRPr="00F727E8">
        <w:rPr>
          <w:rFonts w:cs="Arial"/>
        </w:rPr>
        <w:t>include</w:t>
      </w:r>
      <w:r w:rsidRPr="00F727E8">
        <w:rPr>
          <w:rFonts w:cs="Arial"/>
        </w:rPr>
        <w:t xml:space="preserve"> all decarbonisation or net zero plans</w:t>
      </w:r>
      <w:r w:rsidR="008D4F43" w:rsidRPr="00F727E8">
        <w:rPr>
          <w:rFonts w:cs="Arial"/>
        </w:rPr>
        <w:t xml:space="preserve"> and </w:t>
      </w:r>
      <w:r w:rsidR="005C2453" w:rsidRPr="00F727E8">
        <w:rPr>
          <w:rFonts w:cs="Arial"/>
        </w:rPr>
        <w:t xml:space="preserve">environment sustainability </w:t>
      </w:r>
      <w:r w:rsidR="008D4F43" w:rsidRPr="00F727E8">
        <w:rPr>
          <w:rFonts w:cs="Arial"/>
        </w:rPr>
        <w:t>metrics</w:t>
      </w:r>
      <w:r w:rsidRPr="00F727E8">
        <w:rPr>
          <w:rFonts w:cs="Arial"/>
        </w:rPr>
        <w:t xml:space="preserve"> </w:t>
      </w:r>
      <w:r w:rsidR="00311E1E" w:rsidRPr="00F727E8">
        <w:rPr>
          <w:rFonts w:cs="Arial"/>
        </w:rPr>
        <w:t>in this scoping review</w:t>
      </w:r>
      <w:r w:rsidRPr="00F727E8">
        <w:rPr>
          <w:rFonts w:cs="Arial"/>
        </w:rPr>
        <w:t>.</w:t>
      </w:r>
      <w:r w:rsidR="001A0117" w:rsidRPr="00F727E8">
        <w:rPr>
          <w:rFonts w:cs="Arial"/>
        </w:rPr>
        <w:t xml:space="preserve"> </w:t>
      </w:r>
      <w:r w:rsidR="008B1D0D">
        <w:rPr>
          <w:rFonts w:cs="Arial"/>
        </w:rPr>
        <w:t>M</w:t>
      </w:r>
      <w:r w:rsidR="008B1D0D" w:rsidRPr="008B1D0D">
        <w:rPr>
          <w:rFonts w:cs="Arial"/>
        </w:rPr>
        <w:t>etrics that are behind paywalls or require user registration cannot be accessed or evaluated</w:t>
      </w:r>
      <w:r w:rsidR="001A0117" w:rsidRPr="00F727E8">
        <w:rPr>
          <w:rFonts w:cs="Arial"/>
        </w:rPr>
        <w:t>.</w:t>
      </w:r>
      <w:r w:rsidR="00D90048" w:rsidRPr="00F727E8">
        <w:rPr>
          <w:rFonts w:cs="Arial"/>
        </w:rPr>
        <w:t xml:space="preserve"> </w:t>
      </w:r>
      <w:r w:rsidR="00311E1E" w:rsidRPr="00F727E8">
        <w:rPr>
          <w:rFonts w:cs="Arial"/>
        </w:rPr>
        <w:t>However, t</w:t>
      </w:r>
      <w:r w:rsidR="00D90048" w:rsidRPr="00F727E8">
        <w:rPr>
          <w:rFonts w:cs="Arial"/>
        </w:rPr>
        <w:t xml:space="preserve">he guides and toolkits </w:t>
      </w:r>
      <w:r w:rsidR="00877E45">
        <w:rPr>
          <w:rFonts w:cs="Arial"/>
        </w:rPr>
        <w:t>selected for appraisal are supported by</w:t>
      </w:r>
      <w:r w:rsidR="00D90048" w:rsidRPr="00F727E8">
        <w:rPr>
          <w:rFonts w:cs="Arial"/>
        </w:rPr>
        <w:t xml:space="preserve"> comprehensive</w:t>
      </w:r>
      <w:r w:rsidR="00877E45">
        <w:rPr>
          <w:rFonts w:cs="Arial"/>
        </w:rPr>
        <w:t>,</w:t>
      </w:r>
      <w:r w:rsidR="00D90048" w:rsidRPr="00F727E8">
        <w:rPr>
          <w:rFonts w:cs="Arial"/>
        </w:rPr>
        <w:t xml:space="preserve"> </w:t>
      </w:r>
      <w:r w:rsidR="000C6946" w:rsidRPr="00F727E8">
        <w:rPr>
          <w:rFonts w:cs="Arial"/>
        </w:rPr>
        <w:t>evidence-based</w:t>
      </w:r>
      <w:r w:rsidR="00D90048" w:rsidRPr="00F727E8">
        <w:rPr>
          <w:rFonts w:cs="Arial"/>
        </w:rPr>
        <w:t xml:space="preserve"> research and </w:t>
      </w:r>
      <w:r w:rsidR="00311E1E" w:rsidRPr="00F727E8">
        <w:rPr>
          <w:rFonts w:cs="Arial"/>
        </w:rPr>
        <w:t xml:space="preserve">have been </w:t>
      </w:r>
      <w:r w:rsidR="00D90048" w:rsidRPr="00F727E8">
        <w:rPr>
          <w:rFonts w:cs="Arial"/>
        </w:rPr>
        <w:t xml:space="preserve">written by subject matter experts. </w:t>
      </w:r>
    </w:p>
    <w:p w14:paraId="1BABCB8B" w14:textId="77777777" w:rsidR="00677201" w:rsidRPr="00F727E8" w:rsidRDefault="00677201" w:rsidP="00677201">
      <w:pPr>
        <w:jc w:val="both"/>
        <w:rPr>
          <w:rFonts w:cs="Arial"/>
        </w:rPr>
      </w:pPr>
    </w:p>
    <w:p w14:paraId="6293AACE" w14:textId="1B985395" w:rsidR="001D48B6" w:rsidRPr="00F727E8" w:rsidRDefault="001D48B6" w:rsidP="00677201">
      <w:pPr>
        <w:pStyle w:val="Heading2"/>
        <w:spacing w:before="0"/>
        <w:rPr>
          <w:rFonts w:cs="Arial"/>
          <w:b/>
          <w:bCs/>
        </w:rPr>
      </w:pPr>
      <w:bookmarkStart w:id="11" w:name="_Toc183118080"/>
      <w:r w:rsidRPr="00F727E8">
        <w:rPr>
          <w:rFonts w:cs="Arial"/>
          <w:b/>
          <w:bCs/>
        </w:rPr>
        <w:t>Conclusions</w:t>
      </w:r>
      <w:bookmarkEnd w:id="11"/>
    </w:p>
    <w:p w14:paraId="084A7FE4" w14:textId="13226E0C" w:rsidR="001D48B6" w:rsidRPr="00F727E8" w:rsidRDefault="00631394" w:rsidP="00ED7399">
      <w:pPr>
        <w:rPr>
          <w:rFonts w:cs="Arial"/>
        </w:rPr>
      </w:pPr>
      <w:r w:rsidRPr="00F727E8">
        <w:rPr>
          <w:rFonts w:cs="Arial"/>
        </w:rPr>
        <w:t>Whilst it is vital for all pharmacy staff to work towards the NHS net zero targets, the sustainability metrics</w:t>
      </w:r>
      <w:r w:rsidR="00677201" w:rsidRPr="00F727E8">
        <w:rPr>
          <w:rFonts w:cs="Arial"/>
        </w:rPr>
        <w:t xml:space="preserve"> </w:t>
      </w:r>
      <w:r w:rsidR="00C61212" w:rsidRPr="00C61212">
        <w:rPr>
          <w:rFonts w:cs="Arial"/>
        </w:rPr>
        <w:t>developed should not be overly complex, as this could deter staff from voluntarily engaging with the toolkit</w:t>
      </w:r>
      <w:r w:rsidRPr="00F727E8">
        <w:rPr>
          <w:rFonts w:cs="Arial"/>
        </w:rPr>
        <w:t xml:space="preserve">. </w:t>
      </w:r>
      <w:r w:rsidR="00EC77EB" w:rsidRPr="00EC77EB">
        <w:rPr>
          <w:rFonts w:cs="Arial"/>
        </w:rPr>
        <w:t xml:space="preserve">The Greener Pharmacy guides will be developed with action points addressing carbon </w:t>
      </w:r>
      <w:r w:rsidR="00EC77EB">
        <w:rPr>
          <w:rFonts w:cs="Arial"/>
        </w:rPr>
        <w:t>hotspots</w:t>
      </w:r>
      <w:r w:rsidR="00EC77EB" w:rsidRPr="00EC77EB">
        <w:rPr>
          <w:rFonts w:cs="Arial"/>
        </w:rPr>
        <w:t xml:space="preserve">, informed by the NHS England Delivering Net Zero report and this scoping review. </w:t>
      </w:r>
      <w:r w:rsidR="00311E1E" w:rsidRPr="00F727E8">
        <w:rPr>
          <w:rFonts w:cs="Arial"/>
        </w:rPr>
        <w:t xml:space="preserve">Further development of the guide and toolkit for community and hospital pharmacies </w:t>
      </w:r>
      <w:r w:rsidR="00103281" w:rsidRPr="00103281">
        <w:rPr>
          <w:rFonts w:cs="Arial"/>
        </w:rPr>
        <w:t>will require input from all users who have completed the self-accreditation process.</w:t>
      </w:r>
    </w:p>
    <w:p w14:paraId="5D487FBF" w14:textId="77777777" w:rsidR="00751A19" w:rsidRPr="00F727E8" w:rsidRDefault="00751A19" w:rsidP="00677201">
      <w:pPr>
        <w:rPr>
          <w:rFonts w:cs="Arial"/>
        </w:rPr>
      </w:pPr>
    </w:p>
    <w:p w14:paraId="79A80A0E" w14:textId="49CE69AE" w:rsidR="0098680D" w:rsidRPr="00E345C6" w:rsidRDefault="009C124A" w:rsidP="00E345C6">
      <w:pPr>
        <w:rPr>
          <w:rFonts w:cs="Arial"/>
          <w:b/>
          <w:bCs/>
          <w:sz w:val="24"/>
          <w:szCs w:val="24"/>
        </w:rPr>
        <w:sectPr w:rsidR="0098680D" w:rsidRPr="00E345C6" w:rsidSect="008E4AD8">
          <w:footerReference w:type="default" r:id="rId25"/>
          <w:pgSz w:w="11906" w:h="16838"/>
          <w:pgMar w:top="1440" w:right="1077" w:bottom="1440" w:left="1077" w:header="709" w:footer="709" w:gutter="0"/>
          <w:cols w:space="708"/>
          <w:titlePg/>
          <w:docGrid w:linePitch="360"/>
        </w:sectPr>
      </w:pPr>
      <w:r w:rsidRPr="00F727E8">
        <w:rPr>
          <w:rFonts w:cs="Arial"/>
          <w:b/>
          <w:bCs/>
          <w:sz w:val="24"/>
          <w:szCs w:val="24"/>
        </w:rPr>
        <w:br w:type="page"/>
      </w:r>
    </w:p>
    <w:p w14:paraId="122FA075" w14:textId="6DF53C7F" w:rsidR="00311E1E" w:rsidRPr="00F727E8" w:rsidRDefault="001D48B6" w:rsidP="00AD304F">
      <w:pPr>
        <w:pStyle w:val="Heading2"/>
        <w:spacing w:before="0"/>
        <w:rPr>
          <w:rFonts w:cs="Arial"/>
          <w:b/>
          <w:bCs/>
        </w:rPr>
      </w:pPr>
      <w:bookmarkStart w:id="12" w:name="_Appendix_1:_EqIA"/>
      <w:bookmarkStart w:id="13" w:name="_Toc183118081"/>
      <w:bookmarkEnd w:id="12"/>
      <w:r w:rsidRPr="00F727E8">
        <w:rPr>
          <w:rFonts w:cs="Arial"/>
          <w:b/>
          <w:bCs/>
        </w:rPr>
        <w:lastRenderedPageBreak/>
        <w:t>References</w:t>
      </w:r>
      <w:bookmarkEnd w:id="13"/>
    </w:p>
    <w:p w14:paraId="40B4870D" w14:textId="77777777" w:rsidR="00A131CE" w:rsidRPr="00AE6151" w:rsidRDefault="00A131CE" w:rsidP="00A131CE">
      <w:pPr>
        <w:pStyle w:val="ListParagraph"/>
        <w:numPr>
          <w:ilvl w:val="0"/>
          <w:numId w:val="23"/>
        </w:numPr>
        <w:rPr>
          <w:rFonts w:cs="Arial"/>
        </w:rPr>
      </w:pPr>
      <w:r w:rsidRPr="00AE6151">
        <w:rPr>
          <w:rFonts w:cs="Arial"/>
        </w:rPr>
        <w:t xml:space="preserve">Met Office. Climate change glossary [Internet]. [cited 2023 Dec 29]. Available from: </w:t>
      </w:r>
      <w:hyperlink r:id="rId26" w:history="1">
        <w:r w:rsidRPr="00AE6151">
          <w:rPr>
            <w:rStyle w:val="Hyperlink"/>
            <w:rFonts w:cs="Arial"/>
          </w:rPr>
          <w:t>https://www.metoffice.gov.uk/weather/climate-change/climate-glossary</w:t>
        </w:r>
      </w:hyperlink>
      <w:r w:rsidRPr="00AE6151">
        <w:rPr>
          <w:rFonts w:cs="Arial"/>
        </w:rPr>
        <w:t xml:space="preserve"> </w:t>
      </w:r>
    </w:p>
    <w:p w14:paraId="68ADD47D" w14:textId="77777777" w:rsidR="00A131CE" w:rsidRPr="00AE6151" w:rsidRDefault="00A131CE" w:rsidP="00A131CE">
      <w:pPr>
        <w:pStyle w:val="ListParagraph"/>
        <w:numPr>
          <w:ilvl w:val="0"/>
          <w:numId w:val="23"/>
        </w:numPr>
        <w:rPr>
          <w:rFonts w:cs="Arial"/>
        </w:rPr>
      </w:pPr>
      <w:r w:rsidRPr="00AE6151">
        <w:rPr>
          <w:rFonts w:cs="Arial"/>
        </w:rPr>
        <w:t xml:space="preserve">IPCC, 2018: Annex I: Glossary [Matthews, J.B.R. (ed.)]. In: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[Masson-Delmotte, V., P. Zhai, H.-O. </w:t>
      </w:r>
      <w:proofErr w:type="spellStart"/>
      <w:r w:rsidRPr="00AE6151">
        <w:rPr>
          <w:rFonts w:cs="Arial"/>
        </w:rPr>
        <w:t>Pörtner</w:t>
      </w:r>
      <w:proofErr w:type="spellEnd"/>
      <w:r w:rsidRPr="00AE6151">
        <w:rPr>
          <w:rFonts w:cs="Arial"/>
        </w:rPr>
        <w:t xml:space="preserve">, D. Roberts, J. Skea, P.R. Shukla, A. Pirani, W. </w:t>
      </w:r>
      <w:proofErr w:type="spellStart"/>
      <w:r w:rsidRPr="00AE6151">
        <w:rPr>
          <w:rFonts w:cs="Arial"/>
        </w:rPr>
        <w:t>Moufouma</w:t>
      </w:r>
      <w:proofErr w:type="spellEnd"/>
      <w:r w:rsidRPr="00AE6151">
        <w:rPr>
          <w:rFonts w:cs="Arial"/>
        </w:rPr>
        <w:t xml:space="preserve">-Okia, C. </w:t>
      </w:r>
      <w:proofErr w:type="spellStart"/>
      <w:r w:rsidRPr="00AE6151">
        <w:rPr>
          <w:rFonts w:cs="Arial"/>
        </w:rPr>
        <w:t>Péan</w:t>
      </w:r>
      <w:proofErr w:type="spellEnd"/>
      <w:r w:rsidRPr="00AE6151">
        <w:rPr>
          <w:rFonts w:cs="Arial"/>
        </w:rPr>
        <w:t xml:space="preserve">, R. Pidcock, S. Connors, J.B.R. Matthews, Y. Chen, X. Zhou, M.I. Gomis, E. </w:t>
      </w:r>
      <w:proofErr w:type="spellStart"/>
      <w:r w:rsidRPr="00AE6151">
        <w:rPr>
          <w:rFonts w:cs="Arial"/>
        </w:rPr>
        <w:t>Lonnoy</w:t>
      </w:r>
      <w:proofErr w:type="spellEnd"/>
      <w:r w:rsidRPr="00AE6151">
        <w:rPr>
          <w:rFonts w:cs="Arial"/>
        </w:rPr>
        <w:t>, T. Maycock, M. Tignor, and T. Waterfield (eds.)]. Cambridge University Press, Cambridge, UK and New York, NY, USA, pp. 541-562, doi:10.1017/9781009157940.008.</w:t>
      </w:r>
    </w:p>
    <w:p w14:paraId="6FBDA649" w14:textId="77777777" w:rsidR="00A131CE" w:rsidRPr="00AE6151" w:rsidRDefault="00A131CE" w:rsidP="00A131CE">
      <w:pPr>
        <w:pStyle w:val="ListParagraph"/>
        <w:numPr>
          <w:ilvl w:val="0"/>
          <w:numId w:val="23"/>
        </w:numPr>
        <w:rPr>
          <w:rFonts w:cs="Arial"/>
        </w:rPr>
      </w:pPr>
      <w:r w:rsidRPr="00AE6151">
        <w:rPr>
          <w:rFonts w:cs="Arial"/>
        </w:rPr>
        <w:t>United Nations. The Paris Agreement [Internet]. [cited 2023 Apr 30]. Available from: https://www.un.org/en/climatechange/paris-agreement</w:t>
      </w:r>
    </w:p>
    <w:p w14:paraId="59A1276B" w14:textId="77777777" w:rsidR="00A131CE" w:rsidRPr="00AE6151" w:rsidRDefault="00A131CE" w:rsidP="00A131CE">
      <w:pPr>
        <w:pStyle w:val="ListParagraph"/>
        <w:numPr>
          <w:ilvl w:val="0"/>
          <w:numId w:val="23"/>
        </w:numPr>
        <w:rPr>
          <w:rFonts w:cs="Arial"/>
        </w:rPr>
      </w:pPr>
      <w:r w:rsidRPr="00AE6151">
        <w:rPr>
          <w:rFonts w:cs="Arial"/>
        </w:rPr>
        <w:t xml:space="preserve">United Nations. Climate Action [Internet]. United Nations Sustainable Development. [cited 2023 Dec 29]. Available from: </w:t>
      </w:r>
      <w:hyperlink r:id="rId27" w:history="1">
        <w:r w:rsidRPr="00AE6151">
          <w:rPr>
            <w:rStyle w:val="Hyperlink"/>
            <w:rFonts w:cs="Arial"/>
          </w:rPr>
          <w:t>https://www.un.org/sustainabledevelopment/climate-action/</w:t>
        </w:r>
      </w:hyperlink>
      <w:r w:rsidRPr="00AE6151">
        <w:rPr>
          <w:rFonts w:cs="Arial"/>
        </w:rPr>
        <w:t xml:space="preserve"> </w:t>
      </w:r>
    </w:p>
    <w:p w14:paraId="1672191A" w14:textId="77777777" w:rsidR="00A131CE" w:rsidRPr="00AE6151" w:rsidRDefault="00A131CE" w:rsidP="00A131CE">
      <w:pPr>
        <w:pStyle w:val="ListParagraph"/>
        <w:numPr>
          <w:ilvl w:val="0"/>
          <w:numId w:val="23"/>
        </w:numPr>
        <w:rPr>
          <w:rFonts w:cs="Arial"/>
        </w:rPr>
      </w:pPr>
      <w:r w:rsidRPr="00AE6151">
        <w:rPr>
          <w:rFonts w:cs="Arial"/>
        </w:rPr>
        <w:t>World Health Organization. Countries commit to develop climate-smart health care at COP26 UN climate conference [Internet]. 2021 Nov 9 [cited 2022 Oct 27]. Available from: https://www.who.int/news/item/09-11-2021-countries-commit-to-develop-climate-smart-health-care-at-cop26-un-climate-conference</w:t>
      </w:r>
    </w:p>
    <w:p w14:paraId="3239BD22" w14:textId="77777777" w:rsidR="00A131CE" w:rsidRPr="00AE6151" w:rsidRDefault="00A131CE" w:rsidP="00A131CE">
      <w:pPr>
        <w:pStyle w:val="ListParagraph"/>
        <w:numPr>
          <w:ilvl w:val="0"/>
          <w:numId w:val="23"/>
        </w:numPr>
        <w:rPr>
          <w:rFonts w:cs="Arial"/>
        </w:rPr>
      </w:pPr>
      <w:r w:rsidRPr="00AE6151">
        <w:rPr>
          <w:rFonts w:cs="Arial"/>
        </w:rPr>
        <w:t xml:space="preserve">World Health Organization. Over 40 million health professionals demand bold health and climate action at COP28 [Internet]. [cited 2023 Dec 29]. Available from: </w:t>
      </w:r>
      <w:hyperlink r:id="rId28" w:history="1">
        <w:r w:rsidRPr="00AE6151">
          <w:rPr>
            <w:rStyle w:val="Hyperlink"/>
            <w:rFonts w:cs="Arial"/>
          </w:rPr>
          <w:t>https://www.who.int/news/item/02-12-2023-over-40-million-health-professionals-demand-bold-health-and-climate-action-at-cop28</w:t>
        </w:r>
      </w:hyperlink>
    </w:p>
    <w:p w14:paraId="6C198E27" w14:textId="77777777" w:rsidR="00A131CE" w:rsidRPr="00AE6151" w:rsidRDefault="00A131CE" w:rsidP="00A131CE">
      <w:pPr>
        <w:pStyle w:val="ListParagraph"/>
        <w:numPr>
          <w:ilvl w:val="0"/>
          <w:numId w:val="23"/>
        </w:numPr>
        <w:rPr>
          <w:rFonts w:cs="Arial"/>
        </w:rPr>
      </w:pPr>
      <w:proofErr w:type="spellStart"/>
      <w:r w:rsidRPr="00AE6151">
        <w:rPr>
          <w:rFonts w:cs="Arial"/>
        </w:rPr>
        <w:t>Pencheon</w:t>
      </w:r>
      <w:proofErr w:type="spellEnd"/>
      <w:r w:rsidRPr="00AE6151">
        <w:rPr>
          <w:rFonts w:cs="Arial"/>
        </w:rPr>
        <w:t xml:space="preserve"> D, Wight J. Making healthcare and health systems net zero. BMJ. 2020 Mar 30;m970. </w:t>
      </w:r>
    </w:p>
    <w:p w14:paraId="2B6F4EFA" w14:textId="77777777" w:rsidR="00A131CE" w:rsidRPr="00AE6151" w:rsidRDefault="00A131CE" w:rsidP="00A131CE">
      <w:pPr>
        <w:pStyle w:val="ListParagraph"/>
        <w:numPr>
          <w:ilvl w:val="0"/>
          <w:numId w:val="23"/>
        </w:numPr>
        <w:rPr>
          <w:rFonts w:cs="Arial"/>
        </w:rPr>
      </w:pPr>
      <w:r w:rsidRPr="00AE6151">
        <w:rPr>
          <w:rFonts w:cs="Arial"/>
        </w:rPr>
        <w:t>Greener NHS. Delivering a ‘Net Zero’ National Health Service [Internet]. 2022 Jul 4 [cited 2022 Oct 27]. Available from: https://www.england.nhs.uk/greenernhs/publication/delivering-a-net-zero-national-health-service/</w:t>
      </w:r>
    </w:p>
    <w:p w14:paraId="68359A5E" w14:textId="77777777" w:rsidR="00A131CE" w:rsidRPr="00AE6151" w:rsidRDefault="00A131CE" w:rsidP="00A131CE">
      <w:pPr>
        <w:pStyle w:val="ListParagraph"/>
        <w:numPr>
          <w:ilvl w:val="0"/>
          <w:numId w:val="23"/>
        </w:numPr>
        <w:rPr>
          <w:rFonts w:cs="Arial"/>
        </w:rPr>
      </w:pPr>
      <w:r w:rsidRPr="00AE6151">
        <w:rPr>
          <w:rFonts w:cs="Arial"/>
        </w:rPr>
        <w:t>NHS Wales. NHS Wales decarbonisation strategic delivery plan [Internet]. 2021 Mar 24 [cited 2023 Mar 31]. Available from: https://www.gov.wales/nhs-wales-decarbonisation-strategic-delivery-plan</w:t>
      </w:r>
    </w:p>
    <w:p w14:paraId="6B700846" w14:textId="77777777" w:rsidR="00A131CE" w:rsidRPr="00AE6151" w:rsidRDefault="00A131CE" w:rsidP="00A131CE">
      <w:pPr>
        <w:pStyle w:val="ListParagraph"/>
        <w:numPr>
          <w:ilvl w:val="0"/>
          <w:numId w:val="23"/>
        </w:numPr>
        <w:rPr>
          <w:rFonts w:cs="Arial"/>
        </w:rPr>
      </w:pPr>
      <w:r w:rsidRPr="00AE6151">
        <w:rPr>
          <w:rFonts w:cs="Arial"/>
        </w:rPr>
        <w:t>NHS Scotland. NHS Scotland climate emergency and sustainability strategy: 2022-2026 [Internet]. [cited 2023 Mar 31]. Available from: http://www.gov.scot/publications/nhs-scotland-climate-emergency-sustainability-strategy-2022-2026/</w:t>
      </w:r>
    </w:p>
    <w:p w14:paraId="43FA567F" w14:textId="77777777" w:rsidR="00A131CE" w:rsidRPr="00AE6151" w:rsidRDefault="00A131CE" w:rsidP="00A131CE">
      <w:pPr>
        <w:pStyle w:val="ListParagraph"/>
        <w:numPr>
          <w:ilvl w:val="0"/>
          <w:numId w:val="23"/>
        </w:numPr>
        <w:rPr>
          <w:rFonts w:cs="Arial"/>
        </w:rPr>
      </w:pPr>
      <w:r w:rsidRPr="00AE6151">
        <w:rPr>
          <w:rFonts w:cs="Arial"/>
        </w:rPr>
        <w:t>Health and Care Act 2022</w:t>
      </w:r>
    </w:p>
    <w:p w14:paraId="75D523B8" w14:textId="77777777" w:rsidR="00A131CE" w:rsidRPr="00AE6151" w:rsidRDefault="00A131CE" w:rsidP="00A131CE">
      <w:pPr>
        <w:pStyle w:val="ListParagraph"/>
        <w:numPr>
          <w:ilvl w:val="0"/>
          <w:numId w:val="23"/>
        </w:numPr>
        <w:rPr>
          <w:rFonts w:cs="Arial"/>
        </w:rPr>
      </w:pPr>
      <w:r w:rsidRPr="00AE6151">
        <w:rPr>
          <w:rFonts w:cs="Arial"/>
        </w:rPr>
        <w:lastRenderedPageBreak/>
        <w:t>UK Health Security Agency. Climate change: health effects in the UK [Internet]. 2023 [cited 2023 Dec 29]. Available from: https://www.gov.uk/government/publications/climate-change-health-effects-in-the-uk</w:t>
      </w:r>
    </w:p>
    <w:p w14:paraId="0CC84508" w14:textId="77777777" w:rsidR="00A131CE" w:rsidRPr="00AE6151" w:rsidRDefault="00A131CE" w:rsidP="00A131CE">
      <w:pPr>
        <w:pStyle w:val="ListParagraph"/>
        <w:numPr>
          <w:ilvl w:val="0"/>
          <w:numId w:val="23"/>
        </w:numPr>
        <w:rPr>
          <w:rFonts w:cs="Arial"/>
        </w:rPr>
      </w:pPr>
      <w:r w:rsidRPr="00AE6151">
        <w:rPr>
          <w:rFonts w:cs="Arial"/>
        </w:rPr>
        <w:t xml:space="preserve">International Pharmaceutical Federation. FIP STATEMENT OF POLICY: Environmental sustainability within pharmacy [Internet]. 2022 [cited 2023 Dec 28] . Available from: </w:t>
      </w:r>
      <w:hyperlink r:id="rId29" w:history="1">
        <w:r w:rsidRPr="00AE6151">
          <w:rPr>
            <w:rStyle w:val="Hyperlink"/>
            <w:rFonts w:cs="Arial"/>
          </w:rPr>
          <w:t>https://www.fip.org/file/5618</w:t>
        </w:r>
      </w:hyperlink>
      <w:r w:rsidRPr="00AE6151">
        <w:rPr>
          <w:rFonts w:cs="Arial"/>
        </w:rPr>
        <w:t xml:space="preserve"> </w:t>
      </w:r>
    </w:p>
    <w:p w14:paraId="7A0CE8B1" w14:textId="77777777" w:rsidR="00A131CE" w:rsidRPr="00AE6151" w:rsidRDefault="00A131CE" w:rsidP="00A131CE">
      <w:pPr>
        <w:pStyle w:val="ListParagraph"/>
        <w:numPr>
          <w:ilvl w:val="0"/>
          <w:numId w:val="23"/>
        </w:numPr>
        <w:rPr>
          <w:rFonts w:cs="Arial"/>
        </w:rPr>
      </w:pPr>
      <w:r w:rsidRPr="00AE6151">
        <w:rPr>
          <w:rFonts w:cs="Arial"/>
        </w:rPr>
        <w:t>Department of Health and Social Care. National overprescribing review report [Internet]. 2021 Sep 22 [cited 2023 Mar 31]. Available from: https://www.gov.uk/government/publications/national-overprescribing-review-report</w:t>
      </w:r>
    </w:p>
    <w:p w14:paraId="5C47D59F" w14:textId="77777777" w:rsidR="00A131CE" w:rsidRPr="00AE6151" w:rsidRDefault="00A131CE" w:rsidP="00A131CE">
      <w:pPr>
        <w:pStyle w:val="ListParagraph"/>
        <w:numPr>
          <w:ilvl w:val="0"/>
          <w:numId w:val="23"/>
        </w:numPr>
        <w:rPr>
          <w:rFonts w:cs="Arial"/>
        </w:rPr>
      </w:pPr>
      <w:r w:rsidRPr="00AE6151">
        <w:rPr>
          <w:rFonts w:cs="Arial"/>
        </w:rPr>
        <w:t>Royal Pharmaceutical Society. RPS joins forces with FIP in climate fight [Internet]. 2021 Nov 1 [cited 2023 Apr 30]. Available from: https://www.rpharms.com/about-us/news/details/RPS-joins-forces-with-FIP-in-climate-fight</w:t>
      </w:r>
    </w:p>
    <w:p w14:paraId="4ADB1066" w14:textId="77777777" w:rsidR="00A131CE" w:rsidRPr="00AE6151" w:rsidRDefault="00A131CE" w:rsidP="00A131CE">
      <w:pPr>
        <w:pStyle w:val="ListParagraph"/>
        <w:numPr>
          <w:ilvl w:val="0"/>
          <w:numId w:val="23"/>
        </w:numPr>
        <w:rPr>
          <w:rFonts w:cs="Arial"/>
        </w:rPr>
      </w:pPr>
      <w:r w:rsidRPr="00AE6151">
        <w:rPr>
          <w:rFonts w:cs="Arial"/>
        </w:rPr>
        <w:t xml:space="preserve">Royal Pharmaceutical Society. Professional standards, guidance and frameworks process development handbook. [Internet]. 2022 Jan [cited 2024 Feb 10]. Available from: </w:t>
      </w:r>
      <w:hyperlink r:id="rId30" w:history="1">
        <w:r w:rsidRPr="00AE6151">
          <w:rPr>
            <w:rStyle w:val="Hyperlink"/>
            <w:rFonts w:cs="Arial"/>
          </w:rPr>
          <w:t>https://www.rpharms.com/Portals/0/RPS%20document%20library/Open%20access/Manuals/RPS%20Guideline%20development%20process%202022.pdf?ver=qtM6KkJD26hR-IyLuk-3RA%3d%3d</w:t>
        </w:r>
      </w:hyperlink>
    </w:p>
    <w:p w14:paraId="5110F883" w14:textId="77777777" w:rsidR="00A131CE" w:rsidRPr="00AE6151" w:rsidRDefault="00A131CE" w:rsidP="00A131CE">
      <w:pPr>
        <w:pStyle w:val="ListParagraph"/>
        <w:numPr>
          <w:ilvl w:val="0"/>
          <w:numId w:val="23"/>
        </w:numPr>
        <w:rPr>
          <w:rFonts w:cs="Arial"/>
        </w:rPr>
      </w:pPr>
      <w:r w:rsidRPr="00AE6151">
        <w:rPr>
          <w:rFonts w:cs="Arial"/>
        </w:rPr>
        <w:t>Arksey H, O’Malley L. Scoping studies: towards a methodological framework. International Journal of Social Research Methodology. 2005 Feb;8(1):19–32.</w:t>
      </w:r>
    </w:p>
    <w:p w14:paraId="131AA32B" w14:textId="77777777" w:rsidR="00A131CE" w:rsidRPr="00AE6151" w:rsidRDefault="00A131CE" w:rsidP="00A131CE">
      <w:pPr>
        <w:pStyle w:val="ListParagraph"/>
        <w:numPr>
          <w:ilvl w:val="0"/>
          <w:numId w:val="23"/>
        </w:numPr>
        <w:rPr>
          <w:rFonts w:cs="Arial"/>
        </w:rPr>
      </w:pPr>
      <w:proofErr w:type="spellStart"/>
      <w:r w:rsidRPr="00AE6151">
        <w:rPr>
          <w:rFonts w:cs="Arial"/>
        </w:rPr>
        <w:t>FutureNHS</w:t>
      </w:r>
      <w:proofErr w:type="spellEnd"/>
      <w:r w:rsidRPr="00AE6151">
        <w:rPr>
          <w:rFonts w:cs="Arial"/>
        </w:rPr>
        <w:t xml:space="preserve">. Greener NHS Knowledge Hub [Internet]. [cited 2023 Apr 30]. Available from: </w:t>
      </w:r>
      <w:hyperlink r:id="rId31" w:history="1">
        <w:r w:rsidRPr="00AE6151">
          <w:rPr>
            <w:rStyle w:val="Hyperlink"/>
            <w:rFonts w:cs="Arial"/>
          </w:rPr>
          <w:t>https://future.nhs.uk/about/</w:t>
        </w:r>
      </w:hyperlink>
      <w:r w:rsidRPr="00AE6151">
        <w:rPr>
          <w:rFonts w:cs="Arial"/>
        </w:rPr>
        <w:t xml:space="preserve"> </w:t>
      </w:r>
    </w:p>
    <w:p w14:paraId="7FF25979" w14:textId="77777777" w:rsidR="00A131CE" w:rsidRPr="00AE6151" w:rsidRDefault="00A131CE" w:rsidP="00A131CE">
      <w:pPr>
        <w:pStyle w:val="ListParagraph"/>
        <w:numPr>
          <w:ilvl w:val="0"/>
          <w:numId w:val="23"/>
        </w:numPr>
        <w:rPr>
          <w:rFonts w:cs="Arial"/>
        </w:rPr>
      </w:pPr>
      <w:r w:rsidRPr="00AE6151">
        <w:rPr>
          <w:rFonts w:cs="Arial"/>
        </w:rPr>
        <w:t xml:space="preserve">Centre for Sustainable Healthcare. What we do [Internet]. Centre for Sustainable Healthcare. 2015 [cited 2023 Feb 5]. Available from: </w:t>
      </w:r>
      <w:hyperlink r:id="rId32" w:history="1">
        <w:r w:rsidRPr="00AE6151">
          <w:rPr>
            <w:rStyle w:val="Hyperlink"/>
            <w:rFonts w:cs="Arial"/>
          </w:rPr>
          <w:t>https://sustainablehealthcare.org.uk/what-we-do</w:t>
        </w:r>
      </w:hyperlink>
      <w:r w:rsidRPr="00AE6151">
        <w:rPr>
          <w:rFonts w:cs="Arial"/>
        </w:rPr>
        <w:t xml:space="preserve"> </w:t>
      </w:r>
    </w:p>
    <w:p w14:paraId="0F5F6149" w14:textId="77777777" w:rsidR="00A131CE" w:rsidRPr="00AE6151" w:rsidRDefault="00A131CE" w:rsidP="00A131CE">
      <w:pPr>
        <w:pStyle w:val="ListParagraph"/>
        <w:numPr>
          <w:ilvl w:val="0"/>
          <w:numId w:val="23"/>
        </w:numPr>
        <w:rPr>
          <w:rFonts w:cs="Arial"/>
        </w:rPr>
      </w:pPr>
      <w:r w:rsidRPr="00AE6151">
        <w:rPr>
          <w:rFonts w:cs="Arial"/>
        </w:rPr>
        <w:t xml:space="preserve">Green Impact [Internet]. Available from: </w:t>
      </w:r>
      <w:hyperlink r:id="rId33" w:history="1">
        <w:r w:rsidRPr="00AE6151">
          <w:rPr>
            <w:rStyle w:val="Hyperlink"/>
            <w:rFonts w:cs="Arial"/>
          </w:rPr>
          <w:t>https://www.greenimpact.org.uk/giforhealth</w:t>
        </w:r>
      </w:hyperlink>
      <w:r w:rsidRPr="00AE6151">
        <w:rPr>
          <w:rFonts w:cs="Arial"/>
        </w:rPr>
        <w:t xml:space="preserve"> </w:t>
      </w:r>
    </w:p>
    <w:p w14:paraId="5923D767" w14:textId="77777777" w:rsidR="00A131CE" w:rsidRPr="00AE6151" w:rsidRDefault="00A131CE" w:rsidP="00A131CE">
      <w:pPr>
        <w:pStyle w:val="ListParagraph"/>
        <w:numPr>
          <w:ilvl w:val="0"/>
          <w:numId w:val="23"/>
        </w:numPr>
        <w:rPr>
          <w:rFonts w:cs="Arial"/>
        </w:rPr>
      </w:pPr>
      <w:r w:rsidRPr="00AE6151">
        <w:rPr>
          <w:rFonts w:cs="Arial"/>
        </w:rPr>
        <w:t xml:space="preserve">Pharmacy Declares [Internet]. Available from: </w:t>
      </w:r>
      <w:hyperlink r:id="rId34" w:history="1">
        <w:r w:rsidRPr="00AE6151">
          <w:rPr>
            <w:rStyle w:val="Hyperlink"/>
            <w:rFonts w:cs="Arial"/>
          </w:rPr>
          <w:t>https://www.pharmacydeclares.co.uk/</w:t>
        </w:r>
      </w:hyperlink>
      <w:r w:rsidRPr="00AE6151">
        <w:rPr>
          <w:rFonts w:cs="Arial"/>
        </w:rPr>
        <w:t xml:space="preserve"> </w:t>
      </w:r>
    </w:p>
    <w:p w14:paraId="4F0B78DD" w14:textId="77777777" w:rsidR="00A131CE" w:rsidRPr="00AE6151" w:rsidRDefault="00A131CE" w:rsidP="00A131CE">
      <w:pPr>
        <w:pStyle w:val="ListParagraph"/>
        <w:numPr>
          <w:ilvl w:val="0"/>
          <w:numId w:val="23"/>
        </w:numPr>
        <w:rPr>
          <w:rFonts w:cs="Arial"/>
        </w:rPr>
      </w:pPr>
      <w:r w:rsidRPr="00AE6151">
        <w:rPr>
          <w:rFonts w:cs="Arial"/>
        </w:rPr>
        <w:t xml:space="preserve">SEE Sustainability [Internet]. Available from: </w:t>
      </w:r>
      <w:hyperlink r:id="rId35" w:history="1">
        <w:r w:rsidRPr="00AE6151">
          <w:rPr>
            <w:rStyle w:val="Hyperlink"/>
            <w:rFonts w:cs="Arial"/>
          </w:rPr>
          <w:t>https://seesustainability.co.uk/</w:t>
        </w:r>
      </w:hyperlink>
      <w:r w:rsidRPr="00AE6151">
        <w:rPr>
          <w:rFonts w:cs="Arial"/>
        </w:rPr>
        <w:t xml:space="preserve"> </w:t>
      </w:r>
    </w:p>
    <w:p w14:paraId="06288616" w14:textId="77777777" w:rsidR="00A131CE" w:rsidRPr="00AE6151" w:rsidRDefault="00A131CE" w:rsidP="00A131CE">
      <w:pPr>
        <w:pStyle w:val="ListParagraph"/>
        <w:numPr>
          <w:ilvl w:val="0"/>
          <w:numId w:val="23"/>
        </w:numPr>
        <w:rPr>
          <w:rFonts w:cs="Arial"/>
        </w:rPr>
      </w:pPr>
      <w:r w:rsidRPr="00AE6151">
        <w:rPr>
          <w:rFonts w:cs="Arial"/>
        </w:rPr>
        <w:t xml:space="preserve">Sustainable Healthcare Coalition [Internet]. Available from: </w:t>
      </w:r>
      <w:hyperlink r:id="rId36" w:history="1">
        <w:r w:rsidRPr="00AE6151">
          <w:rPr>
            <w:rStyle w:val="Hyperlink"/>
            <w:rFonts w:cs="Arial"/>
          </w:rPr>
          <w:t>https://shcoalition.org/</w:t>
        </w:r>
      </w:hyperlink>
      <w:r w:rsidRPr="00AE6151">
        <w:rPr>
          <w:rFonts w:cs="Arial"/>
        </w:rPr>
        <w:t xml:space="preserve"> </w:t>
      </w:r>
    </w:p>
    <w:p w14:paraId="5BACBEA0" w14:textId="77777777" w:rsidR="00A131CE" w:rsidRPr="00AE6151" w:rsidRDefault="00A131CE" w:rsidP="00A131CE">
      <w:pPr>
        <w:pStyle w:val="ListParagraph"/>
        <w:numPr>
          <w:ilvl w:val="0"/>
          <w:numId w:val="23"/>
        </w:numPr>
        <w:rPr>
          <w:rFonts w:cs="Arial"/>
        </w:rPr>
      </w:pPr>
      <w:r w:rsidRPr="00AE6151">
        <w:rPr>
          <w:rFonts w:cs="Arial"/>
        </w:rPr>
        <w:t>Healthcare Ocean [Internet]. Available from: https://www.healthcareocean.org</w:t>
      </w:r>
    </w:p>
    <w:p w14:paraId="0D19E8A7" w14:textId="77777777" w:rsidR="00A131CE" w:rsidRPr="00AE6151" w:rsidRDefault="00A131CE" w:rsidP="00A131CE">
      <w:pPr>
        <w:pStyle w:val="ListParagraph"/>
        <w:numPr>
          <w:ilvl w:val="0"/>
          <w:numId w:val="23"/>
        </w:numPr>
        <w:rPr>
          <w:rFonts w:cs="Arial"/>
        </w:rPr>
      </w:pPr>
      <w:r w:rsidRPr="00AE6151">
        <w:rPr>
          <w:rFonts w:cs="Arial"/>
        </w:rPr>
        <w:t>Healthcare without Harm. Global Road Map for Health Care Decarbonization [Internet]. [cited 2023 May 3]. Available from: https://healthcareclimateaction.org/roadmap</w:t>
      </w:r>
    </w:p>
    <w:p w14:paraId="35FF110E" w14:textId="77777777" w:rsidR="00A131CE" w:rsidRPr="00AE6151" w:rsidRDefault="00A131CE" w:rsidP="00A131CE">
      <w:pPr>
        <w:pStyle w:val="ListParagraph"/>
        <w:numPr>
          <w:ilvl w:val="0"/>
          <w:numId w:val="23"/>
        </w:numPr>
        <w:rPr>
          <w:rFonts w:cs="Arial"/>
        </w:rPr>
      </w:pPr>
      <w:r w:rsidRPr="00AE6151">
        <w:rPr>
          <w:rFonts w:cs="Arial"/>
        </w:rPr>
        <w:t xml:space="preserve">Royal College of General Practitioners. RCGP Net Zero Decarbonising Guide [Internet]. [cited 2023 May 2]. Available from: </w:t>
      </w:r>
      <w:hyperlink r:id="rId37" w:history="1">
        <w:r w:rsidRPr="00AE6151">
          <w:rPr>
            <w:rStyle w:val="Hyperlink"/>
            <w:rFonts w:cs="Arial"/>
          </w:rPr>
          <w:t>https://elearning.rcgp.org.uk/pluginfile.php/185918/mod_resource/content/3/8514%20-%20RCGP%20-%20Net%20Zero%20-%20Decarbonising%20Guide%20AW2.pdf</w:t>
        </w:r>
      </w:hyperlink>
      <w:r w:rsidRPr="00AE6151">
        <w:rPr>
          <w:rFonts w:cs="Arial"/>
        </w:rPr>
        <w:t xml:space="preserve"> </w:t>
      </w:r>
    </w:p>
    <w:p w14:paraId="153E1D61" w14:textId="77777777" w:rsidR="00A131CE" w:rsidRPr="00AE6151" w:rsidRDefault="00A131CE" w:rsidP="00A131CE">
      <w:pPr>
        <w:pStyle w:val="ListParagraph"/>
        <w:numPr>
          <w:ilvl w:val="0"/>
          <w:numId w:val="23"/>
        </w:numPr>
        <w:rPr>
          <w:rFonts w:cs="Arial"/>
        </w:rPr>
      </w:pPr>
      <w:r w:rsidRPr="00AE6151">
        <w:rPr>
          <w:rFonts w:cs="Arial"/>
        </w:rPr>
        <w:t>West Yorkshire Health and Care Partnership. Climate change strategy and plans. [Internet]. [cited 2023 May 3]. Available from: https://www.wypartnership.co.uk/our-priorities/population-health-management/climate-change/climate-change-strategy</w:t>
      </w:r>
    </w:p>
    <w:p w14:paraId="0AF9DD2C" w14:textId="77777777" w:rsidR="00A131CE" w:rsidRPr="00AE6151" w:rsidRDefault="00A131CE" w:rsidP="00A131CE">
      <w:pPr>
        <w:pStyle w:val="ListParagraph"/>
        <w:numPr>
          <w:ilvl w:val="0"/>
          <w:numId w:val="23"/>
        </w:numPr>
        <w:rPr>
          <w:rFonts w:cs="Arial"/>
        </w:rPr>
      </w:pPr>
      <w:r w:rsidRPr="00AE6151">
        <w:rPr>
          <w:rFonts w:cs="Arial"/>
        </w:rPr>
        <w:lastRenderedPageBreak/>
        <w:t xml:space="preserve">Royal College of Psychiatrists. Net Zero Mental Health Care Guidance and Education [Internet]. 2023 [cited 2023 Dec 29]. Available from: </w:t>
      </w:r>
      <w:hyperlink r:id="rId38" w:history="1">
        <w:r w:rsidRPr="00AE6151">
          <w:rPr>
            <w:rStyle w:val="Hyperlink"/>
            <w:rFonts w:cs="Arial"/>
          </w:rPr>
          <w:t>https://www.rcpsych.ac.uk/improving-care/net-zero-mental-health-care-guidance-education</w:t>
        </w:r>
      </w:hyperlink>
      <w:r w:rsidRPr="00AE6151">
        <w:rPr>
          <w:rFonts w:cs="Arial"/>
        </w:rPr>
        <w:t xml:space="preserve"> </w:t>
      </w:r>
    </w:p>
    <w:p w14:paraId="2EA686AD" w14:textId="77777777" w:rsidR="00A131CE" w:rsidRPr="00AE6151" w:rsidRDefault="00A131CE" w:rsidP="00A131CE">
      <w:pPr>
        <w:pStyle w:val="ListParagraph"/>
        <w:numPr>
          <w:ilvl w:val="0"/>
          <w:numId w:val="23"/>
        </w:numPr>
        <w:rPr>
          <w:rFonts w:cs="Arial"/>
        </w:rPr>
      </w:pPr>
      <w:r w:rsidRPr="00AE6151">
        <w:rPr>
          <w:rFonts w:cs="Arial"/>
        </w:rPr>
        <w:t xml:space="preserve">Royal College of Surgeons. Sustainability Resources [Internet]. 2023 [cited 2023 Dec 29]. Available from: </w:t>
      </w:r>
      <w:hyperlink r:id="rId39" w:history="1">
        <w:r w:rsidRPr="00AE6151">
          <w:rPr>
            <w:rStyle w:val="Hyperlink"/>
            <w:rFonts w:cs="Arial"/>
          </w:rPr>
          <w:t>https://www.rcseng.ac.uk/about-the-rcs/about-our-mission/sustainability-in-surgery/sustainability-resources/</w:t>
        </w:r>
      </w:hyperlink>
    </w:p>
    <w:p w14:paraId="45895C56" w14:textId="77777777" w:rsidR="00A131CE" w:rsidRPr="00AE6151" w:rsidRDefault="00A131CE" w:rsidP="00A131CE">
      <w:pPr>
        <w:pStyle w:val="ListParagraph"/>
        <w:numPr>
          <w:ilvl w:val="0"/>
          <w:numId w:val="23"/>
        </w:numPr>
        <w:rPr>
          <w:rFonts w:cs="Arial"/>
        </w:rPr>
      </w:pPr>
      <w:r w:rsidRPr="00AE6151">
        <w:rPr>
          <w:rFonts w:cs="Arial"/>
        </w:rPr>
        <w:t xml:space="preserve">Trades Union Congress. Go Green at work [Internet]. 2008 [cited 2023 Dec 29]. Available from: </w:t>
      </w:r>
      <w:hyperlink r:id="rId40" w:history="1">
        <w:r w:rsidRPr="00AE6151">
          <w:rPr>
            <w:rStyle w:val="Hyperlink"/>
            <w:rFonts w:cs="Arial"/>
          </w:rPr>
          <w:t>https://www.tuc.org.uk/sites/default/files/extras/gogreenatwork.pdf</w:t>
        </w:r>
      </w:hyperlink>
      <w:r w:rsidRPr="00AE6151">
        <w:rPr>
          <w:rFonts w:cs="Arial"/>
        </w:rPr>
        <w:t xml:space="preserve"> </w:t>
      </w:r>
    </w:p>
    <w:p w14:paraId="41A81FA4" w14:textId="77777777" w:rsidR="00A131CE" w:rsidRPr="00AE6151" w:rsidRDefault="00A131CE" w:rsidP="00A131CE">
      <w:pPr>
        <w:pStyle w:val="ListParagraph"/>
        <w:numPr>
          <w:ilvl w:val="0"/>
          <w:numId w:val="23"/>
        </w:numPr>
        <w:rPr>
          <w:rFonts w:cs="Arial"/>
        </w:rPr>
      </w:pPr>
      <w:r w:rsidRPr="00AE6151">
        <w:rPr>
          <w:rFonts w:cs="Arial"/>
        </w:rPr>
        <w:t xml:space="preserve">Harford S, </w:t>
      </w:r>
      <w:proofErr w:type="spellStart"/>
      <w:r w:rsidRPr="00AE6151">
        <w:rPr>
          <w:rFonts w:cs="Arial"/>
        </w:rPr>
        <w:t>Ramasubbu</w:t>
      </w:r>
      <w:proofErr w:type="spellEnd"/>
      <w:r w:rsidRPr="00AE6151">
        <w:rPr>
          <w:rFonts w:cs="Arial"/>
        </w:rPr>
        <w:t xml:space="preserve"> D, Duane B, Mortimer F. How to Guide for Dental Practices [Internet]. 2018 [cited 2023 Dec 29] Available from: </w:t>
      </w:r>
      <w:hyperlink r:id="rId41" w:history="1">
        <w:r w:rsidRPr="00AE6151">
          <w:rPr>
            <w:rStyle w:val="Hyperlink"/>
            <w:rFonts w:cs="Arial"/>
          </w:rPr>
          <w:t>https://sustainablehealthcare.org.uk/sites/default/files/how_to_guide_sustainable_dentistry.pdf</w:t>
        </w:r>
      </w:hyperlink>
      <w:r w:rsidRPr="00AE6151">
        <w:rPr>
          <w:rFonts w:cs="Arial"/>
        </w:rPr>
        <w:t xml:space="preserve"> </w:t>
      </w:r>
    </w:p>
    <w:p w14:paraId="69D2AC98" w14:textId="77777777" w:rsidR="00A131CE" w:rsidRPr="00AE6151" w:rsidRDefault="00A131CE" w:rsidP="00A131CE">
      <w:pPr>
        <w:pStyle w:val="ListParagraph"/>
        <w:numPr>
          <w:ilvl w:val="0"/>
          <w:numId w:val="23"/>
        </w:numPr>
        <w:rPr>
          <w:rFonts w:cs="Arial"/>
        </w:rPr>
      </w:pPr>
      <w:r w:rsidRPr="00AE6151">
        <w:rPr>
          <w:rFonts w:cs="Arial"/>
        </w:rPr>
        <w:t xml:space="preserve">Primary Care One. Greener Primary Care [Internet]. [cited 2023 Dec 29]. Available from: </w:t>
      </w:r>
      <w:hyperlink r:id="rId42" w:history="1">
        <w:r w:rsidRPr="00AE6151">
          <w:rPr>
            <w:rStyle w:val="Hyperlink"/>
            <w:rFonts w:cs="Arial"/>
          </w:rPr>
          <w:t>https://primarycareone.nhs.wales/topics1/greener-primary-care/</w:t>
        </w:r>
      </w:hyperlink>
      <w:r w:rsidRPr="00AE6151">
        <w:rPr>
          <w:rFonts w:cs="Arial"/>
        </w:rPr>
        <w:t xml:space="preserve"> </w:t>
      </w:r>
    </w:p>
    <w:p w14:paraId="52343123" w14:textId="77777777" w:rsidR="00A131CE" w:rsidRPr="00AE6151" w:rsidRDefault="00A131CE" w:rsidP="00A131CE">
      <w:pPr>
        <w:pStyle w:val="ListParagraph"/>
        <w:numPr>
          <w:ilvl w:val="0"/>
          <w:numId w:val="23"/>
        </w:numPr>
        <w:rPr>
          <w:rFonts w:cs="Arial"/>
        </w:rPr>
      </w:pPr>
      <w:r w:rsidRPr="00AE6151">
        <w:rPr>
          <w:rFonts w:cs="Arial"/>
        </w:rPr>
        <w:t xml:space="preserve">Royal College of Emergency Medicine. </w:t>
      </w:r>
      <w:proofErr w:type="spellStart"/>
      <w:r w:rsidRPr="00AE6151">
        <w:rPr>
          <w:rFonts w:cs="Arial"/>
        </w:rPr>
        <w:t>GreenED</w:t>
      </w:r>
      <w:proofErr w:type="spellEnd"/>
      <w:r w:rsidRPr="00AE6151">
        <w:rPr>
          <w:rFonts w:cs="Arial"/>
        </w:rPr>
        <w:t xml:space="preserve"> [Internet]. [cited 2023 May 2]. Available from: </w:t>
      </w:r>
      <w:hyperlink r:id="rId43" w:history="1">
        <w:r w:rsidRPr="00AE6151">
          <w:rPr>
            <w:rStyle w:val="Hyperlink"/>
            <w:rFonts w:cs="Arial"/>
          </w:rPr>
          <w:t>https://rcem.ac.uk/greened/</w:t>
        </w:r>
      </w:hyperlink>
      <w:r w:rsidRPr="00AE6151">
        <w:rPr>
          <w:rFonts w:cs="Arial"/>
        </w:rPr>
        <w:t xml:space="preserve"> </w:t>
      </w:r>
    </w:p>
    <w:p w14:paraId="374DF776" w14:textId="5A387F65" w:rsidR="00A131CE" w:rsidRPr="00AE6151" w:rsidRDefault="00A131CE" w:rsidP="00A131CE">
      <w:pPr>
        <w:pStyle w:val="ListParagraph"/>
        <w:numPr>
          <w:ilvl w:val="0"/>
          <w:numId w:val="23"/>
        </w:numPr>
        <w:rPr>
          <w:rFonts w:cs="Arial"/>
        </w:rPr>
      </w:pPr>
      <w:r w:rsidRPr="00AE6151">
        <w:rPr>
          <w:rFonts w:cs="Arial"/>
        </w:rPr>
        <w:t xml:space="preserve">Planetary Health Report Card [Internet]. Available from: </w:t>
      </w:r>
      <w:hyperlink r:id="rId44" w:history="1">
        <w:r w:rsidR="00696C4E" w:rsidRPr="003B46A3">
          <w:rPr>
            <w:rStyle w:val="Hyperlink"/>
            <w:rFonts w:cs="Arial"/>
          </w:rPr>
          <w:t>https://phreportcard.org/metrics/</w:t>
        </w:r>
      </w:hyperlink>
      <w:r w:rsidR="00696C4E">
        <w:rPr>
          <w:rFonts w:cs="Arial"/>
        </w:rPr>
        <w:t xml:space="preserve"> </w:t>
      </w:r>
    </w:p>
    <w:p w14:paraId="451B4B59" w14:textId="77777777" w:rsidR="00A131CE" w:rsidRPr="00AE6151" w:rsidRDefault="00A131CE" w:rsidP="00A131CE">
      <w:pPr>
        <w:pStyle w:val="ListParagraph"/>
        <w:numPr>
          <w:ilvl w:val="0"/>
          <w:numId w:val="23"/>
        </w:numPr>
        <w:rPr>
          <w:rFonts w:cs="Arial"/>
        </w:rPr>
      </w:pPr>
      <w:r w:rsidRPr="00AE6151">
        <w:rPr>
          <w:rFonts w:cs="Arial"/>
        </w:rPr>
        <w:t xml:space="preserve">Greener Dentistry Global [Internet]. [cited 2023 May 3] Available from: </w:t>
      </w:r>
      <w:hyperlink r:id="rId45" w:history="1">
        <w:r w:rsidRPr="00AE6151">
          <w:rPr>
            <w:rStyle w:val="Hyperlink"/>
            <w:rFonts w:cs="Arial"/>
          </w:rPr>
          <w:t>https://greenerdentistry.global/</w:t>
        </w:r>
      </w:hyperlink>
      <w:r w:rsidRPr="00AE6151">
        <w:rPr>
          <w:rFonts w:cs="Arial"/>
        </w:rPr>
        <w:t xml:space="preserve"> </w:t>
      </w:r>
    </w:p>
    <w:p w14:paraId="43267B3C" w14:textId="77777777" w:rsidR="00A131CE" w:rsidRPr="00AE6151" w:rsidRDefault="00A131CE" w:rsidP="00A131CE">
      <w:pPr>
        <w:pStyle w:val="ListParagraph"/>
        <w:numPr>
          <w:ilvl w:val="0"/>
          <w:numId w:val="23"/>
        </w:numPr>
        <w:rPr>
          <w:rFonts w:cs="Arial"/>
        </w:rPr>
      </w:pPr>
      <w:r w:rsidRPr="00AE6151">
        <w:rPr>
          <w:rFonts w:cs="Arial"/>
        </w:rPr>
        <w:t xml:space="preserve">University College London. Take part in LEAF [Internet]. 2020 [cited 2023 May 3]. Available from: </w:t>
      </w:r>
      <w:hyperlink r:id="rId46" w:history="1">
        <w:r w:rsidRPr="00AE6151">
          <w:rPr>
            <w:rStyle w:val="Hyperlink"/>
            <w:rFonts w:cs="Arial"/>
          </w:rPr>
          <w:t>https://www.ucl.ac.uk/sustainable/case-studies/2020/aug/take-part-leaf</w:t>
        </w:r>
      </w:hyperlink>
      <w:r w:rsidRPr="00AE6151">
        <w:rPr>
          <w:rFonts w:cs="Arial"/>
        </w:rPr>
        <w:t xml:space="preserve"> </w:t>
      </w:r>
    </w:p>
    <w:p w14:paraId="365287D6" w14:textId="77777777" w:rsidR="00A131CE" w:rsidRPr="00AE6151" w:rsidRDefault="00A131CE" w:rsidP="00A131CE">
      <w:pPr>
        <w:pStyle w:val="ListParagraph"/>
        <w:numPr>
          <w:ilvl w:val="0"/>
          <w:numId w:val="23"/>
        </w:numPr>
        <w:rPr>
          <w:rFonts w:cs="Arial"/>
        </w:rPr>
      </w:pPr>
      <w:r w:rsidRPr="00AE6151">
        <w:rPr>
          <w:rFonts w:cs="Arial"/>
        </w:rPr>
        <w:t xml:space="preserve">Sustainable Kidney Care. </w:t>
      </w:r>
      <w:proofErr w:type="spellStart"/>
      <w:r w:rsidRPr="00AE6151">
        <w:rPr>
          <w:rFonts w:cs="Arial"/>
        </w:rPr>
        <w:t>ICHDCalculator</w:t>
      </w:r>
      <w:proofErr w:type="spellEnd"/>
      <w:r w:rsidRPr="00AE6151">
        <w:rPr>
          <w:rFonts w:cs="Arial"/>
        </w:rPr>
        <w:t xml:space="preserve"> [Internet]. [cited 2023 May 3]. Available from: https://ichdcarbon.org/</w:t>
      </w:r>
    </w:p>
    <w:p w14:paraId="1731EAD2" w14:textId="77777777" w:rsidR="00A131CE" w:rsidRPr="00AE6151" w:rsidRDefault="00A131CE" w:rsidP="00A131CE">
      <w:pPr>
        <w:pStyle w:val="ListParagraph"/>
        <w:numPr>
          <w:ilvl w:val="0"/>
          <w:numId w:val="23"/>
        </w:numPr>
        <w:rPr>
          <w:rFonts w:cs="Arial"/>
        </w:rPr>
      </w:pPr>
      <w:r w:rsidRPr="00AE6151">
        <w:rPr>
          <w:rFonts w:cs="Arial"/>
        </w:rPr>
        <w:t xml:space="preserve">Cooke E, </w:t>
      </w:r>
      <w:proofErr w:type="spellStart"/>
      <w:r w:rsidRPr="00AE6151">
        <w:rPr>
          <w:rFonts w:cs="Arial"/>
        </w:rPr>
        <w:t>Cussans</w:t>
      </w:r>
      <w:proofErr w:type="spellEnd"/>
      <w:r w:rsidRPr="00AE6151">
        <w:rPr>
          <w:rFonts w:cs="Arial"/>
        </w:rPr>
        <w:t xml:space="preserve"> A, Clack A, Cornford C. Climate change and health scorecard: What are UK professional and regulatory health organizations doing to tackle the climate and ecological emergency? The Journal of Climate Change and Health. 2022 Oct;8:100164. </w:t>
      </w:r>
    </w:p>
    <w:p w14:paraId="710A381A" w14:textId="77777777" w:rsidR="00A131CE" w:rsidRPr="00AE6151" w:rsidRDefault="00A131CE" w:rsidP="00A131CE">
      <w:pPr>
        <w:pStyle w:val="ListParagraph"/>
        <w:numPr>
          <w:ilvl w:val="0"/>
          <w:numId w:val="23"/>
        </w:numPr>
        <w:rPr>
          <w:rFonts w:cs="Arial"/>
        </w:rPr>
      </w:pPr>
      <w:r w:rsidRPr="00AE6151">
        <w:rPr>
          <w:rFonts w:cs="Arial"/>
        </w:rPr>
        <w:t xml:space="preserve">Global Green and Healthy Hospitals. GGHH Connect [Internet]. [cited 2023 Dec 29]. Available from: </w:t>
      </w:r>
      <w:hyperlink r:id="rId47" w:history="1">
        <w:r w:rsidRPr="00AE6151">
          <w:rPr>
            <w:rStyle w:val="Hyperlink"/>
            <w:rFonts w:cs="Arial"/>
          </w:rPr>
          <w:t>https://greenhospitals.org/gghh-connect</w:t>
        </w:r>
      </w:hyperlink>
      <w:r w:rsidRPr="00AE6151">
        <w:rPr>
          <w:rFonts w:cs="Arial"/>
        </w:rPr>
        <w:t xml:space="preserve"> </w:t>
      </w:r>
    </w:p>
    <w:p w14:paraId="30173807" w14:textId="77777777" w:rsidR="00A131CE" w:rsidRPr="00AE6151" w:rsidRDefault="00A131CE" w:rsidP="00A131CE">
      <w:pPr>
        <w:pStyle w:val="ListParagraph"/>
        <w:numPr>
          <w:ilvl w:val="0"/>
          <w:numId w:val="23"/>
        </w:numPr>
        <w:rPr>
          <w:rFonts w:cs="Arial"/>
        </w:rPr>
      </w:pPr>
      <w:r w:rsidRPr="00AE6151">
        <w:rPr>
          <w:rFonts w:cs="Arial"/>
        </w:rPr>
        <w:t xml:space="preserve">Royal College of Physicians. Green Physician toolkit. [Internet] 2024 Jul 15. [cited 2024 Jul 20]. Available from: </w:t>
      </w:r>
      <w:hyperlink r:id="rId48" w:history="1">
        <w:r w:rsidRPr="00AE6151">
          <w:rPr>
            <w:rStyle w:val="Hyperlink"/>
            <w:rFonts w:cs="Arial"/>
          </w:rPr>
          <w:t>https://www.rcp.ac.uk/policy-and-campaigns/policy-documents/green-physician-toolkit/</w:t>
        </w:r>
      </w:hyperlink>
      <w:r w:rsidRPr="00AE6151">
        <w:rPr>
          <w:rFonts w:cs="Arial"/>
        </w:rPr>
        <w:t xml:space="preserve"> </w:t>
      </w:r>
    </w:p>
    <w:p w14:paraId="05CD44AE" w14:textId="77777777" w:rsidR="00A131CE" w:rsidRPr="00AE6151" w:rsidRDefault="00A131CE" w:rsidP="00A131CE">
      <w:pPr>
        <w:pStyle w:val="ListParagraph"/>
        <w:numPr>
          <w:ilvl w:val="0"/>
          <w:numId w:val="23"/>
        </w:numPr>
        <w:rPr>
          <w:rFonts w:cs="Arial"/>
        </w:rPr>
      </w:pPr>
      <w:r w:rsidRPr="00AE6151">
        <w:rPr>
          <w:rFonts w:cs="Arial"/>
        </w:rPr>
        <w:t xml:space="preserve">General Pharmaceutical Council. Standards for registered pharmacies [Internet]. 2018 [cited 2023 Dec 29].  Available from: </w:t>
      </w:r>
      <w:hyperlink r:id="rId49" w:history="1">
        <w:r w:rsidRPr="00AE6151">
          <w:rPr>
            <w:rStyle w:val="Hyperlink"/>
            <w:rFonts w:cs="Arial"/>
          </w:rPr>
          <w:t>https://www.pharmacyregulation.org/sites/default/files/document/standards_for_registered_pharmacies_june_2018_0.pdf</w:t>
        </w:r>
      </w:hyperlink>
      <w:r w:rsidRPr="00AE6151">
        <w:rPr>
          <w:rFonts w:cs="Arial"/>
        </w:rPr>
        <w:t xml:space="preserve"> </w:t>
      </w:r>
    </w:p>
    <w:p w14:paraId="2ED07C69" w14:textId="77777777" w:rsidR="00A131CE" w:rsidRPr="00AE6151" w:rsidRDefault="00A131CE" w:rsidP="00A131CE">
      <w:pPr>
        <w:pStyle w:val="ListParagraph"/>
        <w:numPr>
          <w:ilvl w:val="0"/>
          <w:numId w:val="23"/>
        </w:numPr>
        <w:rPr>
          <w:rStyle w:val="Hyperlink"/>
          <w:rFonts w:cs="Arial"/>
          <w:color w:val="auto"/>
          <w:u w:val="none"/>
        </w:rPr>
      </w:pPr>
      <w:r w:rsidRPr="00AE6151">
        <w:rPr>
          <w:rFonts w:cs="Arial"/>
        </w:rPr>
        <w:t xml:space="preserve">Royal Pharmaceutical Society. Updating the RPS Professional Standards for Hospital Pharmacy Services 2022 [Internet]. 2022 Dec [cited 2023 Apr 30]. Available from: </w:t>
      </w:r>
      <w:hyperlink r:id="rId50" w:history="1">
        <w:r w:rsidRPr="00AE6151">
          <w:rPr>
            <w:rStyle w:val="Hyperlink"/>
            <w:rFonts w:cs="Arial"/>
          </w:rPr>
          <w:t>https://www.rpharms.com/Portals/0/RPS%20document%20library/Open%20access/Hospital%20Standards/Literature%20Review%20Hospital%20Standards%202022.pdf</w:t>
        </w:r>
      </w:hyperlink>
    </w:p>
    <w:p w14:paraId="0F41A0A3" w14:textId="77777777" w:rsidR="00A131CE" w:rsidRPr="00AE6151" w:rsidRDefault="00A131CE" w:rsidP="00A131CE">
      <w:pPr>
        <w:pStyle w:val="ListParagraph"/>
        <w:numPr>
          <w:ilvl w:val="0"/>
          <w:numId w:val="23"/>
        </w:numPr>
        <w:rPr>
          <w:rFonts w:cs="Arial"/>
        </w:rPr>
      </w:pPr>
      <w:r w:rsidRPr="00AE6151">
        <w:rPr>
          <w:rFonts w:cs="Arial"/>
        </w:rPr>
        <w:t xml:space="preserve">Royal Pharmaceutical Society. Equality Impact Assessment Guidance [Internet]. [cited 2023 Dec 29]. Available from: </w:t>
      </w:r>
      <w:hyperlink r:id="rId51" w:history="1">
        <w:r w:rsidRPr="00AE6151">
          <w:rPr>
            <w:rStyle w:val="Hyperlink"/>
            <w:rFonts w:cs="Arial"/>
          </w:rPr>
          <w:t>https://www.rpharms.com/Portals/0/RPS%20document%20library/Open%20access/Policy%20statements/RPS%20Equality%20Impact%20Assessment%20_Interactive.pdf</w:t>
        </w:r>
      </w:hyperlink>
      <w:r w:rsidRPr="00AE6151">
        <w:rPr>
          <w:rFonts w:cs="Arial"/>
        </w:rPr>
        <w:t xml:space="preserve"> </w:t>
      </w:r>
    </w:p>
    <w:p w14:paraId="63BC548B" w14:textId="77777777" w:rsidR="00A131CE" w:rsidRPr="00AE6151" w:rsidRDefault="00A131CE" w:rsidP="00A131CE">
      <w:pPr>
        <w:rPr>
          <w:rFonts w:cs="Arial"/>
        </w:rPr>
      </w:pPr>
    </w:p>
    <w:p w14:paraId="583D30D2" w14:textId="29888CA1" w:rsidR="00703BE8" w:rsidRPr="00F727E8" w:rsidRDefault="00703BE8" w:rsidP="00A131CE">
      <w:pPr>
        <w:pStyle w:val="ListParagraph"/>
        <w:rPr>
          <w:rFonts w:cs="Arial"/>
        </w:rPr>
      </w:pPr>
    </w:p>
    <w:sectPr w:rsidR="00703BE8" w:rsidRPr="00F727E8" w:rsidSect="00E345C6">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3A24" w14:textId="77777777" w:rsidR="00103F6A" w:rsidRDefault="00103F6A" w:rsidP="002B3D51">
      <w:pPr>
        <w:spacing w:line="240" w:lineRule="auto"/>
      </w:pPr>
      <w:r>
        <w:separator/>
      </w:r>
    </w:p>
  </w:endnote>
  <w:endnote w:type="continuationSeparator" w:id="0">
    <w:p w14:paraId="3E0AE46B" w14:textId="77777777" w:rsidR="00103F6A" w:rsidRDefault="00103F6A" w:rsidP="002B3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838659646"/>
      <w:docPartObj>
        <w:docPartGallery w:val="Page Numbers (Bottom of Page)"/>
        <w:docPartUnique/>
      </w:docPartObj>
    </w:sdtPr>
    <w:sdtEndPr>
      <w:rPr>
        <w:noProof/>
        <w:sz w:val="20"/>
        <w:szCs w:val="20"/>
      </w:rPr>
    </w:sdtEndPr>
    <w:sdtContent>
      <w:p w14:paraId="2E73F054" w14:textId="5987DA6D" w:rsidR="002B3D51" w:rsidRPr="008A68D6" w:rsidRDefault="002B3D51">
        <w:pPr>
          <w:pStyle w:val="Footer"/>
          <w:jc w:val="right"/>
          <w:rPr>
            <w:rFonts w:cs="Arial"/>
            <w:sz w:val="20"/>
            <w:szCs w:val="20"/>
          </w:rPr>
        </w:pPr>
        <w:r w:rsidRPr="008A68D6">
          <w:rPr>
            <w:rFonts w:cs="Arial"/>
            <w:sz w:val="20"/>
            <w:szCs w:val="20"/>
          </w:rPr>
          <w:fldChar w:fldCharType="begin"/>
        </w:r>
        <w:r w:rsidRPr="008A68D6">
          <w:rPr>
            <w:rFonts w:cs="Arial"/>
            <w:sz w:val="20"/>
            <w:szCs w:val="20"/>
          </w:rPr>
          <w:instrText xml:space="preserve"> PAGE   \* MERGEFORMAT </w:instrText>
        </w:r>
        <w:r w:rsidRPr="008A68D6">
          <w:rPr>
            <w:rFonts w:cs="Arial"/>
            <w:sz w:val="20"/>
            <w:szCs w:val="20"/>
          </w:rPr>
          <w:fldChar w:fldCharType="separate"/>
        </w:r>
        <w:r w:rsidRPr="008A68D6">
          <w:rPr>
            <w:rFonts w:cs="Arial"/>
            <w:noProof/>
            <w:sz w:val="20"/>
            <w:szCs w:val="20"/>
          </w:rPr>
          <w:t>2</w:t>
        </w:r>
        <w:r w:rsidRPr="008A68D6">
          <w:rPr>
            <w:rFonts w:cs="Arial"/>
            <w:noProof/>
            <w:sz w:val="20"/>
            <w:szCs w:val="20"/>
          </w:rPr>
          <w:fldChar w:fldCharType="end"/>
        </w:r>
      </w:p>
    </w:sdtContent>
  </w:sdt>
  <w:p w14:paraId="0C5324D3" w14:textId="77777777" w:rsidR="002B3D51" w:rsidRPr="002B3D51" w:rsidRDefault="002B3D51">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F769" w14:textId="77777777" w:rsidR="00103F6A" w:rsidRDefault="00103F6A" w:rsidP="002B3D51">
      <w:pPr>
        <w:spacing w:line="240" w:lineRule="auto"/>
      </w:pPr>
      <w:r>
        <w:separator/>
      </w:r>
    </w:p>
  </w:footnote>
  <w:footnote w:type="continuationSeparator" w:id="0">
    <w:p w14:paraId="016C1C51" w14:textId="77777777" w:rsidR="00103F6A" w:rsidRDefault="00103F6A" w:rsidP="002B3D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CC2"/>
    <w:multiLevelType w:val="hybridMultilevel"/>
    <w:tmpl w:val="E4EA8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303B"/>
    <w:multiLevelType w:val="hybridMultilevel"/>
    <w:tmpl w:val="1FA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02ED0"/>
    <w:multiLevelType w:val="hybridMultilevel"/>
    <w:tmpl w:val="CC427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72D00"/>
    <w:multiLevelType w:val="hybridMultilevel"/>
    <w:tmpl w:val="21CA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B2322"/>
    <w:multiLevelType w:val="hybridMultilevel"/>
    <w:tmpl w:val="23748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76069"/>
    <w:multiLevelType w:val="hybridMultilevel"/>
    <w:tmpl w:val="B724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200B2"/>
    <w:multiLevelType w:val="hybridMultilevel"/>
    <w:tmpl w:val="D3BEDC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57352"/>
    <w:multiLevelType w:val="hybridMultilevel"/>
    <w:tmpl w:val="AD6A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C52E5"/>
    <w:multiLevelType w:val="hybridMultilevel"/>
    <w:tmpl w:val="B8F04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17059"/>
    <w:multiLevelType w:val="hybridMultilevel"/>
    <w:tmpl w:val="A104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5531B"/>
    <w:multiLevelType w:val="hybridMultilevel"/>
    <w:tmpl w:val="E328F20A"/>
    <w:lvl w:ilvl="0" w:tplc="1DB292C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41339C"/>
    <w:multiLevelType w:val="hybridMultilevel"/>
    <w:tmpl w:val="B0A2BD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5275CB"/>
    <w:multiLevelType w:val="hybridMultilevel"/>
    <w:tmpl w:val="57A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952AC"/>
    <w:multiLevelType w:val="hybridMultilevel"/>
    <w:tmpl w:val="AFA6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B7394"/>
    <w:multiLevelType w:val="hybridMultilevel"/>
    <w:tmpl w:val="62AE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93A31"/>
    <w:multiLevelType w:val="hybridMultilevel"/>
    <w:tmpl w:val="72DE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759AB"/>
    <w:multiLevelType w:val="hybridMultilevel"/>
    <w:tmpl w:val="6E9A9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F492A"/>
    <w:multiLevelType w:val="hybridMultilevel"/>
    <w:tmpl w:val="E384C9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AB63C2"/>
    <w:multiLevelType w:val="hybridMultilevel"/>
    <w:tmpl w:val="9236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64442"/>
    <w:multiLevelType w:val="hybridMultilevel"/>
    <w:tmpl w:val="C44AB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766E71"/>
    <w:multiLevelType w:val="hybridMultilevel"/>
    <w:tmpl w:val="6F86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932E3"/>
    <w:multiLevelType w:val="hybridMultilevel"/>
    <w:tmpl w:val="DA24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A4BAC"/>
    <w:multiLevelType w:val="hybridMultilevel"/>
    <w:tmpl w:val="7566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A7A67"/>
    <w:multiLevelType w:val="hybridMultilevel"/>
    <w:tmpl w:val="50425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68797A"/>
    <w:multiLevelType w:val="hybridMultilevel"/>
    <w:tmpl w:val="FF6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91920"/>
    <w:multiLevelType w:val="hybridMultilevel"/>
    <w:tmpl w:val="04DA7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C59E1"/>
    <w:multiLevelType w:val="hybridMultilevel"/>
    <w:tmpl w:val="CA5E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C6AE4"/>
    <w:multiLevelType w:val="hybridMultilevel"/>
    <w:tmpl w:val="16D6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677473">
    <w:abstractNumId w:val="8"/>
  </w:num>
  <w:num w:numId="2" w16cid:durableId="391855984">
    <w:abstractNumId w:val="19"/>
  </w:num>
  <w:num w:numId="3" w16cid:durableId="461852137">
    <w:abstractNumId w:val="16"/>
  </w:num>
  <w:num w:numId="4" w16cid:durableId="1379623775">
    <w:abstractNumId w:val="0"/>
  </w:num>
  <w:num w:numId="5" w16cid:durableId="1134524384">
    <w:abstractNumId w:val="23"/>
  </w:num>
  <w:num w:numId="6" w16cid:durableId="1307585567">
    <w:abstractNumId w:val="20"/>
  </w:num>
  <w:num w:numId="7" w16cid:durableId="695883633">
    <w:abstractNumId w:val="11"/>
  </w:num>
  <w:num w:numId="8" w16cid:durableId="1390347026">
    <w:abstractNumId w:val="25"/>
  </w:num>
  <w:num w:numId="9" w16cid:durableId="238757185">
    <w:abstractNumId w:val="17"/>
  </w:num>
  <w:num w:numId="10" w16cid:durableId="1868789585">
    <w:abstractNumId w:val="13"/>
  </w:num>
  <w:num w:numId="11" w16cid:durableId="757020729">
    <w:abstractNumId w:val="4"/>
  </w:num>
  <w:num w:numId="12" w16cid:durableId="841630300">
    <w:abstractNumId w:val="10"/>
  </w:num>
  <w:num w:numId="13" w16cid:durableId="994574454">
    <w:abstractNumId w:val="6"/>
  </w:num>
  <w:num w:numId="14" w16cid:durableId="392655826">
    <w:abstractNumId w:val="7"/>
  </w:num>
  <w:num w:numId="15" w16cid:durableId="960380535">
    <w:abstractNumId w:val="5"/>
  </w:num>
  <w:num w:numId="16" w16cid:durableId="184948043">
    <w:abstractNumId w:val="1"/>
  </w:num>
  <w:num w:numId="17" w16cid:durableId="1228757599">
    <w:abstractNumId w:val="15"/>
  </w:num>
  <w:num w:numId="18" w16cid:durableId="1916283691">
    <w:abstractNumId w:val="21"/>
  </w:num>
  <w:num w:numId="19" w16cid:durableId="1370688948">
    <w:abstractNumId w:val="22"/>
  </w:num>
  <w:num w:numId="20" w16cid:durableId="216281821">
    <w:abstractNumId w:val="3"/>
  </w:num>
  <w:num w:numId="21" w16cid:durableId="180046472">
    <w:abstractNumId w:val="27"/>
  </w:num>
  <w:num w:numId="22" w16cid:durableId="1776944465">
    <w:abstractNumId w:val="9"/>
  </w:num>
  <w:num w:numId="23" w16cid:durableId="1022364908">
    <w:abstractNumId w:val="2"/>
  </w:num>
  <w:num w:numId="24" w16cid:durableId="130249219">
    <w:abstractNumId w:val="12"/>
  </w:num>
  <w:num w:numId="25" w16cid:durableId="361710574">
    <w:abstractNumId w:val="14"/>
  </w:num>
  <w:num w:numId="26" w16cid:durableId="2012098008">
    <w:abstractNumId w:val="24"/>
  </w:num>
  <w:num w:numId="27" w16cid:durableId="1491679348">
    <w:abstractNumId w:val="26"/>
  </w:num>
  <w:num w:numId="28" w16cid:durableId="1476331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0A"/>
    <w:rsid w:val="000010DE"/>
    <w:rsid w:val="00002310"/>
    <w:rsid w:val="00007A88"/>
    <w:rsid w:val="0001351A"/>
    <w:rsid w:val="00021F02"/>
    <w:rsid w:val="00023D50"/>
    <w:rsid w:val="00026D78"/>
    <w:rsid w:val="00034947"/>
    <w:rsid w:val="000400BA"/>
    <w:rsid w:val="000424FC"/>
    <w:rsid w:val="00051A36"/>
    <w:rsid w:val="00055308"/>
    <w:rsid w:val="000579EE"/>
    <w:rsid w:val="00065121"/>
    <w:rsid w:val="00066814"/>
    <w:rsid w:val="00067665"/>
    <w:rsid w:val="000736B3"/>
    <w:rsid w:val="0007770C"/>
    <w:rsid w:val="0008146B"/>
    <w:rsid w:val="00083389"/>
    <w:rsid w:val="0009117B"/>
    <w:rsid w:val="00091E71"/>
    <w:rsid w:val="00095A41"/>
    <w:rsid w:val="0009617C"/>
    <w:rsid w:val="00096401"/>
    <w:rsid w:val="000A082D"/>
    <w:rsid w:val="000A7208"/>
    <w:rsid w:val="000B4C56"/>
    <w:rsid w:val="000C210A"/>
    <w:rsid w:val="000C2615"/>
    <w:rsid w:val="000C31E9"/>
    <w:rsid w:val="000C3394"/>
    <w:rsid w:val="000C3F70"/>
    <w:rsid w:val="000C5E23"/>
    <w:rsid w:val="000C6946"/>
    <w:rsid w:val="000C786A"/>
    <w:rsid w:val="000D1374"/>
    <w:rsid w:val="000D6D81"/>
    <w:rsid w:val="000D753E"/>
    <w:rsid w:val="000D7C0C"/>
    <w:rsid w:val="000E2753"/>
    <w:rsid w:val="000E2F3A"/>
    <w:rsid w:val="000E32AF"/>
    <w:rsid w:val="000E61DB"/>
    <w:rsid w:val="000E67ED"/>
    <w:rsid w:val="000F1DD6"/>
    <w:rsid w:val="000F3340"/>
    <w:rsid w:val="000F67FB"/>
    <w:rsid w:val="000F75C3"/>
    <w:rsid w:val="00103281"/>
    <w:rsid w:val="00103F6A"/>
    <w:rsid w:val="0010750E"/>
    <w:rsid w:val="00110426"/>
    <w:rsid w:val="00114CB4"/>
    <w:rsid w:val="001262E5"/>
    <w:rsid w:val="00127EB8"/>
    <w:rsid w:val="001309C0"/>
    <w:rsid w:val="00141864"/>
    <w:rsid w:val="00142DC0"/>
    <w:rsid w:val="001502EE"/>
    <w:rsid w:val="001525CA"/>
    <w:rsid w:val="00156F50"/>
    <w:rsid w:val="00172C4C"/>
    <w:rsid w:val="00175451"/>
    <w:rsid w:val="001834EC"/>
    <w:rsid w:val="00185797"/>
    <w:rsid w:val="001A0117"/>
    <w:rsid w:val="001B1051"/>
    <w:rsid w:val="001B3624"/>
    <w:rsid w:val="001B5CC7"/>
    <w:rsid w:val="001B62D6"/>
    <w:rsid w:val="001C7409"/>
    <w:rsid w:val="001D4431"/>
    <w:rsid w:val="001D48B6"/>
    <w:rsid w:val="001E3B2D"/>
    <w:rsid w:val="001E5612"/>
    <w:rsid w:val="001E5654"/>
    <w:rsid w:val="001F2149"/>
    <w:rsid w:val="001F3179"/>
    <w:rsid w:val="00203C54"/>
    <w:rsid w:val="00204F6A"/>
    <w:rsid w:val="00205DF7"/>
    <w:rsid w:val="002066B4"/>
    <w:rsid w:val="00210E7F"/>
    <w:rsid w:val="00212740"/>
    <w:rsid w:val="00222A1F"/>
    <w:rsid w:val="00223115"/>
    <w:rsid w:val="002235B8"/>
    <w:rsid w:val="00232031"/>
    <w:rsid w:val="00241991"/>
    <w:rsid w:val="00242552"/>
    <w:rsid w:val="00244B15"/>
    <w:rsid w:val="00245262"/>
    <w:rsid w:val="00245474"/>
    <w:rsid w:val="00247040"/>
    <w:rsid w:val="00252FF3"/>
    <w:rsid w:val="00260820"/>
    <w:rsid w:val="002622CA"/>
    <w:rsid w:val="00266FD3"/>
    <w:rsid w:val="00273113"/>
    <w:rsid w:val="00274C25"/>
    <w:rsid w:val="00284728"/>
    <w:rsid w:val="00286FE6"/>
    <w:rsid w:val="00293FBF"/>
    <w:rsid w:val="002A6883"/>
    <w:rsid w:val="002A6D32"/>
    <w:rsid w:val="002B3D51"/>
    <w:rsid w:val="002C5294"/>
    <w:rsid w:val="002D087A"/>
    <w:rsid w:val="002D3D28"/>
    <w:rsid w:val="002D717F"/>
    <w:rsid w:val="002E04FD"/>
    <w:rsid w:val="002E07F1"/>
    <w:rsid w:val="002E67E6"/>
    <w:rsid w:val="002E7281"/>
    <w:rsid w:val="00301889"/>
    <w:rsid w:val="003041F2"/>
    <w:rsid w:val="00311E1E"/>
    <w:rsid w:val="00320175"/>
    <w:rsid w:val="00332104"/>
    <w:rsid w:val="00333158"/>
    <w:rsid w:val="00337AD7"/>
    <w:rsid w:val="00350924"/>
    <w:rsid w:val="003665DE"/>
    <w:rsid w:val="00375DFE"/>
    <w:rsid w:val="0038177D"/>
    <w:rsid w:val="003857DF"/>
    <w:rsid w:val="00395095"/>
    <w:rsid w:val="003A32D1"/>
    <w:rsid w:val="003A54BC"/>
    <w:rsid w:val="003B7389"/>
    <w:rsid w:val="003C05EC"/>
    <w:rsid w:val="003C4E48"/>
    <w:rsid w:val="003D02F1"/>
    <w:rsid w:val="003D4311"/>
    <w:rsid w:val="003E12FC"/>
    <w:rsid w:val="003E37B2"/>
    <w:rsid w:val="003F0695"/>
    <w:rsid w:val="003F14A7"/>
    <w:rsid w:val="003F22E4"/>
    <w:rsid w:val="0040221A"/>
    <w:rsid w:val="004025C0"/>
    <w:rsid w:val="0041033B"/>
    <w:rsid w:val="00423B3E"/>
    <w:rsid w:val="00435167"/>
    <w:rsid w:val="00435E7A"/>
    <w:rsid w:val="0043631E"/>
    <w:rsid w:val="00442445"/>
    <w:rsid w:val="00442D97"/>
    <w:rsid w:val="004511BC"/>
    <w:rsid w:val="0045152F"/>
    <w:rsid w:val="00453B73"/>
    <w:rsid w:val="00454A6D"/>
    <w:rsid w:val="004656F7"/>
    <w:rsid w:val="0046579E"/>
    <w:rsid w:val="00473039"/>
    <w:rsid w:val="004811C2"/>
    <w:rsid w:val="00481A5C"/>
    <w:rsid w:val="00494341"/>
    <w:rsid w:val="004A52F2"/>
    <w:rsid w:val="004B0101"/>
    <w:rsid w:val="004B2D05"/>
    <w:rsid w:val="004C09FF"/>
    <w:rsid w:val="004C5CA3"/>
    <w:rsid w:val="004D087C"/>
    <w:rsid w:val="004D5CF7"/>
    <w:rsid w:val="004D71AF"/>
    <w:rsid w:val="004E6A1C"/>
    <w:rsid w:val="004E74B8"/>
    <w:rsid w:val="004F538D"/>
    <w:rsid w:val="004F58AB"/>
    <w:rsid w:val="004F770E"/>
    <w:rsid w:val="004F7AF8"/>
    <w:rsid w:val="00500021"/>
    <w:rsid w:val="0050047E"/>
    <w:rsid w:val="00506738"/>
    <w:rsid w:val="00512203"/>
    <w:rsid w:val="0052197F"/>
    <w:rsid w:val="005230DE"/>
    <w:rsid w:val="00524887"/>
    <w:rsid w:val="00541492"/>
    <w:rsid w:val="0054179C"/>
    <w:rsid w:val="0054273F"/>
    <w:rsid w:val="00542E72"/>
    <w:rsid w:val="00545FEC"/>
    <w:rsid w:val="00552980"/>
    <w:rsid w:val="00553630"/>
    <w:rsid w:val="00560B25"/>
    <w:rsid w:val="00571AFF"/>
    <w:rsid w:val="005812AB"/>
    <w:rsid w:val="00581F88"/>
    <w:rsid w:val="0058425F"/>
    <w:rsid w:val="005A3270"/>
    <w:rsid w:val="005A4772"/>
    <w:rsid w:val="005B2200"/>
    <w:rsid w:val="005B4A71"/>
    <w:rsid w:val="005C2453"/>
    <w:rsid w:val="005C7003"/>
    <w:rsid w:val="005D2205"/>
    <w:rsid w:val="005E272D"/>
    <w:rsid w:val="005E3FC4"/>
    <w:rsid w:val="005E44D5"/>
    <w:rsid w:val="005F54E4"/>
    <w:rsid w:val="006007C2"/>
    <w:rsid w:val="00600C9B"/>
    <w:rsid w:val="00603F54"/>
    <w:rsid w:val="00605713"/>
    <w:rsid w:val="0061425C"/>
    <w:rsid w:val="00614E53"/>
    <w:rsid w:val="00621CAB"/>
    <w:rsid w:val="00622AFD"/>
    <w:rsid w:val="00622C10"/>
    <w:rsid w:val="006305E1"/>
    <w:rsid w:val="00630962"/>
    <w:rsid w:val="006309E0"/>
    <w:rsid w:val="00631394"/>
    <w:rsid w:val="006313CF"/>
    <w:rsid w:val="00634D1A"/>
    <w:rsid w:val="00635BA2"/>
    <w:rsid w:val="00640E0A"/>
    <w:rsid w:val="00643B4F"/>
    <w:rsid w:val="00644387"/>
    <w:rsid w:val="006473FB"/>
    <w:rsid w:val="00650B7A"/>
    <w:rsid w:val="00652829"/>
    <w:rsid w:val="0065386E"/>
    <w:rsid w:val="00653FED"/>
    <w:rsid w:val="00655774"/>
    <w:rsid w:val="0065656A"/>
    <w:rsid w:val="00662A12"/>
    <w:rsid w:val="006637D9"/>
    <w:rsid w:val="006653C8"/>
    <w:rsid w:val="00671CC1"/>
    <w:rsid w:val="00677201"/>
    <w:rsid w:val="00686099"/>
    <w:rsid w:val="006908CB"/>
    <w:rsid w:val="00691B45"/>
    <w:rsid w:val="00696C4E"/>
    <w:rsid w:val="006A16A0"/>
    <w:rsid w:val="006A5D92"/>
    <w:rsid w:val="006A658C"/>
    <w:rsid w:val="006C2959"/>
    <w:rsid w:val="006C3CAA"/>
    <w:rsid w:val="006C48AD"/>
    <w:rsid w:val="006D27F1"/>
    <w:rsid w:val="006D6499"/>
    <w:rsid w:val="006E1CF0"/>
    <w:rsid w:val="006E3D8C"/>
    <w:rsid w:val="006F10FA"/>
    <w:rsid w:val="006F6FFE"/>
    <w:rsid w:val="0070374D"/>
    <w:rsid w:val="00703BE8"/>
    <w:rsid w:val="00704650"/>
    <w:rsid w:val="0071168D"/>
    <w:rsid w:val="00716D9C"/>
    <w:rsid w:val="0073038E"/>
    <w:rsid w:val="007314BA"/>
    <w:rsid w:val="00731916"/>
    <w:rsid w:val="00732F9B"/>
    <w:rsid w:val="00737B74"/>
    <w:rsid w:val="00743E04"/>
    <w:rsid w:val="00744E0F"/>
    <w:rsid w:val="00751A19"/>
    <w:rsid w:val="00757B7C"/>
    <w:rsid w:val="00760ADF"/>
    <w:rsid w:val="00763E21"/>
    <w:rsid w:val="0077072E"/>
    <w:rsid w:val="00776943"/>
    <w:rsid w:val="00787138"/>
    <w:rsid w:val="007901CD"/>
    <w:rsid w:val="00792F82"/>
    <w:rsid w:val="007A771F"/>
    <w:rsid w:val="007B11CD"/>
    <w:rsid w:val="007B503C"/>
    <w:rsid w:val="007C0BC4"/>
    <w:rsid w:val="007C7D7B"/>
    <w:rsid w:val="007D4CBF"/>
    <w:rsid w:val="007D7722"/>
    <w:rsid w:val="007E39A3"/>
    <w:rsid w:val="007F0483"/>
    <w:rsid w:val="007F2510"/>
    <w:rsid w:val="007F4240"/>
    <w:rsid w:val="007F70C8"/>
    <w:rsid w:val="00800F96"/>
    <w:rsid w:val="0080375A"/>
    <w:rsid w:val="0081247C"/>
    <w:rsid w:val="00816DF1"/>
    <w:rsid w:val="00817C95"/>
    <w:rsid w:val="00820555"/>
    <w:rsid w:val="0084431A"/>
    <w:rsid w:val="00846165"/>
    <w:rsid w:val="0085288A"/>
    <w:rsid w:val="008622C0"/>
    <w:rsid w:val="008622FD"/>
    <w:rsid w:val="00864E16"/>
    <w:rsid w:val="00877E45"/>
    <w:rsid w:val="0088346B"/>
    <w:rsid w:val="0088404A"/>
    <w:rsid w:val="00887E08"/>
    <w:rsid w:val="00890301"/>
    <w:rsid w:val="008906AE"/>
    <w:rsid w:val="00893638"/>
    <w:rsid w:val="008A0E77"/>
    <w:rsid w:val="008A1779"/>
    <w:rsid w:val="008A68D6"/>
    <w:rsid w:val="008B1D0D"/>
    <w:rsid w:val="008C0A91"/>
    <w:rsid w:val="008C0D92"/>
    <w:rsid w:val="008D24C1"/>
    <w:rsid w:val="008D4F43"/>
    <w:rsid w:val="008D68B9"/>
    <w:rsid w:val="008D6AE7"/>
    <w:rsid w:val="008E0B6A"/>
    <w:rsid w:val="008E4AD8"/>
    <w:rsid w:val="008F54BA"/>
    <w:rsid w:val="00903373"/>
    <w:rsid w:val="009047C0"/>
    <w:rsid w:val="00913586"/>
    <w:rsid w:val="009410CB"/>
    <w:rsid w:val="009452D1"/>
    <w:rsid w:val="00950748"/>
    <w:rsid w:val="009507B3"/>
    <w:rsid w:val="00953C8B"/>
    <w:rsid w:val="009576FD"/>
    <w:rsid w:val="00957A26"/>
    <w:rsid w:val="00962EE5"/>
    <w:rsid w:val="00971725"/>
    <w:rsid w:val="0097342D"/>
    <w:rsid w:val="00975A00"/>
    <w:rsid w:val="00976B33"/>
    <w:rsid w:val="0098096D"/>
    <w:rsid w:val="009817E9"/>
    <w:rsid w:val="0098680D"/>
    <w:rsid w:val="00991154"/>
    <w:rsid w:val="009935C7"/>
    <w:rsid w:val="0099518E"/>
    <w:rsid w:val="009A1457"/>
    <w:rsid w:val="009A5B9E"/>
    <w:rsid w:val="009A5C79"/>
    <w:rsid w:val="009B5342"/>
    <w:rsid w:val="009B5B80"/>
    <w:rsid w:val="009C124A"/>
    <w:rsid w:val="009C187B"/>
    <w:rsid w:val="009D01E8"/>
    <w:rsid w:val="009D3E8B"/>
    <w:rsid w:val="009E4C8F"/>
    <w:rsid w:val="009F2012"/>
    <w:rsid w:val="009F3557"/>
    <w:rsid w:val="009F6407"/>
    <w:rsid w:val="009F65A5"/>
    <w:rsid w:val="00A03993"/>
    <w:rsid w:val="00A04BED"/>
    <w:rsid w:val="00A05E2F"/>
    <w:rsid w:val="00A131CE"/>
    <w:rsid w:val="00A13448"/>
    <w:rsid w:val="00A1404E"/>
    <w:rsid w:val="00A151A6"/>
    <w:rsid w:val="00A157B5"/>
    <w:rsid w:val="00A17995"/>
    <w:rsid w:val="00A279A5"/>
    <w:rsid w:val="00A418EF"/>
    <w:rsid w:val="00A41D63"/>
    <w:rsid w:val="00A42876"/>
    <w:rsid w:val="00A45D8F"/>
    <w:rsid w:val="00A46D7D"/>
    <w:rsid w:val="00A53BD4"/>
    <w:rsid w:val="00A55F74"/>
    <w:rsid w:val="00A5626A"/>
    <w:rsid w:val="00A623B2"/>
    <w:rsid w:val="00A62589"/>
    <w:rsid w:val="00A67EA7"/>
    <w:rsid w:val="00A77579"/>
    <w:rsid w:val="00A8728A"/>
    <w:rsid w:val="00A91EA6"/>
    <w:rsid w:val="00A93D3E"/>
    <w:rsid w:val="00AA0A06"/>
    <w:rsid w:val="00AA2D0C"/>
    <w:rsid w:val="00AB4ABF"/>
    <w:rsid w:val="00AB7D55"/>
    <w:rsid w:val="00AC2585"/>
    <w:rsid w:val="00AD304F"/>
    <w:rsid w:val="00AD3411"/>
    <w:rsid w:val="00AE051A"/>
    <w:rsid w:val="00AF63CB"/>
    <w:rsid w:val="00B042B6"/>
    <w:rsid w:val="00B14593"/>
    <w:rsid w:val="00B145E1"/>
    <w:rsid w:val="00B51DA6"/>
    <w:rsid w:val="00B6467F"/>
    <w:rsid w:val="00B770FA"/>
    <w:rsid w:val="00B921CB"/>
    <w:rsid w:val="00B93C8B"/>
    <w:rsid w:val="00B95292"/>
    <w:rsid w:val="00BA2D35"/>
    <w:rsid w:val="00BB2EBB"/>
    <w:rsid w:val="00BB72A0"/>
    <w:rsid w:val="00BC5AC7"/>
    <w:rsid w:val="00BD0A0F"/>
    <w:rsid w:val="00BD308D"/>
    <w:rsid w:val="00BD3D89"/>
    <w:rsid w:val="00BE01C9"/>
    <w:rsid w:val="00BF2105"/>
    <w:rsid w:val="00BF32CF"/>
    <w:rsid w:val="00C0183C"/>
    <w:rsid w:val="00C02AA3"/>
    <w:rsid w:val="00C05180"/>
    <w:rsid w:val="00C12F11"/>
    <w:rsid w:val="00C15C84"/>
    <w:rsid w:val="00C2069F"/>
    <w:rsid w:val="00C2127F"/>
    <w:rsid w:val="00C3443F"/>
    <w:rsid w:val="00C34608"/>
    <w:rsid w:val="00C34C84"/>
    <w:rsid w:val="00C42AAA"/>
    <w:rsid w:val="00C47866"/>
    <w:rsid w:val="00C54A25"/>
    <w:rsid w:val="00C60EEA"/>
    <w:rsid w:val="00C61212"/>
    <w:rsid w:val="00C622A0"/>
    <w:rsid w:val="00C63337"/>
    <w:rsid w:val="00C65A3F"/>
    <w:rsid w:val="00C66E0A"/>
    <w:rsid w:val="00C70790"/>
    <w:rsid w:val="00C800C7"/>
    <w:rsid w:val="00C81848"/>
    <w:rsid w:val="00C86926"/>
    <w:rsid w:val="00C95596"/>
    <w:rsid w:val="00CA6BCF"/>
    <w:rsid w:val="00CB3E1A"/>
    <w:rsid w:val="00CD3E35"/>
    <w:rsid w:val="00CD410B"/>
    <w:rsid w:val="00CD46DB"/>
    <w:rsid w:val="00CD48FD"/>
    <w:rsid w:val="00CD7BA0"/>
    <w:rsid w:val="00D0537E"/>
    <w:rsid w:val="00D06D8C"/>
    <w:rsid w:val="00D121CD"/>
    <w:rsid w:val="00D145F8"/>
    <w:rsid w:val="00D17CDD"/>
    <w:rsid w:val="00D17DCC"/>
    <w:rsid w:val="00D2049D"/>
    <w:rsid w:val="00D3576C"/>
    <w:rsid w:val="00D54C55"/>
    <w:rsid w:val="00D57A69"/>
    <w:rsid w:val="00D65B87"/>
    <w:rsid w:val="00D66BCA"/>
    <w:rsid w:val="00D6773F"/>
    <w:rsid w:val="00D90048"/>
    <w:rsid w:val="00D92A56"/>
    <w:rsid w:val="00D93B07"/>
    <w:rsid w:val="00D95025"/>
    <w:rsid w:val="00DA2985"/>
    <w:rsid w:val="00DB5E3F"/>
    <w:rsid w:val="00DB7B4C"/>
    <w:rsid w:val="00DC4B82"/>
    <w:rsid w:val="00DD3241"/>
    <w:rsid w:val="00DD4FD6"/>
    <w:rsid w:val="00DE209E"/>
    <w:rsid w:val="00DE4908"/>
    <w:rsid w:val="00DE7243"/>
    <w:rsid w:val="00DF15DF"/>
    <w:rsid w:val="00DF1657"/>
    <w:rsid w:val="00DF2D6A"/>
    <w:rsid w:val="00DF5DEF"/>
    <w:rsid w:val="00E04702"/>
    <w:rsid w:val="00E051DD"/>
    <w:rsid w:val="00E05C06"/>
    <w:rsid w:val="00E06204"/>
    <w:rsid w:val="00E06E73"/>
    <w:rsid w:val="00E11ACE"/>
    <w:rsid w:val="00E148C3"/>
    <w:rsid w:val="00E22D0A"/>
    <w:rsid w:val="00E25FDA"/>
    <w:rsid w:val="00E345C6"/>
    <w:rsid w:val="00E428BE"/>
    <w:rsid w:val="00E507D5"/>
    <w:rsid w:val="00E51E4A"/>
    <w:rsid w:val="00E612FD"/>
    <w:rsid w:val="00E651C3"/>
    <w:rsid w:val="00E65686"/>
    <w:rsid w:val="00E671A1"/>
    <w:rsid w:val="00E80C89"/>
    <w:rsid w:val="00E878E5"/>
    <w:rsid w:val="00E939EC"/>
    <w:rsid w:val="00E9626A"/>
    <w:rsid w:val="00EA2885"/>
    <w:rsid w:val="00EB5EE8"/>
    <w:rsid w:val="00EB6876"/>
    <w:rsid w:val="00EC2C3D"/>
    <w:rsid w:val="00EC353F"/>
    <w:rsid w:val="00EC596F"/>
    <w:rsid w:val="00EC77EB"/>
    <w:rsid w:val="00ED088B"/>
    <w:rsid w:val="00ED09FF"/>
    <w:rsid w:val="00ED143F"/>
    <w:rsid w:val="00ED4CC3"/>
    <w:rsid w:val="00ED7399"/>
    <w:rsid w:val="00EE48A5"/>
    <w:rsid w:val="00F05420"/>
    <w:rsid w:val="00F06A9F"/>
    <w:rsid w:val="00F10193"/>
    <w:rsid w:val="00F115A6"/>
    <w:rsid w:val="00F17474"/>
    <w:rsid w:val="00F2045F"/>
    <w:rsid w:val="00F208FF"/>
    <w:rsid w:val="00F20B09"/>
    <w:rsid w:val="00F21A88"/>
    <w:rsid w:val="00F23BB2"/>
    <w:rsid w:val="00F25F5C"/>
    <w:rsid w:val="00F26CE2"/>
    <w:rsid w:val="00F3266A"/>
    <w:rsid w:val="00F35EE3"/>
    <w:rsid w:val="00F3672F"/>
    <w:rsid w:val="00F45592"/>
    <w:rsid w:val="00F45C9D"/>
    <w:rsid w:val="00F51209"/>
    <w:rsid w:val="00F52B13"/>
    <w:rsid w:val="00F53235"/>
    <w:rsid w:val="00F55D6D"/>
    <w:rsid w:val="00F60BD5"/>
    <w:rsid w:val="00F61F78"/>
    <w:rsid w:val="00F65534"/>
    <w:rsid w:val="00F72544"/>
    <w:rsid w:val="00F727E8"/>
    <w:rsid w:val="00F77AD9"/>
    <w:rsid w:val="00F94229"/>
    <w:rsid w:val="00FA28A7"/>
    <w:rsid w:val="00FA4996"/>
    <w:rsid w:val="00FB45B3"/>
    <w:rsid w:val="00FB77F8"/>
    <w:rsid w:val="00FD46F8"/>
    <w:rsid w:val="00FE1515"/>
    <w:rsid w:val="00FE4E29"/>
    <w:rsid w:val="00FE68D8"/>
    <w:rsid w:val="00FF22B7"/>
    <w:rsid w:val="00FF3162"/>
    <w:rsid w:val="00FF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1713"/>
  <w15:chartTrackingRefBased/>
  <w15:docId w15:val="{D2906BFC-8E70-4448-9926-F3589D14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AE"/>
    <w:pPr>
      <w:spacing w:after="0" w:line="360" w:lineRule="auto"/>
    </w:pPr>
    <w:rPr>
      <w:rFonts w:ascii="Arial" w:hAnsi="Arial"/>
    </w:rPr>
  </w:style>
  <w:style w:type="paragraph" w:styleId="Heading1">
    <w:name w:val="heading 1"/>
    <w:basedOn w:val="Normal"/>
    <w:next w:val="Normal"/>
    <w:link w:val="Heading1Char"/>
    <w:uiPriority w:val="9"/>
    <w:qFormat/>
    <w:rsid w:val="00962E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B87"/>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B87"/>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51E4A"/>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E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62EE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EE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65B87"/>
    <w:rPr>
      <w:rFonts w:ascii="Arial" w:eastAsiaTheme="majorEastAsia" w:hAnsi="Arial" w:cstheme="majorBidi"/>
      <w:color w:val="2F5496" w:themeColor="accent1" w:themeShade="BF"/>
      <w:sz w:val="26"/>
      <w:szCs w:val="26"/>
    </w:rPr>
  </w:style>
  <w:style w:type="table" w:styleId="TableGrid">
    <w:name w:val="Table Grid"/>
    <w:basedOn w:val="TableNormal"/>
    <w:uiPriority w:val="39"/>
    <w:rsid w:val="0008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389"/>
    <w:pPr>
      <w:ind w:left="720"/>
      <w:contextualSpacing/>
    </w:pPr>
  </w:style>
  <w:style w:type="paragraph" w:styleId="Bibliography">
    <w:name w:val="Bibliography"/>
    <w:basedOn w:val="Normal"/>
    <w:next w:val="Normal"/>
    <w:uiPriority w:val="37"/>
    <w:unhideWhenUsed/>
    <w:rsid w:val="000D753E"/>
    <w:pPr>
      <w:tabs>
        <w:tab w:val="left" w:pos="384"/>
      </w:tabs>
      <w:spacing w:after="240" w:line="240" w:lineRule="auto"/>
      <w:ind w:left="384" w:hanging="384"/>
    </w:pPr>
  </w:style>
  <w:style w:type="paragraph" w:styleId="Header">
    <w:name w:val="header"/>
    <w:basedOn w:val="Normal"/>
    <w:link w:val="HeaderChar"/>
    <w:uiPriority w:val="99"/>
    <w:unhideWhenUsed/>
    <w:rsid w:val="002B3D51"/>
    <w:pPr>
      <w:tabs>
        <w:tab w:val="center" w:pos="4513"/>
        <w:tab w:val="right" w:pos="9026"/>
      </w:tabs>
      <w:spacing w:line="240" w:lineRule="auto"/>
    </w:pPr>
  </w:style>
  <w:style w:type="character" w:customStyle="1" w:styleId="HeaderChar">
    <w:name w:val="Header Char"/>
    <w:basedOn w:val="DefaultParagraphFont"/>
    <w:link w:val="Header"/>
    <w:uiPriority w:val="99"/>
    <w:rsid w:val="002B3D51"/>
  </w:style>
  <w:style w:type="paragraph" w:styleId="Footer">
    <w:name w:val="footer"/>
    <w:basedOn w:val="Normal"/>
    <w:link w:val="FooterChar"/>
    <w:uiPriority w:val="99"/>
    <w:unhideWhenUsed/>
    <w:rsid w:val="002B3D51"/>
    <w:pPr>
      <w:tabs>
        <w:tab w:val="center" w:pos="4513"/>
        <w:tab w:val="right" w:pos="9026"/>
      </w:tabs>
      <w:spacing w:line="240" w:lineRule="auto"/>
    </w:pPr>
  </w:style>
  <w:style w:type="character" w:customStyle="1" w:styleId="FooterChar">
    <w:name w:val="Footer Char"/>
    <w:basedOn w:val="DefaultParagraphFont"/>
    <w:link w:val="Footer"/>
    <w:uiPriority w:val="99"/>
    <w:rsid w:val="002B3D51"/>
  </w:style>
  <w:style w:type="paragraph" w:styleId="Subtitle">
    <w:name w:val="Subtitle"/>
    <w:basedOn w:val="Normal"/>
    <w:next w:val="Normal"/>
    <w:link w:val="SubtitleChar"/>
    <w:uiPriority w:val="11"/>
    <w:qFormat/>
    <w:rsid w:val="003A54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54BC"/>
    <w:rPr>
      <w:rFonts w:eastAsiaTheme="minorEastAsia"/>
      <w:color w:val="5A5A5A" w:themeColor="text1" w:themeTint="A5"/>
      <w:spacing w:val="15"/>
    </w:rPr>
  </w:style>
  <w:style w:type="paragraph" w:styleId="TOCHeading">
    <w:name w:val="TOC Heading"/>
    <w:basedOn w:val="Heading1"/>
    <w:next w:val="Normal"/>
    <w:uiPriority w:val="39"/>
    <w:unhideWhenUsed/>
    <w:qFormat/>
    <w:rsid w:val="003A54BC"/>
    <w:pPr>
      <w:outlineLvl w:val="9"/>
    </w:pPr>
    <w:rPr>
      <w:kern w:val="0"/>
      <w:lang w:val="en-US"/>
      <w14:ligatures w14:val="none"/>
    </w:rPr>
  </w:style>
  <w:style w:type="character" w:customStyle="1" w:styleId="Heading3Char">
    <w:name w:val="Heading 3 Char"/>
    <w:basedOn w:val="DefaultParagraphFont"/>
    <w:link w:val="Heading3"/>
    <w:uiPriority w:val="9"/>
    <w:rsid w:val="00D65B87"/>
    <w:rPr>
      <w:rFonts w:ascii="Arial" w:eastAsiaTheme="majorEastAsia" w:hAnsi="Arial" w:cstheme="majorBidi"/>
      <w:color w:val="1F3763" w:themeColor="accent1" w:themeShade="7F"/>
      <w:sz w:val="24"/>
      <w:szCs w:val="24"/>
    </w:rPr>
  </w:style>
  <w:style w:type="paragraph" w:styleId="TOC1">
    <w:name w:val="toc 1"/>
    <w:basedOn w:val="Normal"/>
    <w:next w:val="Normal"/>
    <w:autoRedefine/>
    <w:uiPriority w:val="39"/>
    <w:unhideWhenUsed/>
    <w:rsid w:val="003A54BC"/>
    <w:pPr>
      <w:spacing w:after="100"/>
    </w:pPr>
  </w:style>
  <w:style w:type="paragraph" w:styleId="TOC2">
    <w:name w:val="toc 2"/>
    <w:basedOn w:val="Normal"/>
    <w:next w:val="Normal"/>
    <w:autoRedefine/>
    <w:uiPriority w:val="39"/>
    <w:unhideWhenUsed/>
    <w:rsid w:val="003A54BC"/>
    <w:pPr>
      <w:spacing w:after="100"/>
      <w:ind w:left="220"/>
    </w:pPr>
  </w:style>
  <w:style w:type="paragraph" w:styleId="TOC3">
    <w:name w:val="toc 3"/>
    <w:basedOn w:val="Normal"/>
    <w:next w:val="Normal"/>
    <w:autoRedefine/>
    <w:uiPriority w:val="39"/>
    <w:unhideWhenUsed/>
    <w:rsid w:val="003A54BC"/>
    <w:pPr>
      <w:spacing w:after="100"/>
      <w:ind w:left="440"/>
    </w:pPr>
  </w:style>
  <w:style w:type="character" w:styleId="Hyperlink">
    <w:name w:val="Hyperlink"/>
    <w:basedOn w:val="DefaultParagraphFont"/>
    <w:uiPriority w:val="99"/>
    <w:unhideWhenUsed/>
    <w:rsid w:val="003A54BC"/>
    <w:rPr>
      <w:color w:val="0563C1" w:themeColor="hyperlink"/>
      <w:u w:val="single"/>
    </w:rPr>
  </w:style>
  <w:style w:type="paragraph" w:styleId="Caption">
    <w:name w:val="caption"/>
    <w:basedOn w:val="Normal"/>
    <w:next w:val="Normal"/>
    <w:uiPriority w:val="35"/>
    <w:unhideWhenUsed/>
    <w:qFormat/>
    <w:rsid w:val="0073038E"/>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A658C"/>
    <w:rPr>
      <w:color w:val="605E5C"/>
      <w:shd w:val="clear" w:color="auto" w:fill="E1DFDD"/>
    </w:rPr>
  </w:style>
  <w:style w:type="character" w:styleId="CommentReference">
    <w:name w:val="annotation reference"/>
    <w:basedOn w:val="DefaultParagraphFont"/>
    <w:uiPriority w:val="99"/>
    <w:semiHidden/>
    <w:unhideWhenUsed/>
    <w:rsid w:val="006E1CF0"/>
    <w:rPr>
      <w:sz w:val="16"/>
      <w:szCs w:val="16"/>
    </w:rPr>
  </w:style>
  <w:style w:type="paragraph" w:styleId="CommentText">
    <w:name w:val="annotation text"/>
    <w:basedOn w:val="Normal"/>
    <w:link w:val="CommentTextChar"/>
    <w:uiPriority w:val="99"/>
    <w:unhideWhenUsed/>
    <w:rsid w:val="006E1CF0"/>
    <w:pPr>
      <w:spacing w:line="240" w:lineRule="auto"/>
    </w:pPr>
    <w:rPr>
      <w:sz w:val="20"/>
      <w:szCs w:val="20"/>
    </w:rPr>
  </w:style>
  <w:style w:type="character" w:customStyle="1" w:styleId="CommentTextChar">
    <w:name w:val="Comment Text Char"/>
    <w:basedOn w:val="DefaultParagraphFont"/>
    <w:link w:val="CommentText"/>
    <w:uiPriority w:val="99"/>
    <w:rsid w:val="006E1CF0"/>
    <w:rPr>
      <w:sz w:val="20"/>
      <w:szCs w:val="20"/>
    </w:rPr>
  </w:style>
  <w:style w:type="paragraph" w:styleId="CommentSubject">
    <w:name w:val="annotation subject"/>
    <w:basedOn w:val="CommentText"/>
    <w:next w:val="CommentText"/>
    <w:link w:val="CommentSubjectChar"/>
    <w:uiPriority w:val="99"/>
    <w:semiHidden/>
    <w:unhideWhenUsed/>
    <w:rsid w:val="006E1CF0"/>
    <w:rPr>
      <w:b/>
      <w:bCs/>
    </w:rPr>
  </w:style>
  <w:style w:type="character" w:customStyle="1" w:styleId="CommentSubjectChar">
    <w:name w:val="Comment Subject Char"/>
    <w:basedOn w:val="CommentTextChar"/>
    <w:link w:val="CommentSubject"/>
    <w:uiPriority w:val="99"/>
    <w:semiHidden/>
    <w:rsid w:val="006E1CF0"/>
    <w:rPr>
      <w:b/>
      <w:bCs/>
      <w:sz w:val="20"/>
      <w:szCs w:val="20"/>
    </w:rPr>
  </w:style>
  <w:style w:type="character" w:styleId="FollowedHyperlink">
    <w:name w:val="FollowedHyperlink"/>
    <w:basedOn w:val="DefaultParagraphFont"/>
    <w:uiPriority w:val="99"/>
    <w:semiHidden/>
    <w:unhideWhenUsed/>
    <w:rsid w:val="004F58AB"/>
    <w:rPr>
      <w:color w:val="954F72" w:themeColor="followedHyperlink"/>
      <w:u w:val="single"/>
    </w:rPr>
  </w:style>
  <w:style w:type="character" w:customStyle="1" w:styleId="Heading4Char">
    <w:name w:val="Heading 4 Char"/>
    <w:basedOn w:val="DefaultParagraphFont"/>
    <w:link w:val="Heading4"/>
    <w:uiPriority w:val="9"/>
    <w:rsid w:val="00E51E4A"/>
    <w:rPr>
      <w:rFonts w:ascii="Arial" w:eastAsiaTheme="majorEastAsia" w:hAnsi="Arial" w:cstheme="majorBidi"/>
      <w:i/>
      <w:iCs/>
      <w:color w:val="2F5496" w:themeColor="accent1" w:themeShade="BF"/>
    </w:rPr>
  </w:style>
  <w:style w:type="paragraph" w:styleId="FootnoteText">
    <w:name w:val="footnote text"/>
    <w:basedOn w:val="Normal"/>
    <w:link w:val="FootnoteTextChar"/>
    <w:uiPriority w:val="99"/>
    <w:semiHidden/>
    <w:unhideWhenUsed/>
    <w:rsid w:val="003D02F1"/>
    <w:pPr>
      <w:spacing w:line="240" w:lineRule="auto"/>
    </w:pPr>
    <w:rPr>
      <w:sz w:val="20"/>
      <w:szCs w:val="20"/>
    </w:rPr>
  </w:style>
  <w:style w:type="character" w:customStyle="1" w:styleId="FootnoteTextChar">
    <w:name w:val="Footnote Text Char"/>
    <w:basedOn w:val="DefaultParagraphFont"/>
    <w:link w:val="FootnoteText"/>
    <w:uiPriority w:val="99"/>
    <w:semiHidden/>
    <w:rsid w:val="003D02F1"/>
    <w:rPr>
      <w:rFonts w:ascii="Arial" w:hAnsi="Arial"/>
      <w:sz w:val="20"/>
      <w:szCs w:val="20"/>
    </w:rPr>
  </w:style>
  <w:style w:type="character" w:styleId="FootnoteReference">
    <w:name w:val="footnote reference"/>
    <w:basedOn w:val="DefaultParagraphFont"/>
    <w:uiPriority w:val="99"/>
    <w:semiHidden/>
    <w:unhideWhenUsed/>
    <w:rsid w:val="003D0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117281">
      <w:bodyDiv w:val="1"/>
      <w:marLeft w:val="0"/>
      <w:marRight w:val="0"/>
      <w:marTop w:val="0"/>
      <w:marBottom w:val="0"/>
      <w:divBdr>
        <w:top w:val="none" w:sz="0" w:space="0" w:color="auto"/>
        <w:left w:val="none" w:sz="0" w:space="0" w:color="auto"/>
        <w:bottom w:val="none" w:sz="0" w:space="0" w:color="auto"/>
        <w:right w:val="none" w:sz="0" w:space="0" w:color="auto"/>
      </w:divBdr>
    </w:div>
    <w:div w:id="1854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stainablehealthcare.org.uk/sites/default/files/how_to_guide_sustainable_dentistry.pdf" TargetMode="External"/><Relationship Id="rId18" Type="http://schemas.openxmlformats.org/officeDocument/2006/relationships/hyperlink" Target="https://www.greenerdentistry.global/page/certification" TargetMode="External"/><Relationship Id="rId26" Type="http://schemas.openxmlformats.org/officeDocument/2006/relationships/hyperlink" Target="https://www.metoffice.gov.uk/weather/climate-change/climate-glossary" TargetMode="External"/><Relationship Id="rId39" Type="http://schemas.openxmlformats.org/officeDocument/2006/relationships/hyperlink" Target="https://www.rcseng.ac.uk/about-the-rcs/about-our-mission/sustainability-in-surgery/sustainability-resources/" TargetMode="External"/><Relationship Id="rId21" Type="http://schemas.openxmlformats.org/officeDocument/2006/relationships/hyperlink" Target="https://www.sciencedirect.com/science/article/pii/S2667278222000530" TargetMode="External"/><Relationship Id="rId34" Type="http://schemas.openxmlformats.org/officeDocument/2006/relationships/hyperlink" Target="https://www.pharmacydeclares.co.uk/" TargetMode="External"/><Relationship Id="rId42" Type="http://schemas.openxmlformats.org/officeDocument/2006/relationships/hyperlink" Target="https://primarycareone.nhs.wales/topics1/greener-primary-care/" TargetMode="External"/><Relationship Id="rId47" Type="http://schemas.openxmlformats.org/officeDocument/2006/relationships/hyperlink" Target="https://greenhospitals.org/gghh-connect" TargetMode="External"/><Relationship Id="rId50" Type="http://schemas.openxmlformats.org/officeDocument/2006/relationships/hyperlink" Target="https://www.rpharms.com/Portals/0/RPS%20document%20library/Open%20access/Hospital%20Standards/Literature%20Review%20Hospital%20Standards%20202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eened.rcem.ac.uk/GreenED/Sign_In.aspx" TargetMode="External"/><Relationship Id="rId29" Type="http://schemas.openxmlformats.org/officeDocument/2006/relationships/hyperlink" Target="https://www.fip.org/file/5618" TargetMode="External"/><Relationship Id="rId11" Type="http://schemas.openxmlformats.org/officeDocument/2006/relationships/hyperlink" Target="https://www.rcpsych.ac.uk/improving-care/net-zero-mental-health-care-guidance-education" TargetMode="External"/><Relationship Id="rId24" Type="http://schemas.openxmlformats.org/officeDocument/2006/relationships/hyperlink" Target="https://www.rpharms.com/greenerpharmacy" TargetMode="External"/><Relationship Id="rId32" Type="http://schemas.openxmlformats.org/officeDocument/2006/relationships/hyperlink" Target="https://sustainablehealthcare.org.uk/what-we-do" TargetMode="External"/><Relationship Id="rId37" Type="http://schemas.openxmlformats.org/officeDocument/2006/relationships/hyperlink" Target="https://elearning.rcgp.org.uk/pluginfile.php/185918/mod_resource/content/3/8514%20-%20RCGP%20-%20Net%20Zero%20-%20Decarbonising%20Guide%20AW2.pdf" TargetMode="External"/><Relationship Id="rId40" Type="http://schemas.openxmlformats.org/officeDocument/2006/relationships/hyperlink" Target="https://www.tuc.org.uk/sites/default/files/extras/gogreenatwork.pdf" TargetMode="External"/><Relationship Id="rId45" Type="http://schemas.openxmlformats.org/officeDocument/2006/relationships/hyperlink" Target="https://greenerdentistry.globa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wypartnership.co.uk/application/files/6916/7708/5065/Pharmacy_and_Meds_Opt_Green_Plan.pdf" TargetMode="External"/><Relationship Id="rId19" Type="http://schemas.openxmlformats.org/officeDocument/2006/relationships/hyperlink" Target="https://www.ucl.ac.uk/sustainable/take-action/staff-action/leaf-laboratory-efficiency-assessment-framework" TargetMode="External"/><Relationship Id="rId31" Type="http://schemas.openxmlformats.org/officeDocument/2006/relationships/hyperlink" Target="https://future.nhs.uk/about/" TargetMode="External"/><Relationship Id="rId44" Type="http://schemas.openxmlformats.org/officeDocument/2006/relationships/hyperlink" Target="https://phreportcard.org/metric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earning.rcgp.org.uk/course/view.php?id=650" TargetMode="External"/><Relationship Id="rId14" Type="http://schemas.openxmlformats.org/officeDocument/2006/relationships/hyperlink" Target="https://toolkit.sos-uk.org/greenimpact/giforhealth/login" TargetMode="External"/><Relationship Id="rId22" Type="http://schemas.openxmlformats.org/officeDocument/2006/relationships/hyperlink" Target="https://greenhospitals.org/gghh-connect" TargetMode="External"/><Relationship Id="rId27" Type="http://schemas.openxmlformats.org/officeDocument/2006/relationships/hyperlink" Target="https://www.un.org/sustainabledevelopment/climate-action/" TargetMode="External"/><Relationship Id="rId30" Type="http://schemas.openxmlformats.org/officeDocument/2006/relationships/hyperlink" Target="https://www.rpharms.com/Portals/0/RPS%20document%20library/Open%20access/Manuals/RPS%20Guideline%20development%20process%202022.pdf?ver=qtM6KkJD26hR-IyLuk-3RA%3d%3d" TargetMode="External"/><Relationship Id="rId35" Type="http://schemas.openxmlformats.org/officeDocument/2006/relationships/hyperlink" Target="https://seesustainability.co.uk/" TargetMode="External"/><Relationship Id="rId43" Type="http://schemas.openxmlformats.org/officeDocument/2006/relationships/hyperlink" Target="https://rcem.ac.uk/greened/" TargetMode="External"/><Relationship Id="rId48" Type="http://schemas.openxmlformats.org/officeDocument/2006/relationships/hyperlink" Target="https://www.rcp.ac.uk/policy-and-campaigns/policy-documents/green-physician-toolkit/" TargetMode="External"/><Relationship Id="rId8" Type="http://schemas.openxmlformats.org/officeDocument/2006/relationships/hyperlink" Target="https://healthcareclimateaction.org/roadmap" TargetMode="External"/><Relationship Id="rId51" Type="http://schemas.openxmlformats.org/officeDocument/2006/relationships/hyperlink" Target="https://www.rpharms.com/Portals/0/RPS%20document%20library/Open%20access/Policy%20statements/RPS%20Equality%20Impact%20Assessment%20_Interactive.pdf" TargetMode="External"/><Relationship Id="rId3" Type="http://schemas.openxmlformats.org/officeDocument/2006/relationships/styles" Target="styles.xml"/><Relationship Id="rId12" Type="http://schemas.openxmlformats.org/officeDocument/2006/relationships/hyperlink" Target="https://www.tuc.org.uk/sites/default/files/extras/gogreenatwork.pdf" TargetMode="External"/><Relationship Id="rId17" Type="http://schemas.openxmlformats.org/officeDocument/2006/relationships/hyperlink" Target="https://phreportcard.org/metrics/" TargetMode="External"/><Relationship Id="rId25" Type="http://schemas.openxmlformats.org/officeDocument/2006/relationships/footer" Target="footer1.xml"/><Relationship Id="rId33" Type="http://schemas.openxmlformats.org/officeDocument/2006/relationships/hyperlink" Target="https://www.greenimpact.org.uk/giforhealth" TargetMode="External"/><Relationship Id="rId38" Type="http://schemas.openxmlformats.org/officeDocument/2006/relationships/hyperlink" Target="https://www.rcpsych.ac.uk/improving-care/net-zero-mental-health-care-guidance-education" TargetMode="External"/><Relationship Id="rId46" Type="http://schemas.openxmlformats.org/officeDocument/2006/relationships/hyperlink" Target="https://www.ucl.ac.uk/sustainable/case-studies/2020/aug/take-part-leaf" TargetMode="External"/><Relationship Id="rId20" Type="http://schemas.openxmlformats.org/officeDocument/2006/relationships/hyperlink" Target="https://ichdcarbon.org/" TargetMode="External"/><Relationship Id="rId41" Type="http://schemas.openxmlformats.org/officeDocument/2006/relationships/hyperlink" Target="https://sustainablehealthcare.org.uk/sites/default/files/how_to_guide_sustainable_dentistry.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imarycareone.nhs.wales/topics1/greener-primary-care/" TargetMode="External"/><Relationship Id="rId23" Type="http://schemas.openxmlformats.org/officeDocument/2006/relationships/hyperlink" Target="https://www.rcp.ac.uk/policy-and-campaigns/policy-documents/green-physician-toolkit/" TargetMode="External"/><Relationship Id="rId28" Type="http://schemas.openxmlformats.org/officeDocument/2006/relationships/hyperlink" Target="https://www.who.int/news/item/02-12-2023-over-40-million-health-professionals-demand-bold-health-and-climate-action-at-cop28" TargetMode="External"/><Relationship Id="rId36" Type="http://schemas.openxmlformats.org/officeDocument/2006/relationships/hyperlink" Target="https://shcoalition.org/" TargetMode="External"/><Relationship Id="rId49" Type="http://schemas.openxmlformats.org/officeDocument/2006/relationships/hyperlink" Target="https://www.pharmacyregulation.org/sites/default/files/document/standards_for_registered_pharmacies_june_2018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DC42-CF8F-46DF-98D8-8A58216D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11011</Words>
  <Characters>62763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 Min Na</dc:creator>
  <cp:keywords/>
  <dc:description/>
  <cp:lastModifiedBy>EII, Minna (SOUTH TYNESIDE AND SUNDERLAND NHS FOUNDATION TRUST)</cp:lastModifiedBy>
  <cp:revision>429</cp:revision>
  <dcterms:created xsi:type="dcterms:W3CDTF">2023-04-30T16:56:00Z</dcterms:created>
  <dcterms:modified xsi:type="dcterms:W3CDTF">2025-01-19T20:10:00Z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id="lGWDaYeT"/&gt;&lt;style id="http://www.zotero.org/styles/vancouver-brackets" locale="en-GB" hasBibliography="1" bibliographyStyleHasBeenSet="1"/&gt;&lt;prefs&gt;&lt;pref name="fieldType" value="Field"/&gt;&lt;/prefs&gt;&lt;/d</vt:lpwstr>
  </property>
  <property fmtid="{D5CDD505-2E9C-101B-9397-08002B2CF9AE}" pid="3" name="ZOTERO_PREF_2">
    <vt:lpwstr>ata&gt;</vt:lpwstr>
  </property>
</Properties>
</file>