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7F84D" w14:textId="77777777" w:rsidR="00CA7AC0" w:rsidRPr="00757C30" w:rsidRDefault="01061C84" w:rsidP="01061C84">
      <w:pPr>
        <w:pStyle w:val="Heading1"/>
        <w:jc w:val="center"/>
        <w:rPr>
          <w:rFonts w:ascii="Arial" w:hAnsi="Arial" w:cs="Arial"/>
          <w:b/>
          <w:bCs/>
          <w:sz w:val="24"/>
          <w:szCs w:val="24"/>
        </w:rPr>
      </w:pPr>
      <w:r w:rsidRPr="01061C84">
        <w:rPr>
          <w:rFonts w:ascii="Arial" w:hAnsi="Arial" w:cs="Arial"/>
          <w:b/>
          <w:bCs/>
          <w:sz w:val="24"/>
          <w:szCs w:val="24"/>
        </w:rPr>
        <w:t>Digital Pharmacy Expert Advisory Group Agenda</w:t>
      </w:r>
    </w:p>
    <w:p w14:paraId="1D7D57D9" w14:textId="77777777" w:rsidR="00CA7AC0" w:rsidRPr="00757C30" w:rsidRDefault="00CA7AC0" w:rsidP="00CA7AC0">
      <w:pPr>
        <w:spacing w:after="0"/>
        <w:rPr>
          <w:rFonts w:ascii="Arial" w:hAnsi="Arial" w:cs="Arial"/>
          <w:b/>
          <w:bCs/>
          <w:sz w:val="24"/>
          <w:szCs w:val="24"/>
        </w:rPr>
      </w:pPr>
    </w:p>
    <w:p w14:paraId="6C9FEA4F" w14:textId="4BA2D669" w:rsidR="00CA7AC0" w:rsidRDefault="00801AD1" w:rsidP="00CA7AC0">
      <w:pPr>
        <w:spacing w:after="0"/>
        <w:rPr>
          <w:rFonts w:ascii="Arial" w:hAnsi="Arial" w:cs="Arial"/>
          <w:b/>
          <w:bCs/>
          <w:sz w:val="24"/>
          <w:szCs w:val="24"/>
        </w:rPr>
      </w:pPr>
      <w:r>
        <w:rPr>
          <w:rFonts w:ascii="Arial" w:hAnsi="Arial" w:cs="Arial"/>
          <w:b/>
          <w:bCs/>
          <w:sz w:val="24"/>
          <w:szCs w:val="24"/>
        </w:rPr>
        <w:t>Wednesday</w:t>
      </w:r>
      <w:r w:rsidR="00D94222">
        <w:rPr>
          <w:rFonts w:ascii="Arial" w:hAnsi="Arial" w:cs="Arial"/>
          <w:b/>
          <w:bCs/>
          <w:sz w:val="24"/>
          <w:szCs w:val="24"/>
        </w:rPr>
        <w:t xml:space="preserve"> </w:t>
      </w:r>
      <w:r w:rsidR="00D85018">
        <w:rPr>
          <w:rFonts w:ascii="Arial" w:hAnsi="Arial" w:cs="Arial"/>
          <w:b/>
          <w:bCs/>
          <w:sz w:val="24"/>
          <w:szCs w:val="24"/>
        </w:rPr>
        <w:t>2</w:t>
      </w:r>
      <w:r w:rsidR="00416554">
        <w:rPr>
          <w:rFonts w:ascii="Arial" w:hAnsi="Arial" w:cs="Arial"/>
          <w:b/>
          <w:bCs/>
          <w:sz w:val="24"/>
          <w:szCs w:val="24"/>
        </w:rPr>
        <w:t xml:space="preserve">6 </w:t>
      </w:r>
      <w:r w:rsidR="00D85018">
        <w:rPr>
          <w:rFonts w:ascii="Arial" w:hAnsi="Arial" w:cs="Arial"/>
          <w:b/>
          <w:bCs/>
          <w:sz w:val="24"/>
          <w:szCs w:val="24"/>
        </w:rPr>
        <w:t>November</w:t>
      </w:r>
      <w:r w:rsidR="00CA7AC0" w:rsidRPr="00757C30">
        <w:rPr>
          <w:rFonts w:ascii="Arial" w:hAnsi="Arial" w:cs="Arial"/>
          <w:b/>
          <w:bCs/>
          <w:sz w:val="24"/>
          <w:szCs w:val="24"/>
        </w:rPr>
        <w:t>, 1</w:t>
      </w:r>
      <w:r w:rsidR="00880E55">
        <w:rPr>
          <w:rFonts w:ascii="Arial" w:hAnsi="Arial" w:cs="Arial"/>
          <w:b/>
          <w:bCs/>
          <w:sz w:val="24"/>
          <w:szCs w:val="24"/>
        </w:rPr>
        <w:t>2</w:t>
      </w:r>
      <w:r w:rsidR="00CA7AC0">
        <w:rPr>
          <w:rFonts w:ascii="Arial" w:hAnsi="Arial" w:cs="Arial"/>
          <w:b/>
          <w:bCs/>
          <w:sz w:val="24"/>
          <w:szCs w:val="24"/>
        </w:rPr>
        <w:t>:</w:t>
      </w:r>
      <w:r w:rsidR="00880E55">
        <w:rPr>
          <w:rFonts w:ascii="Arial" w:hAnsi="Arial" w:cs="Arial"/>
          <w:b/>
          <w:bCs/>
          <w:sz w:val="24"/>
          <w:szCs w:val="24"/>
        </w:rPr>
        <w:t>0</w:t>
      </w:r>
      <w:r w:rsidR="00CA7AC0">
        <w:rPr>
          <w:rFonts w:ascii="Arial" w:hAnsi="Arial" w:cs="Arial"/>
          <w:b/>
          <w:bCs/>
          <w:sz w:val="24"/>
          <w:szCs w:val="24"/>
        </w:rPr>
        <w:t>0</w:t>
      </w:r>
      <w:r w:rsidR="00CA7AC0" w:rsidRPr="00757C30">
        <w:rPr>
          <w:rFonts w:ascii="Arial" w:hAnsi="Arial" w:cs="Arial"/>
          <w:b/>
          <w:bCs/>
          <w:sz w:val="24"/>
          <w:szCs w:val="24"/>
        </w:rPr>
        <w:t>-</w:t>
      </w:r>
      <w:r w:rsidR="004708D1">
        <w:rPr>
          <w:rFonts w:ascii="Arial" w:hAnsi="Arial" w:cs="Arial"/>
          <w:b/>
          <w:bCs/>
          <w:sz w:val="24"/>
          <w:szCs w:val="24"/>
        </w:rPr>
        <w:t>1</w:t>
      </w:r>
      <w:r w:rsidR="00880E55">
        <w:rPr>
          <w:rFonts w:ascii="Arial" w:hAnsi="Arial" w:cs="Arial"/>
          <w:b/>
          <w:bCs/>
          <w:sz w:val="24"/>
          <w:szCs w:val="24"/>
        </w:rPr>
        <w:t>3</w:t>
      </w:r>
      <w:r w:rsidR="00CA7AC0">
        <w:rPr>
          <w:rFonts w:ascii="Arial" w:hAnsi="Arial" w:cs="Arial"/>
          <w:b/>
          <w:bCs/>
          <w:sz w:val="24"/>
          <w:szCs w:val="24"/>
        </w:rPr>
        <w:t>:30</w:t>
      </w:r>
    </w:p>
    <w:p w14:paraId="1C61F976" w14:textId="77777777" w:rsidR="004708D1" w:rsidRPr="00757C30" w:rsidRDefault="004708D1" w:rsidP="00CA7AC0">
      <w:pPr>
        <w:spacing w:after="0"/>
        <w:rPr>
          <w:rFonts w:ascii="Arial" w:hAnsi="Arial" w:cs="Arial"/>
          <w:b/>
          <w:bCs/>
          <w:sz w:val="24"/>
          <w:szCs w:val="24"/>
        </w:rPr>
      </w:pPr>
    </w:p>
    <w:p w14:paraId="28E769FB" w14:textId="396DE7D0" w:rsidR="00801AD1" w:rsidRDefault="65D0B5B9" w:rsidP="00801AD1">
      <w:pPr>
        <w:rPr>
          <w:rFonts w:ascii="Arial" w:hAnsi="Arial" w:cs="Arial"/>
          <w:b/>
          <w:bCs/>
          <w:sz w:val="24"/>
          <w:szCs w:val="24"/>
        </w:rPr>
      </w:pPr>
      <w:r w:rsidRPr="65D0B5B9">
        <w:rPr>
          <w:rFonts w:ascii="Arial" w:hAnsi="Arial" w:cs="Arial"/>
          <w:b/>
          <w:bCs/>
          <w:sz w:val="24"/>
          <w:szCs w:val="24"/>
        </w:rPr>
        <w:t>Via Microsoft Teams</w:t>
      </w:r>
    </w:p>
    <w:p w14:paraId="1D70162A" w14:textId="77777777" w:rsidR="00D94222" w:rsidRDefault="00D94222" w:rsidP="00D94222">
      <w:pPr>
        <w:spacing w:after="0"/>
        <w:rPr>
          <w:rFonts w:ascii="Segoe UI" w:eastAsia="Segoe UI" w:hAnsi="Segoe UI" w:cs="Segoe UI"/>
          <w:color w:val="242424"/>
          <w:sz w:val="24"/>
          <w:szCs w:val="24"/>
        </w:rPr>
      </w:pPr>
    </w:p>
    <w:p w14:paraId="25062244" w14:textId="47872E7E" w:rsidR="00CA7AC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1: Recognition</w:t>
      </w:r>
    </w:p>
    <w:p w14:paraId="7266F2A3" w14:textId="77777777" w:rsidR="00A3640C" w:rsidRPr="00A3640C" w:rsidRDefault="00A3640C" w:rsidP="00A3640C"/>
    <w:tbl>
      <w:tblPr>
        <w:tblStyle w:val="TableGrid"/>
        <w:tblW w:w="9016" w:type="dxa"/>
        <w:tblLook w:val="04A0" w:firstRow="1" w:lastRow="0" w:firstColumn="1" w:lastColumn="0" w:noHBand="0" w:noVBand="1"/>
      </w:tblPr>
      <w:tblGrid>
        <w:gridCol w:w="1530"/>
        <w:gridCol w:w="25"/>
        <w:gridCol w:w="4561"/>
        <w:gridCol w:w="2900"/>
      </w:tblGrid>
      <w:tr w:rsidR="00A3640C" w:rsidRPr="00757C30" w14:paraId="205F7B96" w14:textId="77777777" w:rsidTr="003626B8">
        <w:trPr>
          <w:trHeight w:val="265"/>
        </w:trPr>
        <w:tc>
          <w:tcPr>
            <w:tcW w:w="1530" w:type="dxa"/>
            <w:shd w:val="clear" w:color="auto" w:fill="DEEAF6" w:themeFill="accent5" w:themeFillTint="33"/>
          </w:tcPr>
          <w:p w14:paraId="33F402BE" w14:textId="77777777" w:rsidR="00A3640C" w:rsidRPr="00757C30" w:rsidRDefault="00A3640C" w:rsidP="003626B8">
            <w:pPr>
              <w:rPr>
                <w:rFonts w:ascii="Arial" w:hAnsi="Arial" w:cs="Arial"/>
                <w:b/>
                <w:bCs/>
              </w:rPr>
            </w:pPr>
            <w:r w:rsidRPr="01061C84">
              <w:rPr>
                <w:rFonts w:ascii="Arial" w:hAnsi="Arial" w:cs="Arial"/>
                <w:b/>
                <w:bCs/>
              </w:rPr>
              <w:t>1.1</w:t>
            </w:r>
          </w:p>
        </w:tc>
        <w:tc>
          <w:tcPr>
            <w:tcW w:w="4586" w:type="dxa"/>
            <w:gridSpan w:val="2"/>
            <w:shd w:val="clear" w:color="auto" w:fill="DEEAF6" w:themeFill="accent5" w:themeFillTint="33"/>
          </w:tcPr>
          <w:p w14:paraId="331A14F5" w14:textId="5BB7FCCD" w:rsidR="00A3640C" w:rsidRPr="00757C30" w:rsidRDefault="00A3640C" w:rsidP="003626B8">
            <w:pPr>
              <w:rPr>
                <w:rFonts w:ascii="Arial" w:hAnsi="Arial" w:cs="Arial"/>
                <w:b/>
                <w:bCs/>
              </w:rPr>
            </w:pPr>
            <w:r w:rsidRPr="00A3640C">
              <w:rPr>
                <w:rFonts w:ascii="Arial" w:hAnsi="Arial" w:cs="Arial"/>
                <w:b/>
                <w:bCs/>
                <w:color w:val="000000" w:themeColor="text1"/>
              </w:rPr>
              <w:t>Welcome, introductions, apologies and declarations of interest</w:t>
            </w:r>
          </w:p>
        </w:tc>
        <w:tc>
          <w:tcPr>
            <w:tcW w:w="2900" w:type="dxa"/>
            <w:shd w:val="clear" w:color="auto" w:fill="DEEAF6" w:themeFill="accent5" w:themeFillTint="33"/>
          </w:tcPr>
          <w:p w14:paraId="0AA2BDFE" w14:textId="1C84FFCA" w:rsidR="00A3640C" w:rsidRPr="00757C30" w:rsidRDefault="00A3640C" w:rsidP="003626B8">
            <w:pPr>
              <w:rPr>
                <w:rFonts w:ascii="Arial" w:hAnsi="Arial" w:cs="Arial"/>
                <w:b/>
                <w:bCs/>
              </w:rPr>
            </w:pPr>
            <w:r w:rsidRPr="01061C84">
              <w:rPr>
                <w:rFonts w:ascii="Arial" w:hAnsi="Arial" w:cs="Arial"/>
                <w:b/>
                <w:bCs/>
              </w:rPr>
              <w:t>12:</w:t>
            </w:r>
            <w:r>
              <w:rPr>
                <w:rFonts w:ascii="Arial" w:hAnsi="Arial" w:cs="Arial"/>
                <w:b/>
                <w:bCs/>
              </w:rPr>
              <w:t>00 – 12:</w:t>
            </w:r>
            <w:r w:rsidR="00D94222">
              <w:rPr>
                <w:rFonts w:ascii="Arial" w:hAnsi="Arial" w:cs="Arial"/>
                <w:b/>
                <w:bCs/>
              </w:rPr>
              <w:t>10</w:t>
            </w:r>
          </w:p>
        </w:tc>
      </w:tr>
      <w:tr w:rsidR="00A3640C" w:rsidRPr="00270E22" w14:paraId="768F7EDF" w14:textId="77777777" w:rsidTr="00D94222">
        <w:trPr>
          <w:trHeight w:val="535"/>
        </w:trPr>
        <w:tc>
          <w:tcPr>
            <w:tcW w:w="1555" w:type="dxa"/>
            <w:gridSpan w:val="2"/>
          </w:tcPr>
          <w:p w14:paraId="24D73DC5" w14:textId="77777777" w:rsidR="00A3640C" w:rsidRPr="00270E22" w:rsidRDefault="00A3640C" w:rsidP="003626B8">
            <w:pPr>
              <w:spacing w:before="60" w:after="60"/>
              <w:rPr>
                <w:rFonts w:ascii="Arial" w:hAnsi="Arial" w:cs="Arial"/>
                <w:b/>
                <w:bCs/>
                <w:sz w:val="24"/>
                <w:szCs w:val="24"/>
              </w:rPr>
            </w:pPr>
            <w:r w:rsidRPr="00270E22">
              <w:rPr>
                <w:rFonts w:ascii="Arial" w:hAnsi="Arial" w:cs="Arial"/>
                <w:b/>
                <w:bCs/>
                <w:sz w:val="24"/>
                <w:szCs w:val="24"/>
              </w:rPr>
              <w:t>Description</w:t>
            </w:r>
          </w:p>
        </w:tc>
        <w:tc>
          <w:tcPr>
            <w:tcW w:w="7461" w:type="dxa"/>
            <w:gridSpan w:val="2"/>
          </w:tcPr>
          <w:p w14:paraId="76D8200D" w14:textId="77777777" w:rsidR="00A3640C" w:rsidRDefault="00D94222" w:rsidP="00D94222">
            <w:pPr>
              <w:spacing w:before="60" w:after="60"/>
              <w:rPr>
                <w:rFonts w:ascii="Arial" w:hAnsi="Arial" w:cs="Arial"/>
              </w:rPr>
            </w:pPr>
            <w:r>
              <w:rPr>
                <w:rFonts w:ascii="Arial" w:hAnsi="Arial" w:cs="Arial"/>
              </w:rPr>
              <w:t>W</w:t>
            </w:r>
            <w:r w:rsidR="00A3640C" w:rsidRPr="00A3640C">
              <w:rPr>
                <w:rFonts w:ascii="Arial" w:hAnsi="Arial" w:cs="Arial"/>
              </w:rPr>
              <w:t>elcome and apologies</w:t>
            </w:r>
          </w:p>
          <w:p w14:paraId="024FCD9A" w14:textId="77777777" w:rsidR="00242748" w:rsidRDefault="00242748" w:rsidP="00D94222">
            <w:pPr>
              <w:spacing w:before="60" w:after="60"/>
              <w:rPr>
                <w:rFonts w:ascii="Arial" w:hAnsi="Arial" w:cs="Arial"/>
              </w:rPr>
            </w:pPr>
          </w:p>
          <w:p w14:paraId="3E411682" w14:textId="190BB3D2" w:rsidR="00005FBD" w:rsidRDefault="00242748" w:rsidP="00D94222">
            <w:pPr>
              <w:spacing w:before="60" w:after="60"/>
              <w:rPr>
                <w:rFonts w:ascii="Arial" w:hAnsi="Arial" w:cs="Arial"/>
              </w:rPr>
            </w:pPr>
            <w:r w:rsidRPr="00242748">
              <w:rPr>
                <w:rFonts w:ascii="Arial" w:hAnsi="Arial" w:cs="Arial"/>
                <w:b/>
                <w:bCs/>
              </w:rPr>
              <w:t>Present:</w:t>
            </w:r>
            <w:r>
              <w:rPr>
                <w:rFonts w:ascii="Arial" w:hAnsi="Arial" w:cs="Arial"/>
              </w:rPr>
              <w:t xml:space="preserve"> Alistair Gray, Amna Khan-Patel, Angela Burgin, Anna Bunch, Cath O’Brien, Dipak Duggal, Emma Hindley, Esther Gathgo, Harriet Launders, Penny Daynes, </w:t>
            </w:r>
            <w:proofErr w:type="spellStart"/>
            <w:r>
              <w:rPr>
                <w:rFonts w:ascii="Arial" w:hAnsi="Arial" w:cs="Arial"/>
              </w:rPr>
              <w:t>RachelClarke</w:t>
            </w:r>
            <w:proofErr w:type="spellEnd"/>
            <w:r>
              <w:rPr>
                <w:rFonts w:ascii="Arial" w:hAnsi="Arial" w:cs="Arial"/>
              </w:rPr>
              <w:t>, Sean McBride-Stewart, Yasmin Karsan</w:t>
            </w:r>
          </w:p>
          <w:p w14:paraId="223D7741" w14:textId="77777777" w:rsidR="00005FBD" w:rsidRDefault="00005FBD" w:rsidP="00D94222">
            <w:pPr>
              <w:spacing w:before="60" w:after="60"/>
              <w:rPr>
                <w:rFonts w:ascii="Arial" w:hAnsi="Arial" w:cs="Arial"/>
              </w:rPr>
            </w:pPr>
          </w:p>
          <w:p w14:paraId="1348D6E0" w14:textId="579CEF79" w:rsidR="00242748" w:rsidRDefault="00242748" w:rsidP="00242748">
            <w:pPr>
              <w:spacing w:before="60" w:after="60"/>
              <w:rPr>
                <w:rFonts w:ascii="Arial" w:hAnsi="Arial" w:cs="Arial"/>
              </w:rPr>
            </w:pPr>
            <w:r w:rsidRPr="00242748">
              <w:rPr>
                <w:rFonts w:ascii="Arial" w:hAnsi="Arial" w:cs="Arial"/>
                <w:b/>
                <w:bCs/>
              </w:rPr>
              <w:t>External Attendees:</w:t>
            </w:r>
            <w:r>
              <w:rPr>
                <w:rFonts w:ascii="Arial" w:hAnsi="Arial" w:cs="Arial"/>
              </w:rPr>
              <w:t xml:space="preserve"> Rahul Singal (NHSE), Paul Wright (NHSE), Louise Dunsmure (AMEAG), </w:t>
            </w:r>
            <w:proofErr w:type="spellStart"/>
            <w:r>
              <w:rPr>
                <w:rFonts w:ascii="Arial" w:hAnsi="Arial" w:cs="Arial"/>
              </w:rPr>
              <w:t>Nirlep</w:t>
            </w:r>
            <w:proofErr w:type="spellEnd"/>
            <w:r>
              <w:rPr>
                <w:rFonts w:ascii="Arial" w:hAnsi="Arial" w:cs="Arial"/>
              </w:rPr>
              <w:t xml:space="preserve"> </w:t>
            </w:r>
            <w:proofErr w:type="spellStart"/>
            <w:r>
              <w:rPr>
                <w:rFonts w:ascii="Arial" w:hAnsi="Arial" w:cs="Arial"/>
              </w:rPr>
              <w:t>Agravedi</w:t>
            </w:r>
            <w:proofErr w:type="spellEnd"/>
            <w:r>
              <w:rPr>
                <w:rFonts w:ascii="Arial" w:hAnsi="Arial" w:cs="Arial"/>
              </w:rPr>
              <w:t xml:space="preserve"> (AMEAG), Preety Ramdut (AMEAG), Dan Ah-Thion (CPE)</w:t>
            </w:r>
          </w:p>
          <w:p w14:paraId="65E258DC" w14:textId="6C68071F" w:rsidR="00242748" w:rsidRDefault="00242748" w:rsidP="00D94222">
            <w:pPr>
              <w:spacing w:before="60" w:after="60"/>
              <w:rPr>
                <w:rFonts w:ascii="Arial" w:hAnsi="Arial" w:cs="Arial"/>
              </w:rPr>
            </w:pPr>
          </w:p>
          <w:p w14:paraId="6FE06F61" w14:textId="160EBD44" w:rsidR="00242748" w:rsidRDefault="00242748" w:rsidP="00D94222">
            <w:pPr>
              <w:spacing w:before="60" w:after="60"/>
              <w:rPr>
                <w:rFonts w:ascii="Arial" w:hAnsi="Arial" w:cs="Arial"/>
              </w:rPr>
            </w:pPr>
            <w:r w:rsidRPr="00242748">
              <w:rPr>
                <w:rFonts w:ascii="Arial" w:hAnsi="Arial" w:cs="Arial"/>
                <w:b/>
                <w:bCs/>
              </w:rPr>
              <w:t>RPS Attendees</w:t>
            </w:r>
            <w:r>
              <w:rPr>
                <w:rFonts w:ascii="Arial" w:hAnsi="Arial" w:cs="Arial"/>
              </w:rPr>
              <w:t>: Heidi Wright</w:t>
            </w:r>
          </w:p>
          <w:p w14:paraId="0D77D07A" w14:textId="77777777" w:rsidR="00242748" w:rsidRDefault="00242748" w:rsidP="00D94222">
            <w:pPr>
              <w:spacing w:before="60" w:after="60"/>
              <w:rPr>
                <w:rFonts w:ascii="Arial" w:hAnsi="Arial" w:cs="Arial"/>
              </w:rPr>
            </w:pPr>
          </w:p>
          <w:p w14:paraId="5442D2B5" w14:textId="255C5340" w:rsidR="00005FBD" w:rsidRDefault="00242748" w:rsidP="00D94222">
            <w:pPr>
              <w:spacing w:before="60" w:after="60"/>
              <w:rPr>
                <w:rFonts w:ascii="Arial" w:hAnsi="Arial" w:cs="Arial"/>
              </w:rPr>
            </w:pPr>
            <w:r w:rsidRPr="00242748">
              <w:rPr>
                <w:rFonts w:ascii="Arial" w:hAnsi="Arial" w:cs="Arial"/>
                <w:b/>
                <w:bCs/>
              </w:rPr>
              <w:t>RPS member observers</w:t>
            </w:r>
            <w:r>
              <w:rPr>
                <w:rFonts w:ascii="Arial" w:hAnsi="Arial" w:cs="Arial"/>
              </w:rPr>
              <w:t xml:space="preserve">: </w:t>
            </w:r>
            <w:r w:rsidR="00005FBD">
              <w:rPr>
                <w:rFonts w:ascii="Arial" w:hAnsi="Arial" w:cs="Arial"/>
              </w:rPr>
              <w:t xml:space="preserve">Demilade </w:t>
            </w:r>
            <w:proofErr w:type="spellStart"/>
            <w:r w:rsidR="00005FBD">
              <w:rPr>
                <w:rFonts w:ascii="Arial" w:hAnsi="Arial" w:cs="Arial"/>
              </w:rPr>
              <w:t>Wokomah</w:t>
            </w:r>
            <w:proofErr w:type="spellEnd"/>
            <w:r w:rsidR="009C168C">
              <w:rPr>
                <w:rFonts w:ascii="Arial" w:hAnsi="Arial" w:cs="Arial"/>
              </w:rPr>
              <w:t>,</w:t>
            </w:r>
            <w:r w:rsidR="0095191D">
              <w:rPr>
                <w:rFonts w:ascii="Arial" w:hAnsi="Arial" w:cs="Arial"/>
              </w:rPr>
              <w:t xml:space="preserve"> Tahmina Rokib</w:t>
            </w:r>
          </w:p>
          <w:p w14:paraId="66D67FB1" w14:textId="77777777" w:rsidR="00005FBD" w:rsidRDefault="00005FBD" w:rsidP="00D94222">
            <w:pPr>
              <w:spacing w:before="60" w:after="60"/>
              <w:rPr>
                <w:rFonts w:ascii="Arial" w:hAnsi="Arial" w:cs="Arial"/>
              </w:rPr>
            </w:pPr>
          </w:p>
          <w:p w14:paraId="680ECB24" w14:textId="77777777" w:rsidR="002C2E8E" w:rsidRDefault="002C2E8E" w:rsidP="00D94222">
            <w:pPr>
              <w:spacing w:before="60" w:after="60"/>
              <w:rPr>
                <w:rFonts w:ascii="Arial" w:hAnsi="Arial" w:cs="Arial"/>
              </w:rPr>
            </w:pPr>
            <w:r w:rsidRPr="00242748">
              <w:rPr>
                <w:rFonts w:ascii="Arial" w:hAnsi="Arial" w:cs="Arial"/>
                <w:b/>
                <w:bCs/>
              </w:rPr>
              <w:t>Apologies:</w:t>
            </w:r>
            <w:r w:rsidRPr="002C2E8E">
              <w:rPr>
                <w:rFonts w:ascii="Arial" w:hAnsi="Arial" w:cs="Arial"/>
              </w:rPr>
              <w:t xml:space="preserve"> Darren Powell, </w:t>
            </w:r>
            <w:r w:rsidR="00242748">
              <w:rPr>
                <w:rFonts w:ascii="Arial" w:hAnsi="Arial" w:cs="Arial"/>
              </w:rPr>
              <w:t xml:space="preserve">Liam Bastian, Sibby Buckle, </w:t>
            </w:r>
            <w:r w:rsidRPr="002C2E8E">
              <w:rPr>
                <w:rFonts w:ascii="Arial" w:hAnsi="Arial" w:cs="Arial"/>
              </w:rPr>
              <w:t>Stephen Goundrey-Smith</w:t>
            </w:r>
          </w:p>
          <w:p w14:paraId="3C865AC4" w14:textId="77777777" w:rsidR="00242748" w:rsidRDefault="00242748" w:rsidP="00D94222">
            <w:pPr>
              <w:spacing w:before="60" w:after="60"/>
              <w:rPr>
                <w:rFonts w:ascii="Arial" w:hAnsi="Arial" w:cs="Arial"/>
              </w:rPr>
            </w:pPr>
          </w:p>
          <w:p w14:paraId="17D8E32A" w14:textId="4215767B" w:rsidR="00242748" w:rsidRPr="002C2E8E" w:rsidRDefault="00242748" w:rsidP="00D94222">
            <w:pPr>
              <w:spacing w:before="60" w:after="60"/>
              <w:rPr>
                <w:rFonts w:ascii="Arial" w:hAnsi="Arial" w:cs="Arial"/>
              </w:rPr>
            </w:pPr>
            <w:r>
              <w:rPr>
                <w:rFonts w:ascii="Arial" w:hAnsi="Arial" w:cs="Arial"/>
              </w:rPr>
              <w:t>Cath O’Brien agreed to chair the meeting in Dareen’s absence.</w:t>
            </w:r>
          </w:p>
        </w:tc>
      </w:tr>
    </w:tbl>
    <w:p w14:paraId="5121259F" w14:textId="77777777" w:rsidR="00CA7AC0" w:rsidRPr="00757C30" w:rsidRDefault="00CA7AC0" w:rsidP="01061C84">
      <w:pPr>
        <w:spacing w:after="0"/>
        <w:rPr>
          <w:rFonts w:ascii="Arial" w:hAnsi="Arial" w:cs="Arial"/>
          <w:b/>
          <w:bCs/>
        </w:rPr>
      </w:pPr>
    </w:p>
    <w:tbl>
      <w:tblPr>
        <w:tblStyle w:val="TableGrid"/>
        <w:tblW w:w="9016" w:type="dxa"/>
        <w:tblLook w:val="04A0" w:firstRow="1" w:lastRow="0" w:firstColumn="1" w:lastColumn="0" w:noHBand="0" w:noVBand="1"/>
      </w:tblPr>
      <w:tblGrid>
        <w:gridCol w:w="1530"/>
        <w:gridCol w:w="4586"/>
        <w:gridCol w:w="2900"/>
      </w:tblGrid>
      <w:tr w:rsidR="00CA7AC0" w:rsidRPr="00757C30" w14:paraId="7C49DF2F" w14:textId="77777777" w:rsidTr="2C0A0DFC">
        <w:trPr>
          <w:trHeight w:val="265"/>
        </w:trPr>
        <w:tc>
          <w:tcPr>
            <w:tcW w:w="1530" w:type="dxa"/>
            <w:shd w:val="clear" w:color="auto" w:fill="DEEAF6" w:themeFill="accent5" w:themeFillTint="33"/>
          </w:tcPr>
          <w:p w14:paraId="3DAE1DDE" w14:textId="2B776CB2" w:rsidR="00CA7AC0" w:rsidRPr="00757C30" w:rsidRDefault="01061C84" w:rsidP="01061C84">
            <w:pPr>
              <w:rPr>
                <w:rFonts w:ascii="Arial" w:hAnsi="Arial" w:cs="Arial"/>
                <w:b/>
                <w:bCs/>
              </w:rPr>
            </w:pPr>
            <w:r w:rsidRPr="01061C84">
              <w:rPr>
                <w:rFonts w:ascii="Arial" w:hAnsi="Arial" w:cs="Arial"/>
                <w:b/>
                <w:bCs/>
              </w:rPr>
              <w:t>1.</w:t>
            </w:r>
            <w:r w:rsidR="00A3640C">
              <w:rPr>
                <w:rFonts w:ascii="Arial" w:hAnsi="Arial" w:cs="Arial"/>
                <w:b/>
                <w:bCs/>
              </w:rPr>
              <w:t>2</w:t>
            </w:r>
          </w:p>
        </w:tc>
        <w:tc>
          <w:tcPr>
            <w:tcW w:w="4586" w:type="dxa"/>
            <w:shd w:val="clear" w:color="auto" w:fill="DEEAF6" w:themeFill="accent5" w:themeFillTint="33"/>
          </w:tcPr>
          <w:p w14:paraId="5BBCA085" w14:textId="53089A97" w:rsidR="00CA7AC0" w:rsidRPr="00757C30" w:rsidRDefault="00E2702D" w:rsidP="01061C84">
            <w:pPr>
              <w:rPr>
                <w:rFonts w:ascii="Arial" w:hAnsi="Arial" w:cs="Arial"/>
                <w:b/>
                <w:bCs/>
              </w:rPr>
            </w:pPr>
            <w:r>
              <w:rPr>
                <w:rFonts w:ascii="Arial" w:hAnsi="Arial" w:cs="Arial"/>
                <w:b/>
                <w:bCs/>
              </w:rPr>
              <w:t>U</w:t>
            </w:r>
            <w:r w:rsidR="01061C84" w:rsidRPr="01061C84">
              <w:rPr>
                <w:rFonts w:ascii="Arial" w:hAnsi="Arial" w:cs="Arial"/>
                <w:b/>
                <w:bCs/>
              </w:rPr>
              <w:t>pdate from previous meeting</w:t>
            </w:r>
          </w:p>
        </w:tc>
        <w:tc>
          <w:tcPr>
            <w:tcW w:w="2900" w:type="dxa"/>
            <w:shd w:val="clear" w:color="auto" w:fill="DEEAF6" w:themeFill="accent5" w:themeFillTint="33"/>
          </w:tcPr>
          <w:p w14:paraId="6E66E41B" w14:textId="63DE4418" w:rsidR="00CA7AC0" w:rsidRPr="00757C30" w:rsidRDefault="01061C84" w:rsidP="01061C84">
            <w:pPr>
              <w:rPr>
                <w:rFonts w:ascii="Arial" w:hAnsi="Arial" w:cs="Arial"/>
                <w:b/>
                <w:bCs/>
              </w:rPr>
            </w:pPr>
            <w:r w:rsidRPr="01061C84">
              <w:rPr>
                <w:rFonts w:ascii="Arial" w:hAnsi="Arial" w:cs="Arial"/>
                <w:b/>
                <w:bCs/>
              </w:rPr>
              <w:t>12:</w:t>
            </w:r>
            <w:r w:rsidR="00D94222">
              <w:rPr>
                <w:rFonts w:ascii="Arial" w:hAnsi="Arial" w:cs="Arial"/>
                <w:b/>
                <w:bCs/>
              </w:rPr>
              <w:t>1</w:t>
            </w:r>
            <w:r w:rsidR="00A3640C">
              <w:rPr>
                <w:rFonts w:ascii="Arial" w:hAnsi="Arial" w:cs="Arial"/>
                <w:b/>
                <w:bCs/>
              </w:rPr>
              <w:t>0</w:t>
            </w:r>
            <w:r w:rsidRPr="01061C84">
              <w:rPr>
                <w:rFonts w:ascii="Arial" w:hAnsi="Arial" w:cs="Arial"/>
                <w:b/>
                <w:bCs/>
              </w:rPr>
              <w:t xml:space="preserve"> - 12:</w:t>
            </w:r>
            <w:r w:rsidR="00D94222">
              <w:rPr>
                <w:rFonts w:ascii="Arial" w:hAnsi="Arial" w:cs="Arial"/>
                <w:b/>
                <w:bCs/>
              </w:rPr>
              <w:t>1</w:t>
            </w:r>
            <w:r w:rsidR="00A3640C">
              <w:rPr>
                <w:rFonts w:ascii="Arial" w:hAnsi="Arial" w:cs="Arial"/>
                <w:b/>
                <w:bCs/>
              </w:rPr>
              <w:t>5</w:t>
            </w:r>
          </w:p>
        </w:tc>
      </w:tr>
      <w:tr w:rsidR="00CA7AC0" w:rsidRPr="00757C30" w14:paraId="1CD5614D" w14:textId="77777777" w:rsidTr="2C0A0DFC">
        <w:trPr>
          <w:trHeight w:val="966"/>
        </w:trPr>
        <w:tc>
          <w:tcPr>
            <w:tcW w:w="1530" w:type="dxa"/>
          </w:tcPr>
          <w:p w14:paraId="3904062F" w14:textId="77777777" w:rsidR="00CA7AC0" w:rsidRPr="00757C30" w:rsidRDefault="01061C84" w:rsidP="01061C84">
            <w:pPr>
              <w:rPr>
                <w:rFonts w:ascii="Arial" w:hAnsi="Arial" w:cs="Arial"/>
                <w:b/>
                <w:bCs/>
              </w:rPr>
            </w:pPr>
            <w:r w:rsidRPr="01061C84">
              <w:rPr>
                <w:rFonts w:ascii="Arial" w:hAnsi="Arial" w:cs="Arial"/>
                <w:b/>
                <w:bCs/>
              </w:rPr>
              <w:t>Description</w:t>
            </w:r>
          </w:p>
        </w:tc>
        <w:tc>
          <w:tcPr>
            <w:tcW w:w="7486" w:type="dxa"/>
            <w:gridSpan w:val="2"/>
          </w:tcPr>
          <w:p w14:paraId="6A6E1981" w14:textId="77777777" w:rsidR="00CA7AC0" w:rsidRPr="00757C30" w:rsidRDefault="01061C84" w:rsidP="01061C84">
            <w:pPr>
              <w:rPr>
                <w:rFonts w:ascii="Arial" w:hAnsi="Arial" w:cs="Arial"/>
              </w:rPr>
            </w:pPr>
            <w:r w:rsidRPr="01061C84">
              <w:rPr>
                <w:rFonts w:ascii="Arial" w:hAnsi="Arial" w:cs="Arial"/>
              </w:rPr>
              <w:t xml:space="preserve">Agendas and outcomes from previous meetings are published on the group’s webpage at: </w:t>
            </w:r>
            <w:hyperlink r:id="rId7">
              <w:r w:rsidRPr="01061C84">
                <w:rPr>
                  <w:rStyle w:val="Hyperlink"/>
                  <w:rFonts w:ascii="Arial" w:hAnsi="Arial" w:cs="Arial"/>
                </w:rPr>
                <w:t>https://www.rpharms.com/about-us/who-we-are/expert-advisors/digital-pharmacy-expert-advisory-group</w:t>
              </w:r>
            </w:hyperlink>
            <w:r w:rsidRPr="01061C84">
              <w:rPr>
                <w:rFonts w:ascii="Arial" w:hAnsi="Arial" w:cs="Arial"/>
              </w:rPr>
              <w:t xml:space="preserve"> </w:t>
            </w:r>
          </w:p>
        </w:tc>
      </w:tr>
      <w:tr w:rsidR="00CA7AC0" w:rsidRPr="00757C30" w14:paraId="5757EE35" w14:textId="77777777" w:rsidTr="2C0A0DFC">
        <w:trPr>
          <w:trHeight w:val="371"/>
        </w:trPr>
        <w:tc>
          <w:tcPr>
            <w:tcW w:w="1530" w:type="dxa"/>
          </w:tcPr>
          <w:p w14:paraId="41028EFB" w14:textId="77777777" w:rsidR="00CA7AC0" w:rsidRPr="00757C30" w:rsidRDefault="01061C84" w:rsidP="01061C84">
            <w:pPr>
              <w:rPr>
                <w:rFonts w:ascii="Arial" w:hAnsi="Arial" w:cs="Arial"/>
                <w:b/>
                <w:bCs/>
              </w:rPr>
            </w:pPr>
            <w:r w:rsidRPr="01061C84">
              <w:rPr>
                <w:rFonts w:ascii="Arial" w:hAnsi="Arial" w:cs="Arial"/>
                <w:b/>
                <w:bCs/>
              </w:rPr>
              <w:t>Purpose</w:t>
            </w:r>
          </w:p>
        </w:tc>
        <w:tc>
          <w:tcPr>
            <w:tcW w:w="7486" w:type="dxa"/>
            <w:gridSpan w:val="2"/>
          </w:tcPr>
          <w:p w14:paraId="1A33FC04" w14:textId="6C8A1358" w:rsidR="00CA7AC0" w:rsidRPr="00757C30" w:rsidRDefault="01061C84" w:rsidP="01061C84">
            <w:pPr>
              <w:rPr>
                <w:rFonts w:ascii="Arial" w:hAnsi="Arial" w:cs="Arial"/>
              </w:rPr>
            </w:pPr>
            <w:r w:rsidRPr="01061C84">
              <w:rPr>
                <w:rFonts w:ascii="Arial" w:hAnsi="Arial" w:cs="Arial"/>
              </w:rPr>
              <w:t xml:space="preserve">To review the outcomes and priorities from </w:t>
            </w:r>
            <w:r w:rsidR="00A3640C">
              <w:rPr>
                <w:rFonts w:ascii="Arial" w:hAnsi="Arial" w:cs="Arial"/>
              </w:rPr>
              <w:t xml:space="preserve">the </w:t>
            </w:r>
            <w:r w:rsidRPr="01061C84">
              <w:rPr>
                <w:rFonts w:ascii="Arial" w:hAnsi="Arial" w:cs="Arial"/>
              </w:rPr>
              <w:t>last meeting</w:t>
            </w:r>
          </w:p>
        </w:tc>
      </w:tr>
      <w:tr w:rsidR="00CA7AC0" w:rsidRPr="00757C30" w14:paraId="493161D6" w14:textId="77777777" w:rsidTr="2C0A0DFC">
        <w:trPr>
          <w:trHeight w:val="404"/>
        </w:trPr>
        <w:tc>
          <w:tcPr>
            <w:tcW w:w="1530" w:type="dxa"/>
          </w:tcPr>
          <w:p w14:paraId="635A4F67" w14:textId="77777777" w:rsidR="00CA7AC0" w:rsidRPr="00757C30" w:rsidRDefault="01061C84" w:rsidP="01061C84">
            <w:pPr>
              <w:rPr>
                <w:rFonts w:ascii="Arial" w:hAnsi="Arial" w:cs="Arial"/>
                <w:b/>
                <w:bCs/>
              </w:rPr>
            </w:pPr>
            <w:r w:rsidRPr="01061C84">
              <w:rPr>
                <w:rFonts w:ascii="Arial" w:hAnsi="Arial" w:cs="Arial"/>
                <w:b/>
                <w:bCs/>
              </w:rPr>
              <w:t>Outcomes</w:t>
            </w:r>
          </w:p>
        </w:tc>
        <w:tc>
          <w:tcPr>
            <w:tcW w:w="7486" w:type="dxa"/>
            <w:gridSpan w:val="2"/>
          </w:tcPr>
          <w:p w14:paraId="23AD5338" w14:textId="08E4EA9C" w:rsidR="00B775F2" w:rsidRDefault="01061C84" w:rsidP="01061C84">
            <w:pPr>
              <w:rPr>
                <w:rFonts w:ascii="Arial" w:hAnsi="Arial" w:cs="Arial"/>
                <w:b/>
                <w:bCs/>
              </w:rPr>
            </w:pPr>
            <w:r w:rsidRPr="01061C84">
              <w:rPr>
                <w:rFonts w:ascii="Arial" w:hAnsi="Arial" w:cs="Arial"/>
                <w:b/>
                <w:bCs/>
              </w:rPr>
              <w:t xml:space="preserve">Actions: </w:t>
            </w:r>
          </w:p>
          <w:p w14:paraId="5F673B70" w14:textId="22360850" w:rsidR="005E73B1" w:rsidRPr="005E73B1" w:rsidRDefault="005E73B1" w:rsidP="01061C84">
            <w:pPr>
              <w:rPr>
                <w:rFonts w:ascii="Arial" w:hAnsi="Arial" w:cs="Arial"/>
              </w:rPr>
            </w:pPr>
            <w:r w:rsidRPr="005E73B1">
              <w:rPr>
                <w:rFonts w:ascii="Arial" w:hAnsi="Arial" w:cs="Arial"/>
              </w:rPr>
              <w:t>FDP team webinar</w:t>
            </w:r>
            <w:r w:rsidR="00B4193A">
              <w:rPr>
                <w:rFonts w:ascii="Arial" w:hAnsi="Arial" w:cs="Arial"/>
              </w:rPr>
              <w:t xml:space="preserve"> has been</w:t>
            </w:r>
            <w:r w:rsidRPr="005E73B1">
              <w:rPr>
                <w:rFonts w:ascii="Arial" w:hAnsi="Arial" w:cs="Arial"/>
              </w:rPr>
              <w:t xml:space="preserve"> developed</w:t>
            </w:r>
            <w:r>
              <w:rPr>
                <w:rFonts w:ascii="Arial" w:hAnsi="Arial" w:cs="Arial"/>
              </w:rPr>
              <w:t xml:space="preserve"> and Rahul will share slides</w:t>
            </w:r>
            <w:r w:rsidR="00242748">
              <w:rPr>
                <w:rFonts w:ascii="Arial" w:hAnsi="Arial" w:cs="Arial"/>
              </w:rPr>
              <w:t xml:space="preserve"> to the group</w:t>
            </w:r>
          </w:p>
          <w:p w14:paraId="1AA50EB1" w14:textId="66C1EC2A" w:rsidR="00E86A58" w:rsidRPr="00124F37" w:rsidRDefault="00E86A58" w:rsidP="01061C84">
            <w:pPr>
              <w:rPr>
                <w:rFonts w:ascii="Arial" w:hAnsi="Arial" w:cs="Arial"/>
              </w:rPr>
            </w:pPr>
          </w:p>
        </w:tc>
      </w:tr>
    </w:tbl>
    <w:p w14:paraId="068317CD" w14:textId="77777777" w:rsidR="00CA7AC0" w:rsidRDefault="00CA7AC0" w:rsidP="01061C84">
      <w:pPr>
        <w:spacing w:after="0"/>
        <w:rPr>
          <w:rFonts w:ascii="Arial" w:hAnsi="Arial" w:cs="Arial"/>
        </w:rPr>
      </w:pPr>
    </w:p>
    <w:p w14:paraId="54BCE6E4" w14:textId="77777777" w:rsidR="00D94222" w:rsidRPr="00757C30" w:rsidRDefault="00D94222" w:rsidP="00D94222">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2: Relevance</w:t>
      </w:r>
    </w:p>
    <w:p w14:paraId="6B4BC477" w14:textId="77777777" w:rsidR="00D94222" w:rsidRDefault="00D94222" w:rsidP="01061C84">
      <w:pPr>
        <w:spacing w:after="0"/>
        <w:rPr>
          <w:rFonts w:ascii="Arial" w:hAnsi="Arial" w:cs="Arial"/>
        </w:rPr>
      </w:pPr>
    </w:p>
    <w:tbl>
      <w:tblPr>
        <w:tblStyle w:val="TableGrid"/>
        <w:tblW w:w="9016" w:type="dxa"/>
        <w:tblLook w:val="04A0" w:firstRow="1" w:lastRow="0" w:firstColumn="1" w:lastColumn="0" w:noHBand="0" w:noVBand="1"/>
      </w:tblPr>
      <w:tblGrid>
        <w:gridCol w:w="1530"/>
        <w:gridCol w:w="4586"/>
        <w:gridCol w:w="2900"/>
      </w:tblGrid>
      <w:tr w:rsidR="00EA07DD" w:rsidRPr="00757C30" w14:paraId="6799AD85" w14:textId="77777777" w:rsidTr="00982670">
        <w:trPr>
          <w:trHeight w:val="265"/>
        </w:trPr>
        <w:tc>
          <w:tcPr>
            <w:tcW w:w="1530" w:type="dxa"/>
            <w:shd w:val="clear" w:color="auto" w:fill="DEEAF6" w:themeFill="accent5" w:themeFillTint="33"/>
          </w:tcPr>
          <w:p w14:paraId="336A7A7B" w14:textId="57A54319" w:rsidR="00EA07DD" w:rsidRPr="00757C30" w:rsidRDefault="00D94222" w:rsidP="00982670">
            <w:pPr>
              <w:rPr>
                <w:rFonts w:ascii="Arial" w:hAnsi="Arial" w:cs="Arial"/>
                <w:b/>
                <w:bCs/>
              </w:rPr>
            </w:pPr>
            <w:r>
              <w:rPr>
                <w:rFonts w:ascii="Arial" w:hAnsi="Arial" w:cs="Arial"/>
                <w:b/>
                <w:bCs/>
              </w:rPr>
              <w:t>2.1</w:t>
            </w:r>
          </w:p>
        </w:tc>
        <w:tc>
          <w:tcPr>
            <w:tcW w:w="4586" w:type="dxa"/>
            <w:shd w:val="clear" w:color="auto" w:fill="DEEAF6" w:themeFill="accent5" w:themeFillTint="33"/>
          </w:tcPr>
          <w:p w14:paraId="16E9956E" w14:textId="196DB7C2" w:rsidR="00EA07DD" w:rsidRPr="00757C30" w:rsidRDefault="00D94222" w:rsidP="00982670">
            <w:pPr>
              <w:rPr>
                <w:rFonts w:ascii="Arial" w:hAnsi="Arial" w:cs="Arial"/>
                <w:b/>
                <w:bCs/>
              </w:rPr>
            </w:pPr>
            <w:r>
              <w:rPr>
                <w:rFonts w:ascii="Arial" w:hAnsi="Arial" w:cs="Arial"/>
                <w:b/>
                <w:bCs/>
              </w:rPr>
              <w:t>NHS England</w:t>
            </w:r>
          </w:p>
        </w:tc>
        <w:tc>
          <w:tcPr>
            <w:tcW w:w="2900" w:type="dxa"/>
            <w:shd w:val="clear" w:color="auto" w:fill="DEEAF6" w:themeFill="accent5" w:themeFillTint="33"/>
          </w:tcPr>
          <w:p w14:paraId="1A166126" w14:textId="1C52CE26" w:rsidR="00EA07DD" w:rsidRPr="00757C30" w:rsidRDefault="00EA07DD" w:rsidP="00982670">
            <w:pPr>
              <w:rPr>
                <w:rFonts w:ascii="Arial" w:hAnsi="Arial" w:cs="Arial"/>
                <w:b/>
                <w:bCs/>
              </w:rPr>
            </w:pPr>
            <w:r w:rsidRPr="01061C84">
              <w:rPr>
                <w:rFonts w:ascii="Arial" w:hAnsi="Arial" w:cs="Arial"/>
                <w:b/>
                <w:bCs/>
              </w:rPr>
              <w:t>12:</w:t>
            </w:r>
            <w:r w:rsidR="00D94222">
              <w:rPr>
                <w:rFonts w:ascii="Arial" w:hAnsi="Arial" w:cs="Arial"/>
                <w:b/>
                <w:bCs/>
              </w:rPr>
              <w:t>1</w:t>
            </w:r>
            <w:r w:rsidR="00A3640C">
              <w:rPr>
                <w:rFonts w:ascii="Arial" w:hAnsi="Arial" w:cs="Arial"/>
                <w:b/>
                <w:bCs/>
              </w:rPr>
              <w:t>5</w:t>
            </w:r>
            <w:r w:rsidRPr="01061C84">
              <w:rPr>
                <w:rFonts w:ascii="Arial" w:hAnsi="Arial" w:cs="Arial"/>
                <w:b/>
                <w:bCs/>
              </w:rPr>
              <w:t>- 1</w:t>
            </w:r>
            <w:r w:rsidR="00D94222">
              <w:rPr>
                <w:rFonts w:ascii="Arial" w:hAnsi="Arial" w:cs="Arial"/>
                <w:b/>
                <w:bCs/>
              </w:rPr>
              <w:t>2:</w:t>
            </w:r>
            <w:r w:rsidR="00E91FF2">
              <w:rPr>
                <w:rFonts w:ascii="Arial" w:hAnsi="Arial" w:cs="Arial"/>
                <w:b/>
                <w:bCs/>
              </w:rPr>
              <w:t>3</w:t>
            </w:r>
            <w:r w:rsidR="00D94222">
              <w:rPr>
                <w:rFonts w:ascii="Arial" w:hAnsi="Arial" w:cs="Arial"/>
                <w:b/>
                <w:bCs/>
              </w:rPr>
              <w:t>5</w:t>
            </w:r>
          </w:p>
        </w:tc>
      </w:tr>
      <w:tr w:rsidR="00EA07DD" w:rsidRPr="00757C30" w14:paraId="7304A56B" w14:textId="77777777" w:rsidTr="00EA07DD">
        <w:trPr>
          <w:trHeight w:val="609"/>
        </w:trPr>
        <w:tc>
          <w:tcPr>
            <w:tcW w:w="1530" w:type="dxa"/>
          </w:tcPr>
          <w:p w14:paraId="0DA2A26F" w14:textId="77777777" w:rsidR="00EA07DD" w:rsidRPr="00757C30" w:rsidRDefault="00EA07DD" w:rsidP="00982670">
            <w:pPr>
              <w:rPr>
                <w:rFonts w:ascii="Arial" w:hAnsi="Arial" w:cs="Arial"/>
                <w:b/>
                <w:bCs/>
              </w:rPr>
            </w:pPr>
            <w:r w:rsidRPr="01061C84">
              <w:rPr>
                <w:rFonts w:ascii="Arial" w:hAnsi="Arial" w:cs="Arial"/>
                <w:b/>
                <w:bCs/>
              </w:rPr>
              <w:lastRenderedPageBreak/>
              <w:t>Description</w:t>
            </w:r>
          </w:p>
        </w:tc>
        <w:tc>
          <w:tcPr>
            <w:tcW w:w="7486" w:type="dxa"/>
            <w:gridSpan w:val="2"/>
          </w:tcPr>
          <w:p w14:paraId="6FA718D9" w14:textId="4108636B" w:rsidR="00D94222" w:rsidRDefault="00D94222" w:rsidP="00D94222">
            <w:pPr>
              <w:rPr>
                <w:rFonts w:ascii="Arial" w:hAnsi="Arial" w:cs="Arial"/>
              </w:rPr>
            </w:pPr>
            <w:r w:rsidRPr="01061C84">
              <w:rPr>
                <w:rFonts w:ascii="Arial" w:hAnsi="Arial" w:cs="Arial"/>
              </w:rPr>
              <w:t>This session will provide the group with an update on behalf of the NHS England Digital Medicines Programme</w:t>
            </w:r>
            <w:r>
              <w:rPr>
                <w:rFonts w:ascii="Arial" w:hAnsi="Arial" w:cs="Arial"/>
              </w:rPr>
              <w:t xml:space="preserve">. </w:t>
            </w:r>
          </w:p>
          <w:p w14:paraId="78712CB3" w14:textId="77777777" w:rsidR="00D94222" w:rsidRDefault="00D94222" w:rsidP="00D94222">
            <w:pPr>
              <w:rPr>
                <w:rFonts w:ascii="Arial" w:hAnsi="Arial" w:cs="Arial"/>
              </w:rPr>
            </w:pPr>
          </w:p>
          <w:p w14:paraId="28CCC724" w14:textId="77777777" w:rsidR="00D94222" w:rsidRPr="003B1ABA" w:rsidRDefault="00D94222" w:rsidP="00D94222">
            <w:pPr>
              <w:rPr>
                <w:rFonts w:ascii="Arial" w:hAnsi="Arial" w:cs="Arial"/>
                <w:b/>
                <w:bCs/>
                <w:lang w:val="en-US"/>
              </w:rPr>
            </w:pPr>
            <w:r>
              <w:rPr>
                <w:rFonts w:ascii="Arial" w:hAnsi="Arial" w:cs="Arial"/>
                <w:b/>
                <w:bCs/>
                <w:lang w:val="en-US"/>
              </w:rPr>
              <w:t>Rahul Singal</w:t>
            </w:r>
            <w:r w:rsidRPr="7B7D48E6">
              <w:rPr>
                <w:rFonts w:ascii="Arial" w:hAnsi="Arial" w:cs="Arial"/>
                <w:b/>
                <w:bCs/>
                <w:lang w:val="en-US"/>
              </w:rPr>
              <w:t>,</w:t>
            </w:r>
            <w:r>
              <w:rPr>
                <w:rFonts w:ascii="Arial" w:hAnsi="Arial" w:cs="Arial"/>
                <w:b/>
                <w:bCs/>
                <w:lang w:val="en-US"/>
              </w:rPr>
              <w:t xml:space="preserve"> </w:t>
            </w:r>
            <w:r w:rsidRPr="003B1ABA">
              <w:rPr>
                <w:rFonts w:ascii="Arial" w:hAnsi="Arial" w:cs="Arial"/>
                <w:b/>
                <w:bCs/>
                <w:lang w:val="en-US"/>
              </w:rPr>
              <w:t>Chief Pharmacy &amp; Medicines Information Officer</w:t>
            </w:r>
          </w:p>
          <w:p w14:paraId="53006A26" w14:textId="77777777" w:rsidR="00D94222" w:rsidRDefault="00D94222" w:rsidP="00D94222">
            <w:pPr>
              <w:rPr>
                <w:rFonts w:ascii="Arial" w:hAnsi="Arial" w:cs="Arial"/>
                <w:b/>
                <w:bCs/>
                <w:lang w:val="en-US"/>
              </w:rPr>
            </w:pPr>
            <w:r w:rsidRPr="003B1ABA">
              <w:rPr>
                <w:rFonts w:ascii="Arial" w:hAnsi="Arial" w:cs="Arial"/>
                <w:b/>
                <w:bCs/>
                <w:lang w:val="en-US"/>
              </w:rPr>
              <w:t xml:space="preserve">Senior Responsible Owner </w:t>
            </w:r>
            <w:r>
              <w:rPr>
                <w:rFonts w:ascii="Arial" w:hAnsi="Arial" w:cs="Arial"/>
                <w:b/>
                <w:bCs/>
                <w:lang w:val="en-US"/>
              </w:rPr>
              <w:t>–</w:t>
            </w:r>
            <w:r w:rsidRPr="003B1ABA">
              <w:rPr>
                <w:rFonts w:ascii="Arial" w:hAnsi="Arial" w:cs="Arial"/>
                <w:b/>
                <w:bCs/>
                <w:lang w:val="en-US"/>
              </w:rPr>
              <w:t xml:space="preserve"> </w:t>
            </w:r>
            <w:r>
              <w:rPr>
                <w:rFonts w:ascii="Arial" w:hAnsi="Arial" w:cs="Arial"/>
                <w:b/>
                <w:bCs/>
                <w:lang w:val="en-US"/>
              </w:rPr>
              <w:t>Digital Medicines,</w:t>
            </w:r>
            <w:r w:rsidRPr="7B7D48E6">
              <w:rPr>
                <w:rFonts w:ascii="Arial" w:hAnsi="Arial" w:cs="Arial"/>
                <w:b/>
                <w:bCs/>
                <w:lang w:val="en-US"/>
              </w:rPr>
              <w:t xml:space="preserve"> NHS England</w:t>
            </w:r>
          </w:p>
          <w:p w14:paraId="333E2B01" w14:textId="01CB4F1F" w:rsidR="00EA07DD" w:rsidRPr="00757C30" w:rsidRDefault="00EA07DD" w:rsidP="00982670">
            <w:pPr>
              <w:rPr>
                <w:rFonts w:ascii="Arial" w:hAnsi="Arial" w:cs="Arial"/>
              </w:rPr>
            </w:pPr>
          </w:p>
        </w:tc>
      </w:tr>
      <w:tr w:rsidR="00EA07DD" w:rsidRPr="00757C30" w14:paraId="6B41D850" w14:textId="77777777" w:rsidTr="00982670">
        <w:trPr>
          <w:trHeight w:val="371"/>
        </w:trPr>
        <w:tc>
          <w:tcPr>
            <w:tcW w:w="1530" w:type="dxa"/>
          </w:tcPr>
          <w:p w14:paraId="144AF4D5" w14:textId="77777777" w:rsidR="00EA07DD" w:rsidRPr="00757C30" w:rsidRDefault="00EA07DD" w:rsidP="00982670">
            <w:pPr>
              <w:rPr>
                <w:rFonts w:ascii="Arial" w:hAnsi="Arial" w:cs="Arial"/>
                <w:b/>
                <w:bCs/>
              </w:rPr>
            </w:pPr>
            <w:r w:rsidRPr="01061C84">
              <w:rPr>
                <w:rFonts w:ascii="Arial" w:hAnsi="Arial" w:cs="Arial"/>
                <w:b/>
                <w:bCs/>
              </w:rPr>
              <w:t>Purpose</w:t>
            </w:r>
          </w:p>
        </w:tc>
        <w:tc>
          <w:tcPr>
            <w:tcW w:w="7486" w:type="dxa"/>
            <w:gridSpan w:val="2"/>
          </w:tcPr>
          <w:p w14:paraId="5635E03D" w14:textId="77777777" w:rsidR="0006449B" w:rsidRDefault="00D94222" w:rsidP="00416554">
            <w:pPr>
              <w:rPr>
                <w:rFonts w:ascii="Arial" w:hAnsi="Arial" w:cs="Arial"/>
              </w:rPr>
            </w:pPr>
            <w:r w:rsidRPr="01061C84">
              <w:rPr>
                <w:rFonts w:ascii="Arial" w:hAnsi="Arial" w:cs="Arial"/>
              </w:rPr>
              <w:t>To receive an update on developments pertaining to the NHS England Digital Medicines Programme</w:t>
            </w:r>
            <w:r>
              <w:rPr>
                <w:rFonts w:ascii="Arial" w:hAnsi="Arial" w:cs="Arial"/>
              </w:rPr>
              <w:t xml:space="preserve"> </w:t>
            </w:r>
          </w:p>
          <w:p w14:paraId="1A9F45B4" w14:textId="79DAE193" w:rsidR="00242748" w:rsidRPr="00757C30" w:rsidRDefault="00242748" w:rsidP="00416554">
            <w:pPr>
              <w:rPr>
                <w:rFonts w:ascii="Arial" w:hAnsi="Arial" w:cs="Arial"/>
              </w:rPr>
            </w:pPr>
          </w:p>
        </w:tc>
      </w:tr>
      <w:tr w:rsidR="00EA07DD" w:rsidRPr="00757C30" w14:paraId="31340616" w14:textId="77777777" w:rsidTr="00982670">
        <w:trPr>
          <w:trHeight w:val="404"/>
        </w:trPr>
        <w:tc>
          <w:tcPr>
            <w:tcW w:w="1530" w:type="dxa"/>
          </w:tcPr>
          <w:p w14:paraId="581471AB" w14:textId="77777777" w:rsidR="00EA07DD" w:rsidRPr="00757C30" w:rsidRDefault="00EA07DD" w:rsidP="00982670">
            <w:pPr>
              <w:rPr>
                <w:rFonts w:ascii="Arial" w:hAnsi="Arial" w:cs="Arial"/>
                <w:b/>
                <w:bCs/>
              </w:rPr>
            </w:pPr>
            <w:r w:rsidRPr="01061C84">
              <w:rPr>
                <w:rFonts w:ascii="Arial" w:hAnsi="Arial" w:cs="Arial"/>
                <w:b/>
                <w:bCs/>
              </w:rPr>
              <w:t>Outcomes</w:t>
            </w:r>
          </w:p>
        </w:tc>
        <w:tc>
          <w:tcPr>
            <w:tcW w:w="7486" w:type="dxa"/>
            <w:gridSpan w:val="2"/>
          </w:tcPr>
          <w:p w14:paraId="66C37915" w14:textId="010AFC41" w:rsidR="005E73B1" w:rsidRDefault="005E73B1" w:rsidP="005E73B1">
            <w:pPr>
              <w:pStyle w:val="ListParagraph"/>
              <w:numPr>
                <w:ilvl w:val="0"/>
                <w:numId w:val="16"/>
              </w:numPr>
              <w:rPr>
                <w:rFonts w:ascii="Arial" w:hAnsi="Arial" w:cs="Arial"/>
              </w:rPr>
            </w:pPr>
            <w:r>
              <w:rPr>
                <w:rFonts w:ascii="Arial" w:hAnsi="Arial" w:cs="Arial"/>
              </w:rPr>
              <w:t xml:space="preserve">Context within NHSE – have appointed a new interim director general within </w:t>
            </w:r>
            <w:r w:rsidR="00242748">
              <w:rPr>
                <w:rFonts w:ascii="Arial" w:hAnsi="Arial" w:cs="Arial"/>
              </w:rPr>
              <w:t xml:space="preserve">the </w:t>
            </w:r>
            <w:r>
              <w:rPr>
                <w:rFonts w:ascii="Arial" w:hAnsi="Arial" w:cs="Arial"/>
              </w:rPr>
              <w:t xml:space="preserve">Transformation Directorate </w:t>
            </w:r>
            <w:r w:rsidR="00242748">
              <w:rPr>
                <w:rFonts w:ascii="Arial" w:hAnsi="Arial" w:cs="Arial"/>
              </w:rPr>
              <w:t xml:space="preserve">with a focus on </w:t>
            </w:r>
            <w:r>
              <w:rPr>
                <w:rFonts w:ascii="Arial" w:hAnsi="Arial" w:cs="Arial"/>
              </w:rPr>
              <w:t>digital data and technology</w:t>
            </w:r>
          </w:p>
          <w:p w14:paraId="47E5F53C" w14:textId="1BDD14BD" w:rsidR="005E73B1" w:rsidRDefault="00242748" w:rsidP="005E73B1">
            <w:pPr>
              <w:pStyle w:val="ListParagraph"/>
              <w:numPr>
                <w:ilvl w:val="0"/>
                <w:numId w:val="16"/>
              </w:numPr>
              <w:rPr>
                <w:rFonts w:ascii="Arial" w:hAnsi="Arial" w:cs="Arial"/>
              </w:rPr>
            </w:pPr>
            <w:r>
              <w:rPr>
                <w:rFonts w:ascii="Arial" w:hAnsi="Arial" w:cs="Arial"/>
              </w:rPr>
              <w:t xml:space="preserve">A </w:t>
            </w:r>
            <w:r w:rsidR="005E73B1">
              <w:rPr>
                <w:rFonts w:ascii="Arial" w:hAnsi="Arial" w:cs="Arial"/>
              </w:rPr>
              <w:t>reframing of priorities and programmes</w:t>
            </w:r>
            <w:r>
              <w:rPr>
                <w:rFonts w:ascii="Arial" w:hAnsi="Arial" w:cs="Arial"/>
              </w:rPr>
              <w:t xml:space="preserve"> will now take place</w:t>
            </w:r>
          </w:p>
          <w:p w14:paraId="46E73518" w14:textId="18E87D07" w:rsidR="005E73B1" w:rsidRDefault="005E73B1" w:rsidP="005E73B1">
            <w:pPr>
              <w:pStyle w:val="ListParagraph"/>
              <w:numPr>
                <w:ilvl w:val="0"/>
                <w:numId w:val="16"/>
              </w:numPr>
              <w:rPr>
                <w:rFonts w:ascii="Arial" w:hAnsi="Arial" w:cs="Arial"/>
              </w:rPr>
            </w:pPr>
            <w:r>
              <w:rPr>
                <w:rFonts w:ascii="Arial" w:hAnsi="Arial" w:cs="Arial"/>
              </w:rPr>
              <w:t>Bu</w:t>
            </w:r>
            <w:r w:rsidR="00B4193A">
              <w:rPr>
                <w:rFonts w:ascii="Arial" w:hAnsi="Arial" w:cs="Arial"/>
              </w:rPr>
              <w:t>d</w:t>
            </w:r>
            <w:r>
              <w:rPr>
                <w:rFonts w:ascii="Arial" w:hAnsi="Arial" w:cs="Arial"/>
              </w:rPr>
              <w:t>get announcement and spending review settlement will be clearer over next few months</w:t>
            </w:r>
          </w:p>
          <w:p w14:paraId="069C2E1D" w14:textId="700ECE99" w:rsidR="005E73B1" w:rsidRDefault="005E73B1" w:rsidP="005E73B1">
            <w:pPr>
              <w:pStyle w:val="ListParagraph"/>
              <w:numPr>
                <w:ilvl w:val="0"/>
                <w:numId w:val="16"/>
              </w:numPr>
              <w:rPr>
                <w:rFonts w:ascii="Arial" w:hAnsi="Arial" w:cs="Arial"/>
              </w:rPr>
            </w:pPr>
            <w:r>
              <w:rPr>
                <w:rFonts w:ascii="Arial" w:hAnsi="Arial" w:cs="Arial"/>
              </w:rPr>
              <w:t xml:space="preserve">National </w:t>
            </w:r>
            <w:r w:rsidR="00B4193A">
              <w:rPr>
                <w:rFonts w:ascii="Arial" w:hAnsi="Arial" w:cs="Arial"/>
              </w:rPr>
              <w:t>Business</w:t>
            </w:r>
            <w:r>
              <w:rPr>
                <w:rFonts w:ascii="Arial" w:hAnsi="Arial" w:cs="Arial"/>
              </w:rPr>
              <w:t xml:space="preserve"> cases already written against this but awaiting final announcement</w:t>
            </w:r>
          </w:p>
          <w:p w14:paraId="44D11A15" w14:textId="440C1604" w:rsidR="005E73B1" w:rsidRPr="00242748" w:rsidRDefault="005E73B1" w:rsidP="00951C2B">
            <w:pPr>
              <w:pStyle w:val="ListParagraph"/>
              <w:numPr>
                <w:ilvl w:val="0"/>
                <w:numId w:val="16"/>
              </w:numPr>
              <w:rPr>
                <w:rFonts w:ascii="Arial" w:hAnsi="Arial" w:cs="Arial"/>
              </w:rPr>
            </w:pPr>
            <w:r w:rsidRPr="00242748">
              <w:rPr>
                <w:rFonts w:ascii="Arial" w:hAnsi="Arial" w:cs="Arial"/>
              </w:rPr>
              <w:t>Similar priorities</w:t>
            </w:r>
            <w:r w:rsidR="00242748" w:rsidRPr="00242748">
              <w:rPr>
                <w:rFonts w:ascii="Arial" w:hAnsi="Arial" w:cs="Arial"/>
              </w:rPr>
              <w:t xml:space="preserve"> including c</w:t>
            </w:r>
            <w:r w:rsidRPr="00242748">
              <w:rPr>
                <w:rFonts w:ascii="Arial" w:hAnsi="Arial" w:cs="Arial"/>
              </w:rPr>
              <w:t>ontinu</w:t>
            </w:r>
            <w:r w:rsidR="00242748" w:rsidRPr="00242748">
              <w:rPr>
                <w:rFonts w:ascii="Arial" w:hAnsi="Arial" w:cs="Arial"/>
              </w:rPr>
              <w:t xml:space="preserve">ation of </w:t>
            </w:r>
            <w:r w:rsidRPr="00242748">
              <w:rPr>
                <w:rFonts w:ascii="Arial" w:hAnsi="Arial" w:cs="Arial"/>
              </w:rPr>
              <w:t>EPS rollout and support into secondary care</w:t>
            </w:r>
            <w:r w:rsidR="00242748" w:rsidRPr="00242748">
              <w:rPr>
                <w:rFonts w:ascii="Arial" w:hAnsi="Arial" w:cs="Arial"/>
              </w:rPr>
              <w:t xml:space="preserve">,  </w:t>
            </w:r>
            <w:r w:rsidRPr="00242748">
              <w:rPr>
                <w:rFonts w:ascii="Arial" w:hAnsi="Arial" w:cs="Arial"/>
              </w:rPr>
              <w:t>Medicines interoperability</w:t>
            </w:r>
            <w:r w:rsidR="00242748" w:rsidRPr="00242748">
              <w:rPr>
                <w:rFonts w:ascii="Arial" w:hAnsi="Arial" w:cs="Arial"/>
              </w:rPr>
              <w:t xml:space="preserve"> with a focus on </w:t>
            </w:r>
            <w:r w:rsidRPr="00242748">
              <w:rPr>
                <w:rFonts w:ascii="Arial" w:hAnsi="Arial" w:cs="Arial"/>
              </w:rPr>
              <w:t>meds on admission and discharge a</w:t>
            </w:r>
            <w:r w:rsidR="00242748" w:rsidRPr="00242748">
              <w:rPr>
                <w:rFonts w:ascii="Arial" w:hAnsi="Arial" w:cs="Arial"/>
              </w:rPr>
              <w:t>s well as</w:t>
            </w:r>
            <w:r w:rsidRPr="00242748">
              <w:rPr>
                <w:rFonts w:ascii="Arial" w:hAnsi="Arial" w:cs="Arial"/>
              </w:rPr>
              <w:t xml:space="preserve"> </w:t>
            </w:r>
            <w:proofErr w:type="spellStart"/>
            <w:r w:rsidRPr="00242748">
              <w:rPr>
                <w:rFonts w:ascii="Arial" w:hAnsi="Arial" w:cs="Arial"/>
              </w:rPr>
              <w:t>ePMA</w:t>
            </w:r>
            <w:proofErr w:type="spellEnd"/>
            <w:r w:rsidR="00242748" w:rsidRPr="00242748">
              <w:rPr>
                <w:rFonts w:ascii="Arial" w:hAnsi="Arial" w:cs="Arial"/>
              </w:rPr>
              <w:t xml:space="preserve">, </w:t>
            </w:r>
            <w:r w:rsidRPr="00242748">
              <w:rPr>
                <w:rFonts w:ascii="Arial" w:hAnsi="Arial" w:cs="Arial"/>
              </w:rPr>
              <w:t>NHS App</w:t>
            </w:r>
            <w:r w:rsidR="00242748" w:rsidRPr="00242748">
              <w:rPr>
                <w:rFonts w:ascii="Arial" w:hAnsi="Arial" w:cs="Arial"/>
              </w:rPr>
              <w:t xml:space="preserve"> including </w:t>
            </w:r>
            <w:r w:rsidRPr="00242748">
              <w:rPr>
                <w:rFonts w:ascii="Arial" w:hAnsi="Arial" w:cs="Arial"/>
              </w:rPr>
              <w:t xml:space="preserve">prescription tracking </w:t>
            </w:r>
            <w:r w:rsidR="00242748" w:rsidRPr="00242748">
              <w:rPr>
                <w:rFonts w:ascii="Arial" w:hAnsi="Arial" w:cs="Arial"/>
              </w:rPr>
              <w:t>and</w:t>
            </w:r>
            <w:r w:rsidRPr="00242748">
              <w:rPr>
                <w:rFonts w:ascii="Arial" w:hAnsi="Arial" w:cs="Arial"/>
              </w:rPr>
              <w:t xml:space="preserve"> more features</w:t>
            </w:r>
            <w:r w:rsidR="00242748" w:rsidRPr="00242748">
              <w:rPr>
                <w:rFonts w:ascii="Arial" w:hAnsi="Arial" w:cs="Arial"/>
              </w:rPr>
              <w:t xml:space="preserve"> in the future, </w:t>
            </w:r>
            <w:r w:rsidRPr="00242748">
              <w:rPr>
                <w:rFonts w:ascii="Arial" w:hAnsi="Arial" w:cs="Arial"/>
              </w:rPr>
              <w:t>Closed loop medicines management for hospitals from next year – supply and administration</w:t>
            </w:r>
            <w:r w:rsidR="00242748">
              <w:rPr>
                <w:rFonts w:ascii="Arial" w:hAnsi="Arial" w:cs="Arial"/>
              </w:rPr>
              <w:t>. A r</w:t>
            </w:r>
            <w:r w:rsidRPr="00242748">
              <w:rPr>
                <w:rFonts w:ascii="Arial" w:hAnsi="Arial" w:cs="Arial"/>
              </w:rPr>
              <w:t xml:space="preserve">eport </w:t>
            </w:r>
            <w:r w:rsidR="00242748">
              <w:rPr>
                <w:rFonts w:ascii="Arial" w:hAnsi="Arial" w:cs="Arial"/>
              </w:rPr>
              <w:t xml:space="preserve">has been </w:t>
            </w:r>
            <w:r w:rsidRPr="00242748">
              <w:rPr>
                <w:rFonts w:ascii="Arial" w:hAnsi="Arial" w:cs="Arial"/>
              </w:rPr>
              <w:t xml:space="preserve">produced and </w:t>
            </w:r>
            <w:r w:rsidR="00242748">
              <w:rPr>
                <w:rFonts w:ascii="Arial" w:hAnsi="Arial" w:cs="Arial"/>
              </w:rPr>
              <w:t xml:space="preserve">there is </w:t>
            </w:r>
            <w:r w:rsidRPr="00242748">
              <w:rPr>
                <w:rFonts w:ascii="Arial" w:hAnsi="Arial" w:cs="Arial"/>
              </w:rPr>
              <w:t>some funding to help organisations to achieve closed loop</w:t>
            </w:r>
          </w:p>
          <w:p w14:paraId="007518A7" w14:textId="32E7EBC5" w:rsidR="005E73B1" w:rsidRDefault="005E73B1" w:rsidP="00242748">
            <w:pPr>
              <w:pStyle w:val="ListParagraph"/>
              <w:numPr>
                <w:ilvl w:val="0"/>
                <w:numId w:val="16"/>
              </w:numPr>
              <w:rPr>
                <w:rFonts w:ascii="Arial" w:hAnsi="Arial" w:cs="Arial"/>
              </w:rPr>
            </w:pPr>
            <w:r>
              <w:rPr>
                <w:rFonts w:ascii="Arial" w:hAnsi="Arial" w:cs="Arial"/>
              </w:rPr>
              <w:t>Not sure how much funding will be allocated to each</w:t>
            </w:r>
            <w:r w:rsidR="006F6E36">
              <w:rPr>
                <w:rFonts w:ascii="Arial" w:hAnsi="Arial" w:cs="Arial"/>
              </w:rPr>
              <w:t xml:space="preserve"> priority</w:t>
            </w:r>
            <w:r>
              <w:rPr>
                <w:rFonts w:ascii="Arial" w:hAnsi="Arial" w:cs="Arial"/>
              </w:rPr>
              <w:t xml:space="preserve"> area</w:t>
            </w:r>
          </w:p>
          <w:p w14:paraId="64AFE4B2" w14:textId="73657DE0" w:rsidR="005E73B1" w:rsidRDefault="005E73B1" w:rsidP="005E73B1">
            <w:pPr>
              <w:pStyle w:val="ListParagraph"/>
              <w:numPr>
                <w:ilvl w:val="0"/>
                <w:numId w:val="16"/>
              </w:numPr>
              <w:rPr>
                <w:rFonts w:ascii="Arial" w:hAnsi="Arial" w:cs="Arial"/>
              </w:rPr>
            </w:pPr>
            <w:r>
              <w:rPr>
                <w:rFonts w:ascii="Arial" w:hAnsi="Arial" w:cs="Arial"/>
              </w:rPr>
              <w:t>Workforce</w:t>
            </w:r>
            <w:r w:rsidR="006F6E36">
              <w:rPr>
                <w:rFonts w:ascii="Arial" w:hAnsi="Arial" w:cs="Arial"/>
              </w:rPr>
              <w:t xml:space="preserve">: NHSE have </w:t>
            </w:r>
            <w:r>
              <w:rPr>
                <w:rFonts w:ascii="Arial" w:hAnsi="Arial" w:cs="Arial"/>
              </w:rPr>
              <w:t>undertaken a piece of work in this area. Using content to populate RPS digital pharmacy page. GB wide context</w:t>
            </w:r>
          </w:p>
          <w:p w14:paraId="4BA1599C" w14:textId="4CD2CAC9" w:rsidR="005E73B1" w:rsidRDefault="005E73B1" w:rsidP="005E73B1">
            <w:pPr>
              <w:pStyle w:val="ListParagraph"/>
              <w:numPr>
                <w:ilvl w:val="0"/>
                <w:numId w:val="16"/>
              </w:numPr>
              <w:rPr>
                <w:rFonts w:ascii="Arial" w:hAnsi="Arial" w:cs="Arial"/>
              </w:rPr>
            </w:pPr>
            <w:r>
              <w:rPr>
                <w:rFonts w:ascii="Arial" w:hAnsi="Arial" w:cs="Arial"/>
              </w:rPr>
              <w:t xml:space="preserve">Single patient record commitment in 10YP. Programme being developed to pull this together. Have made a case for medicines to be primary user case </w:t>
            </w:r>
            <w:r w:rsidR="006F6E36">
              <w:rPr>
                <w:rFonts w:ascii="Arial" w:hAnsi="Arial" w:cs="Arial"/>
              </w:rPr>
              <w:t>and</w:t>
            </w:r>
            <w:r>
              <w:rPr>
                <w:rFonts w:ascii="Arial" w:hAnsi="Arial" w:cs="Arial"/>
              </w:rPr>
              <w:t xml:space="preserve"> working with national team to develop a proof of concept. Internal work started. Lots of big decisions to still be made</w:t>
            </w:r>
          </w:p>
          <w:p w14:paraId="15FE2775" w14:textId="77777777" w:rsidR="005E73B1" w:rsidRDefault="005E73B1" w:rsidP="005E73B1">
            <w:pPr>
              <w:rPr>
                <w:rFonts w:ascii="Arial" w:hAnsi="Arial" w:cs="Arial"/>
              </w:rPr>
            </w:pPr>
          </w:p>
          <w:p w14:paraId="45148C7F" w14:textId="4BA1A55E" w:rsidR="005E73B1" w:rsidRPr="00B4193A" w:rsidRDefault="005E73B1" w:rsidP="005E73B1">
            <w:pPr>
              <w:rPr>
                <w:rFonts w:ascii="Arial" w:hAnsi="Arial" w:cs="Arial"/>
                <w:b/>
                <w:bCs/>
              </w:rPr>
            </w:pPr>
            <w:r w:rsidRPr="00B4193A">
              <w:rPr>
                <w:rFonts w:ascii="Arial" w:hAnsi="Arial" w:cs="Arial"/>
                <w:b/>
                <w:bCs/>
              </w:rPr>
              <w:t>Discussion</w:t>
            </w:r>
          </w:p>
          <w:p w14:paraId="31A4486E" w14:textId="7DC27188" w:rsidR="009075BB" w:rsidRPr="009075BB" w:rsidRDefault="005E73B1" w:rsidP="009075BB">
            <w:pPr>
              <w:pStyle w:val="ListParagraph"/>
              <w:numPr>
                <w:ilvl w:val="0"/>
                <w:numId w:val="20"/>
              </w:numPr>
              <w:rPr>
                <w:rFonts w:ascii="Arial" w:hAnsi="Arial" w:cs="Arial"/>
              </w:rPr>
            </w:pPr>
            <w:r>
              <w:rPr>
                <w:rFonts w:ascii="Arial" w:hAnsi="Arial" w:cs="Arial"/>
              </w:rPr>
              <w:t>Wales</w:t>
            </w:r>
            <w:r w:rsidR="009075BB" w:rsidRPr="009075BB">
              <w:rPr>
                <w:rFonts w:ascii="Arial" w:hAnsi="Arial" w:cs="Arial"/>
              </w:rPr>
              <w:t xml:space="preserve"> have developed a shared medicines record and are about to start populating it. </w:t>
            </w:r>
          </w:p>
          <w:p w14:paraId="0F689A7A" w14:textId="3BF5DACD" w:rsidR="00B4193A" w:rsidRDefault="00B4193A" w:rsidP="00B4193A">
            <w:pPr>
              <w:pStyle w:val="ListParagraph"/>
              <w:numPr>
                <w:ilvl w:val="0"/>
                <w:numId w:val="20"/>
              </w:numPr>
              <w:rPr>
                <w:rFonts w:ascii="Arial" w:hAnsi="Arial" w:cs="Arial"/>
              </w:rPr>
            </w:pPr>
            <w:r>
              <w:rPr>
                <w:rFonts w:ascii="Arial" w:hAnsi="Arial" w:cs="Arial"/>
              </w:rPr>
              <w:t xml:space="preserve">Similar situation in Scotland </w:t>
            </w:r>
            <w:r w:rsidR="006F6E36">
              <w:rPr>
                <w:rFonts w:ascii="Arial" w:hAnsi="Arial" w:cs="Arial"/>
              </w:rPr>
              <w:t xml:space="preserve">where they </w:t>
            </w:r>
            <w:r>
              <w:rPr>
                <w:rFonts w:ascii="Arial" w:hAnsi="Arial" w:cs="Arial"/>
              </w:rPr>
              <w:t>have health boards which can work at a larger scale</w:t>
            </w:r>
          </w:p>
          <w:p w14:paraId="7083DCF5" w14:textId="586631E4" w:rsidR="00B4193A" w:rsidRDefault="00B4193A" w:rsidP="00B4193A">
            <w:pPr>
              <w:pStyle w:val="ListParagraph"/>
              <w:numPr>
                <w:ilvl w:val="0"/>
                <w:numId w:val="20"/>
              </w:numPr>
              <w:rPr>
                <w:rFonts w:ascii="Arial" w:hAnsi="Arial" w:cs="Arial"/>
              </w:rPr>
            </w:pPr>
            <w:r>
              <w:rPr>
                <w:rFonts w:ascii="Arial" w:hAnsi="Arial" w:cs="Arial"/>
              </w:rPr>
              <w:t>Read and Write access to single patient record and length of longitudinal records and the purposes of holding that much data</w:t>
            </w:r>
            <w:r w:rsidR="006F6E36">
              <w:rPr>
                <w:rFonts w:ascii="Arial" w:hAnsi="Arial" w:cs="Arial"/>
              </w:rPr>
              <w:t xml:space="preserve"> was discussed</w:t>
            </w:r>
          </w:p>
          <w:p w14:paraId="1F91B2F9" w14:textId="184F353D" w:rsidR="00B4193A" w:rsidRDefault="00B4193A" w:rsidP="00B4193A">
            <w:pPr>
              <w:pStyle w:val="ListParagraph"/>
              <w:numPr>
                <w:ilvl w:val="0"/>
                <w:numId w:val="20"/>
              </w:numPr>
              <w:rPr>
                <w:rFonts w:ascii="Arial" w:hAnsi="Arial" w:cs="Arial"/>
              </w:rPr>
            </w:pPr>
            <w:r>
              <w:rPr>
                <w:rFonts w:ascii="Arial" w:hAnsi="Arial" w:cs="Arial"/>
              </w:rPr>
              <w:t>Trust is also an issue</w:t>
            </w:r>
          </w:p>
          <w:p w14:paraId="4A3083D2" w14:textId="688E82DF" w:rsidR="00B4193A" w:rsidRDefault="00B4193A" w:rsidP="00B4193A">
            <w:pPr>
              <w:pStyle w:val="ListParagraph"/>
              <w:numPr>
                <w:ilvl w:val="0"/>
                <w:numId w:val="20"/>
              </w:numPr>
              <w:rPr>
                <w:rFonts w:ascii="Arial" w:hAnsi="Arial" w:cs="Arial"/>
              </w:rPr>
            </w:pPr>
            <w:r>
              <w:rPr>
                <w:rFonts w:ascii="Arial" w:hAnsi="Arial" w:cs="Arial"/>
              </w:rPr>
              <w:t>Data standards are also key to making this work</w:t>
            </w:r>
          </w:p>
          <w:p w14:paraId="27BB22CC" w14:textId="0D82975A" w:rsidR="00B4193A" w:rsidRDefault="00B4193A" w:rsidP="00B4193A">
            <w:pPr>
              <w:pStyle w:val="ListParagraph"/>
              <w:numPr>
                <w:ilvl w:val="0"/>
                <w:numId w:val="20"/>
              </w:numPr>
              <w:rPr>
                <w:rFonts w:ascii="Arial" w:hAnsi="Arial" w:cs="Arial"/>
              </w:rPr>
            </w:pPr>
            <w:r>
              <w:rPr>
                <w:rFonts w:ascii="Arial" w:hAnsi="Arial" w:cs="Arial"/>
              </w:rPr>
              <w:t>Assumption that a SPR will be safer and may need to undertake evaluation around improving care etc</w:t>
            </w:r>
            <w:r w:rsidR="006F6E36">
              <w:rPr>
                <w:rFonts w:ascii="Arial" w:hAnsi="Arial" w:cs="Arial"/>
              </w:rPr>
              <w:t xml:space="preserve"> and the impact of a SPR</w:t>
            </w:r>
          </w:p>
          <w:p w14:paraId="37140FB2" w14:textId="3EF31C47" w:rsidR="00B4193A" w:rsidRDefault="00005FBD" w:rsidP="00B4193A">
            <w:pPr>
              <w:pStyle w:val="ListParagraph"/>
              <w:numPr>
                <w:ilvl w:val="0"/>
                <w:numId w:val="20"/>
              </w:numPr>
              <w:rPr>
                <w:rFonts w:ascii="Arial" w:hAnsi="Arial" w:cs="Arial"/>
              </w:rPr>
            </w:pPr>
            <w:r>
              <w:rPr>
                <w:rFonts w:ascii="Arial" w:hAnsi="Arial" w:cs="Arial"/>
              </w:rPr>
              <w:t xml:space="preserve">Ambition to have </w:t>
            </w:r>
            <w:r w:rsidR="006F6E36">
              <w:rPr>
                <w:rFonts w:ascii="Arial" w:hAnsi="Arial" w:cs="Arial"/>
              </w:rPr>
              <w:t xml:space="preserve">it </w:t>
            </w:r>
            <w:r>
              <w:rPr>
                <w:rFonts w:ascii="Arial" w:hAnsi="Arial" w:cs="Arial"/>
              </w:rPr>
              <w:t xml:space="preserve">as a single platform owned by NHS </w:t>
            </w:r>
            <w:r w:rsidR="006F6E36">
              <w:rPr>
                <w:rFonts w:ascii="Arial" w:hAnsi="Arial" w:cs="Arial"/>
              </w:rPr>
              <w:t xml:space="preserve">with </w:t>
            </w:r>
            <w:r>
              <w:rPr>
                <w:rFonts w:ascii="Arial" w:hAnsi="Arial" w:cs="Arial"/>
              </w:rPr>
              <w:t>multiple feeds going in</w:t>
            </w:r>
          </w:p>
          <w:p w14:paraId="4A60FCBE" w14:textId="66E6ADA3" w:rsidR="00005FBD" w:rsidRDefault="00005FBD" w:rsidP="00B4193A">
            <w:pPr>
              <w:pStyle w:val="ListParagraph"/>
              <w:numPr>
                <w:ilvl w:val="0"/>
                <w:numId w:val="20"/>
              </w:numPr>
              <w:rPr>
                <w:rFonts w:ascii="Arial" w:hAnsi="Arial" w:cs="Arial"/>
              </w:rPr>
            </w:pPr>
            <w:r>
              <w:rPr>
                <w:rFonts w:ascii="Arial" w:hAnsi="Arial" w:cs="Arial"/>
              </w:rPr>
              <w:t>Coding it and fitting in with PRSB and expansion of core standards</w:t>
            </w:r>
          </w:p>
          <w:p w14:paraId="2EEBA8E0" w14:textId="3A58CDC8" w:rsidR="00005FBD" w:rsidRPr="005E73B1" w:rsidRDefault="00005FBD" w:rsidP="00B4193A">
            <w:pPr>
              <w:pStyle w:val="ListParagraph"/>
              <w:numPr>
                <w:ilvl w:val="0"/>
                <w:numId w:val="20"/>
              </w:numPr>
              <w:rPr>
                <w:rFonts w:ascii="Arial" w:hAnsi="Arial" w:cs="Arial"/>
              </w:rPr>
            </w:pPr>
            <w:r>
              <w:rPr>
                <w:rFonts w:ascii="Arial" w:hAnsi="Arial" w:cs="Arial"/>
              </w:rPr>
              <w:t>At t</w:t>
            </w:r>
            <w:r w:rsidRPr="00005FBD">
              <w:rPr>
                <w:rFonts w:ascii="Arial" w:hAnsi="Arial" w:cs="Arial"/>
              </w:rPr>
              <w:t xml:space="preserve">he next national CPIO webinar next week on Wed 3rd Dec </w:t>
            </w:r>
            <w:r>
              <w:rPr>
                <w:rFonts w:ascii="Arial" w:hAnsi="Arial" w:cs="Arial"/>
              </w:rPr>
              <w:t>t</w:t>
            </w:r>
            <w:r w:rsidRPr="00005FBD">
              <w:rPr>
                <w:rFonts w:ascii="Arial" w:hAnsi="Arial" w:cs="Arial"/>
              </w:rPr>
              <w:t xml:space="preserve">he programme director for Single Patient Record </w:t>
            </w:r>
            <w:r>
              <w:rPr>
                <w:rFonts w:ascii="Arial" w:hAnsi="Arial" w:cs="Arial"/>
              </w:rPr>
              <w:t xml:space="preserve">is </w:t>
            </w:r>
            <w:r w:rsidRPr="00005FBD">
              <w:rPr>
                <w:rFonts w:ascii="Arial" w:hAnsi="Arial" w:cs="Arial"/>
              </w:rPr>
              <w:t>presenting. So do sign up when you get the email.</w:t>
            </w:r>
          </w:p>
          <w:p w14:paraId="2D3CC036" w14:textId="77777777" w:rsidR="005E73B1" w:rsidRPr="005E73B1" w:rsidRDefault="005E73B1" w:rsidP="005E73B1">
            <w:pPr>
              <w:pStyle w:val="ListParagraph"/>
              <w:rPr>
                <w:rFonts w:ascii="Arial" w:hAnsi="Arial" w:cs="Arial"/>
              </w:rPr>
            </w:pPr>
          </w:p>
          <w:p w14:paraId="235989A9" w14:textId="73F7068E" w:rsidR="00EA07DD" w:rsidRPr="00B4193A" w:rsidRDefault="00EA07DD" w:rsidP="00B4193A">
            <w:pPr>
              <w:rPr>
                <w:rFonts w:ascii="Arial" w:hAnsi="Arial" w:cs="Arial"/>
                <w:b/>
                <w:bCs/>
              </w:rPr>
            </w:pPr>
            <w:r w:rsidRPr="00B4193A">
              <w:rPr>
                <w:rFonts w:ascii="Arial" w:hAnsi="Arial" w:cs="Arial"/>
                <w:b/>
                <w:bCs/>
              </w:rPr>
              <w:lastRenderedPageBreak/>
              <w:t xml:space="preserve">Actions: </w:t>
            </w:r>
          </w:p>
          <w:p w14:paraId="5A436728" w14:textId="7788846C" w:rsidR="00B4193A" w:rsidRDefault="00B4193A" w:rsidP="00B4193A">
            <w:pPr>
              <w:pStyle w:val="ListParagraph"/>
              <w:numPr>
                <w:ilvl w:val="0"/>
                <w:numId w:val="20"/>
              </w:numPr>
              <w:rPr>
                <w:rFonts w:ascii="Arial" w:hAnsi="Arial" w:cs="Arial"/>
                <w:b/>
                <w:bCs/>
              </w:rPr>
            </w:pPr>
            <w:r>
              <w:rPr>
                <w:rFonts w:ascii="Arial" w:hAnsi="Arial" w:cs="Arial"/>
                <w:b/>
                <w:bCs/>
              </w:rPr>
              <w:t xml:space="preserve">SPR discussion at a </w:t>
            </w:r>
            <w:r w:rsidR="006F6E36">
              <w:rPr>
                <w:rFonts w:ascii="Arial" w:hAnsi="Arial" w:cs="Arial"/>
                <w:b/>
                <w:bCs/>
              </w:rPr>
              <w:t xml:space="preserve">DPEAG </w:t>
            </w:r>
            <w:r>
              <w:rPr>
                <w:rFonts w:ascii="Arial" w:hAnsi="Arial" w:cs="Arial"/>
                <w:b/>
                <w:bCs/>
              </w:rPr>
              <w:t>meeting around March 2026</w:t>
            </w:r>
          </w:p>
          <w:p w14:paraId="79CD0F3D" w14:textId="056FDA9B" w:rsidR="00005FBD" w:rsidRPr="00B4193A" w:rsidRDefault="00005FBD" w:rsidP="00B4193A">
            <w:pPr>
              <w:pStyle w:val="ListParagraph"/>
              <w:numPr>
                <w:ilvl w:val="0"/>
                <w:numId w:val="20"/>
              </w:numPr>
              <w:rPr>
                <w:rFonts w:ascii="Arial" w:hAnsi="Arial" w:cs="Arial"/>
                <w:b/>
                <w:bCs/>
              </w:rPr>
            </w:pPr>
            <w:r>
              <w:rPr>
                <w:rFonts w:ascii="Arial" w:hAnsi="Arial" w:cs="Arial"/>
                <w:b/>
                <w:bCs/>
              </w:rPr>
              <w:t>Flag for consideration some of the professional aspects of a SPR with RPS – in particular the issues around allergies</w:t>
            </w:r>
          </w:p>
          <w:p w14:paraId="3D02D862" w14:textId="77777777" w:rsidR="00EA07DD" w:rsidRPr="00124F37" w:rsidRDefault="00EA07DD" w:rsidP="00982670">
            <w:pPr>
              <w:rPr>
                <w:rFonts w:ascii="Arial" w:hAnsi="Arial" w:cs="Arial"/>
              </w:rPr>
            </w:pPr>
          </w:p>
        </w:tc>
      </w:tr>
    </w:tbl>
    <w:p w14:paraId="7FF9F64A" w14:textId="77777777" w:rsidR="00EA07DD" w:rsidRPr="00757C30" w:rsidRDefault="00EA07DD" w:rsidP="01061C84">
      <w:pPr>
        <w:spacing w:after="0"/>
        <w:rPr>
          <w:rFonts w:ascii="Arial" w:hAnsi="Arial" w:cs="Arial"/>
        </w:rPr>
      </w:pPr>
    </w:p>
    <w:tbl>
      <w:tblPr>
        <w:tblStyle w:val="TableGrid"/>
        <w:tblpPr w:leftFromText="180" w:rightFromText="180" w:vertAnchor="text" w:horzAnchor="margin" w:tblpY="148"/>
        <w:tblW w:w="9016" w:type="dxa"/>
        <w:tblLook w:val="04A0" w:firstRow="1" w:lastRow="0" w:firstColumn="1" w:lastColumn="0" w:noHBand="0" w:noVBand="1"/>
      </w:tblPr>
      <w:tblGrid>
        <w:gridCol w:w="1620"/>
        <w:gridCol w:w="4530"/>
        <w:gridCol w:w="2866"/>
      </w:tblGrid>
      <w:tr w:rsidR="00242398" w:rsidRPr="00757C30" w14:paraId="7BB0C607" w14:textId="77777777" w:rsidTr="2826F75E">
        <w:trPr>
          <w:trHeight w:val="209"/>
        </w:trPr>
        <w:tc>
          <w:tcPr>
            <w:tcW w:w="162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F0E15B" w14:textId="000BD600" w:rsidR="00242398" w:rsidRPr="00757C30" w:rsidRDefault="00242398" w:rsidP="00242398">
            <w:pPr>
              <w:jc w:val="both"/>
              <w:rPr>
                <w:rFonts w:ascii="Arial" w:hAnsi="Arial" w:cs="Arial"/>
                <w:b/>
                <w:bCs/>
              </w:rPr>
            </w:pPr>
            <w:r w:rsidRPr="01061C84">
              <w:rPr>
                <w:rFonts w:ascii="Arial" w:hAnsi="Arial" w:cs="Arial"/>
                <w:b/>
                <w:bCs/>
              </w:rPr>
              <w:t>2.</w:t>
            </w:r>
            <w:r w:rsidR="00E91FF2">
              <w:rPr>
                <w:rFonts w:ascii="Arial" w:hAnsi="Arial" w:cs="Arial"/>
                <w:b/>
                <w:bCs/>
              </w:rPr>
              <w:t>2</w:t>
            </w:r>
          </w:p>
        </w:tc>
        <w:tc>
          <w:tcPr>
            <w:tcW w:w="453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022C7D" w14:textId="54D24D81" w:rsidR="00242398" w:rsidRPr="00757C30" w:rsidRDefault="00D85018" w:rsidP="00242398">
            <w:pPr>
              <w:rPr>
                <w:rFonts w:ascii="Arial" w:hAnsi="Arial" w:cs="Arial"/>
                <w:b/>
                <w:bCs/>
              </w:rPr>
            </w:pPr>
            <w:r>
              <w:rPr>
                <w:rFonts w:ascii="Arial" w:hAnsi="Arial" w:cs="Arial"/>
                <w:b/>
                <w:bCs/>
              </w:rPr>
              <w:t>Digital Vision for Antimicrobial Stewardship in England</w:t>
            </w:r>
          </w:p>
        </w:tc>
        <w:tc>
          <w:tcPr>
            <w:tcW w:w="286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717560" w14:textId="64D60481" w:rsidR="00242398" w:rsidRPr="00757C30" w:rsidRDefault="7B7D48E6" w:rsidP="00242398">
            <w:pPr>
              <w:rPr>
                <w:rFonts w:ascii="Arial" w:hAnsi="Arial" w:cs="Arial"/>
                <w:b/>
                <w:bCs/>
              </w:rPr>
            </w:pPr>
            <w:r w:rsidRPr="7B7D48E6">
              <w:rPr>
                <w:rFonts w:ascii="Arial" w:hAnsi="Arial" w:cs="Arial"/>
                <w:b/>
                <w:bCs/>
              </w:rPr>
              <w:t>12:</w:t>
            </w:r>
            <w:r w:rsidR="00E91FF2">
              <w:rPr>
                <w:rFonts w:ascii="Arial" w:hAnsi="Arial" w:cs="Arial"/>
                <w:b/>
                <w:bCs/>
              </w:rPr>
              <w:t>3</w:t>
            </w:r>
            <w:r w:rsidR="00A3640C">
              <w:rPr>
                <w:rFonts w:ascii="Arial" w:hAnsi="Arial" w:cs="Arial"/>
                <w:b/>
                <w:bCs/>
              </w:rPr>
              <w:t>5</w:t>
            </w:r>
            <w:r w:rsidRPr="7B7D48E6">
              <w:rPr>
                <w:rFonts w:ascii="Arial" w:hAnsi="Arial" w:cs="Arial"/>
                <w:b/>
                <w:bCs/>
              </w:rPr>
              <w:t xml:space="preserve"> </w:t>
            </w:r>
            <w:r w:rsidR="003B1ABA">
              <w:rPr>
                <w:rFonts w:ascii="Arial" w:hAnsi="Arial" w:cs="Arial"/>
                <w:b/>
                <w:bCs/>
              </w:rPr>
              <w:t>–</w:t>
            </w:r>
            <w:r w:rsidRPr="7B7D48E6">
              <w:rPr>
                <w:rFonts w:ascii="Arial" w:hAnsi="Arial" w:cs="Arial"/>
                <w:b/>
                <w:bCs/>
              </w:rPr>
              <w:t xml:space="preserve"> 1</w:t>
            </w:r>
            <w:r w:rsidR="00A3640C">
              <w:rPr>
                <w:rFonts w:ascii="Arial" w:hAnsi="Arial" w:cs="Arial"/>
                <w:b/>
                <w:bCs/>
              </w:rPr>
              <w:t>3</w:t>
            </w:r>
            <w:r w:rsidR="003B1ABA">
              <w:rPr>
                <w:rFonts w:ascii="Arial" w:hAnsi="Arial" w:cs="Arial"/>
                <w:b/>
                <w:bCs/>
              </w:rPr>
              <w:t>:</w:t>
            </w:r>
            <w:r w:rsidR="00D85018">
              <w:rPr>
                <w:rFonts w:ascii="Arial" w:hAnsi="Arial" w:cs="Arial"/>
                <w:b/>
                <w:bCs/>
              </w:rPr>
              <w:t>0</w:t>
            </w:r>
            <w:r w:rsidR="00E91FF2">
              <w:rPr>
                <w:rFonts w:ascii="Arial" w:hAnsi="Arial" w:cs="Arial"/>
                <w:b/>
                <w:bCs/>
              </w:rPr>
              <w:t>0</w:t>
            </w:r>
          </w:p>
        </w:tc>
      </w:tr>
      <w:tr w:rsidR="00242398" w:rsidRPr="00757C30" w14:paraId="40579DF3" w14:textId="77777777" w:rsidTr="2826F75E">
        <w:trPr>
          <w:trHeight w:val="799"/>
        </w:trPr>
        <w:tc>
          <w:tcPr>
            <w:tcW w:w="1620" w:type="dxa"/>
            <w:tcBorders>
              <w:top w:val="single" w:sz="4" w:space="0" w:color="auto"/>
            </w:tcBorders>
          </w:tcPr>
          <w:p w14:paraId="47A9F8CC" w14:textId="77777777" w:rsidR="00242398" w:rsidRPr="00757C30" w:rsidRDefault="00242398" w:rsidP="00242398">
            <w:pPr>
              <w:rPr>
                <w:rFonts w:ascii="Arial" w:hAnsi="Arial" w:cs="Arial"/>
                <w:b/>
                <w:bCs/>
              </w:rPr>
            </w:pPr>
            <w:r w:rsidRPr="01061C84">
              <w:rPr>
                <w:rFonts w:ascii="Arial" w:hAnsi="Arial" w:cs="Arial"/>
                <w:b/>
                <w:bCs/>
              </w:rPr>
              <w:t>Description</w:t>
            </w:r>
          </w:p>
        </w:tc>
        <w:tc>
          <w:tcPr>
            <w:tcW w:w="7396" w:type="dxa"/>
            <w:gridSpan w:val="2"/>
            <w:tcBorders>
              <w:top w:val="single" w:sz="4" w:space="0" w:color="auto"/>
            </w:tcBorders>
          </w:tcPr>
          <w:p w14:paraId="04794158" w14:textId="083BBB29" w:rsidR="00242398" w:rsidRDefault="00242398" w:rsidP="003B1ABA">
            <w:pPr>
              <w:rPr>
                <w:rFonts w:ascii="Arial" w:hAnsi="Arial" w:cs="Arial"/>
              </w:rPr>
            </w:pPr>
            <w:r w:rsidRPr="01061C84">
              <w:rPr>
                <w:rFonts w:ascii="Arial" w:hAnsi="Arial" w:cs="Arial"/>
              </w:rPr>
              <w:t>This session will</w:t>
            </w:r>
            <w:r w:rsidR="00D94222">
              <w:rPr>
                <w:rFonts w:ascii="Arial" w:hAnsi="Arial" w:cs="Arial"/>
              </w:rPr>
              <w:t xml:space="preserve"> enable a discussion </w:t>
            </w:r>
            <w:r w:rsidR="00D85018">
              <w:rPr>
                <w:rFonts w:ascii="Arial" w:hAnsi="Arial" w:cs="Arial"/>
              </w:rPr>
              <w:t xml:space="preserve">on the potential of </w:t>
            </w:r>
            <w:r w:rsidR="00D85018" w:rsidRPr="00D85018">
              <w:rPr>
                <w:rFonts w:ascii="Arial" w:hAnsi="Arial" w:cs="Arial"/>
              </w:rPr>
              <w:t xml:space="preserve">some shared work </w:t>
            </w:r>
            <w:r w:rsidR="00D85018">
              <w:rPr>
                <w:rFonts w:ascii="Arial" w:hAnsi="Arial" w:cs="Arial"/>
              </w:rPr>
              <w:t xml:space="preserve">between the AMEAG and DPEAG to </w:t>
            </w:r>
            <w:r w:rsidR="00D85018" w:rsidRPr="00D85018">
              <w:rPr>
                <w:rFonts w:ascii="Arial" w:hAnsi="Arial" w:cs="Arial"/>
              </w:rPr>
              <w:t>explore knowledge mobilisatio</w:t>
            </w:r>
            <w:r w:rsidR="00D85018">
              <w:rPr>
                <w:rFonts w:ascii="Arial" w:hAnsi="Arial" w:cs="Arial"/>
              </w:rPr>
              <w:t>n.</w:t>
            </w:r>
          </w:p>
          <w:p w14:paraId="54D27855" w14:textId="77777777" w:rsidR="00D85018" w:rsidRDefault="00D85018" w:rsidP="003B1ABA">
            <w:pPr>
              <w:rPr>
                <w:rFonts w:ascii="Arial" w:hAnsi="Arial" w:cs="Arial"/>
              </w:rPr>
            </w:pPr>
          </w:p>
          <w:p w14:paraId="479AEBF5" w14:textId="417DC00D" w:rsidR="00D85018" w:rsidRDefault="00D85018" w:rsidP="003B1ABA">
            <w:pPr>
              <w:rPr>
                <w:rFonts w:ascii="Arial" w:hAnsi="Arial" w:cs="Arial"/>
              </w:rPr>
            </w:pPr>
            <w:r>
              <w:rPr>
                <w:rFonts w:ascii="Arial" w:hAnsi="Arial" w:cs="Arial"/>
              </w:rPr>
              <w:t xml:space="preserve">The vision can be found at </w:t>
            </w:r>
            <w:hyperlink r:id="rId8" w:history="1">
              <w:r w:rsidRPr="003E1FB8">
                <w:rPr>
                  <w:rStyle w:val="Hyperlink"/>
                  <w:rFonts w:ascii="Arial" w:hAnsi="Arial" w:cs="Arial"/>
                </w:rPr>
                <w:t>https://www.england.nhs.uk/long-read/digital-vision-for-antimicrobial-stewardship-in-england/</w:t>
              </w:r>
            </w:hyperlink>
            <w:r>
              <w:rPr>
                <w:rFonts w:ascii="Arial" w:hAnsi="Arial" w:cs="Arial"/>
              </w:rPr>
              <w:t xml:space="preserve"> </w:t>
            </w:r>
          </w:p>
          <w:p w14:paraId="52AD63FB" w14:textId="77777777" w:rsidR="003B1ABA" w:rsidRDefault="003B1ABA" w:rsidP="003B1ABA">
            <w:pPr>
              <w:rPr>
                <w:rFonts w:ascii="Arial" w:hAnsi="Arial" w:cs="Arial"/>
              </w:rPr>
            </w:pPr>
          </w:p>
          <w:p w14:paraId="54A0BECE" w14:textId="1E0A3263" w:rsidR="003B1ABA" w:rsidRDefault="00D85018" w:rsidP="0006449B">
            <w:pPr>
              <w:rPr>
                <w:rFonts w:ascii="Arial" w:hAnsi="Arial" w:cs="Arial"/>
                <w:b/>
                <w:bCs/>
              </w:rPr>
            </w:pPr>
            <w:r>
              <w:rPr>
                <w:rFonts w:ascii="Arial" w:hAnsi="Arial" w:cs="Arial"/>
                <w:b/>
                <w:bCs/>
              </w:rPr>
              <w:t>Louise Dunsmure</w:t>
            </w:r>
            <w:r w:rsidR="0006449B">
              <w:rPr>
                <w:rFonts w:ascii="Arial" w:hAnsi="Arial" w:cs="Arial"/>
                <w:b/>
                <w:bCs/>
              </w:rPr>
              <w:t xml:space="preserve">– Chair </w:t>
            </w:r>
            <w:r>
              <w:rPr>
                <w:rFonts w:ascii="Arial" w:hAnsi="Arial" w:cs="Arial"/>
                <w:b/>
                <w:bCs/>
              </w:rPr>
              <w:t>AMEAG</w:t>
            </w:r>
          </w:p>
          <w:p w14:paraId="34C68E8E" w14:textId="7FC5B133" w:rsidR="0006449B" w:rsidRPr="003B1ABA" w:rsidRDefault="0006449B" w:rsidP="0006449B">
            <w:pPr>
              <w:rPr>
                <w:rFonts w:ascii="Arial" w:hAnsi="Arial" w:cs="Arial"/>
                <w:b/>
                <w:bCs/>
              </w:rPr>
            </w:pPr>
          </w:p>
        </w:tc>
      </w:tr>
      <w:tr w:rsidR="00242398" w:rsidRPr="00757C30" w14:paraId="08AD73DE" w14:textId="77777777" w:rsidTr="2826F75E">
        <w:trPr>
          <w:trHeight w:val="429"/>
        </w:trPr>
        <w:tc>
          <w:tcPr>
            <w:tcW w:w="1620" w:type="dxa"/>
          </w:tcPr>
          <w:p w14:paraId="7C534E3D" w14:textId="77777777" w:rsidR="00242398" w:rsidRPr="00757C30" w:rsidRDefault="00242398" w:rsidP="00242398">
            <w:pPr>
              <w:rPr>
                <w:rFonts w:ascii="Arial" w:hAnsi="Arial" w:cs="Arial"/>
                <w:b/>
                <w:bCs/>
              </w:rPr>
            </w:pPr>
            <w:r w:rsidRPr="01061C84">
              <w:rPr>
                <w:rFonts w:ascii="Arial" w:hAnsi="Arial" w:cs="Arial"/>
                <w:b/>
                <w:bCs/>
              </w:rPr>
              <w:t>Purpose</w:t>
            </w:r>
          </w:p>
        </w:tc>
        <w:tc>
          <w:tcPr>
            <w:tcW w:w="7396" w:type="dxa"/>
            <w:gridSpan w:val="2"/>
          </w:tcPr>
          <w:p w14:paraId="623C7A91" w14:textId="301C88B1" w:rsidR="00242398" w:rsidRDefault="2826F75E" w:rsidP="00242398">
            <w:pPr>
              <w:rPr>
                <w:rFonts w:ascii="Arial" w:hAnsi="Arial" w:cs="Arial"/>
              </w:rPr>
            </w:pPr>
            <w:r w:rsidRPr="2826F75E">
              <w:rPr>
                <w:rFonts w:ascii="Arial" w:hAnsi="Arial" w:cs="Arial"/>
              </w:rPr>
              <w:t xml:space="preserve">To </w:t>
            </w:r>
            <w:r w:rsidR="00416554">
              <w:rPr>
                <w:rFonts w:ascii="Arial" w:hAnsi="Arial" w:cs="Arial"/>
              </w:rPr>
              <w:t xml:space="preserve">discuss and understand </w:t>
            </w:r>
            <w:r w:rsidR="00D85018">
              <w:rPr>
                <w:rFonts w:ascii="Arial" w:hAnsi="Arial" w:cs="Arial"/>
              </w:rPr>
              <w:t>the implications of the vision</w:t>
            </w:r>
          </w:p>
          <w:p w14:paraId="22ED67A2" w14:textId="45B75E66" w:rsidR="003B1ABA" w:rsidRPr="004708D1" w:rsidRDefault="003B1ABA" w:rsidP="00242398">
            <w:pPr>
              <w:rPr>
                <w:rFonts w:ascii="Arial" w:hAnsi="Arial" w:cs="Arial"/>
              </w:rPr>
            </w:pPr>
          </w:p>
        </w:tc>
      </w:tr>
      <w:tr w:rsidR="00242398" w:rsidRPr="00757C30" w14:paraId="6CCA9D94" w14:textId="77777777" w:rsidTr="2826F75E">
        <w:trPr>
          <w:trHeight w:val="406"/>
        </w:trPr>
        <w:tc>
          <w:tcPr>
            <w:tcW w:w="1620" w:type="dxa"/>
          </w:tcPr>
          <w:p w14:paraId="0142C01A" w14:textId="77777777" w:rsidR="00242398" w:rsidRPr="00757C30" w:rsidRDefault="00242398" w:rsidP="00242398">
            <w:pPr>
              <w:rPr>
                <w:rFonts w:ascii="Arial" w:hAnsi="Arial" w:cs="Arial"/>
                <w:b/>
                <w:bCs/>
              </w:rPr>
            </w:pPr>
            <w:r w:rsidRPr="01061C84">
              <w:rPr>
                <w:rFonts w:ascii="Arial" w:hAnsi="Arial" w:cs="Arial"/>
                <w:b/>
                <w:bCs/>
              </w:rPr>
              <w:t>Outcomes</w:t>
            </w:r>
          </w:p>
        </w:tc>
        <w:tc>
          <w:tcPr>
            <w:tcW w:w="7396" w:type="dxa"/>
            <w:gridSpan w:val="2"/>
          </w:tcPr>
          <w:p w14:paraId="5A96F2E2" w14:textId="77777777" w:rsidR="00242398" w:rsidRPr="0095191D" w:rsidRDefault="00012A08" w:rsidP="0095191D">
            <w:pPr>
              <w:pStyle w:val="ListParagraph"/>
              <w:numPr>
                <w:ilvl w:val="0"/>
                <w:numId w:val="16"/>
              </w:numPr>
              <w:rPr>
                <w:rFonts w:ascii="Arial" w:hAnsi="Arial" w:cs="Arial"/>
              </w:rPr>
            </w:pPr>
            <w:r w:rsidRPr="0095191D">
              <w:rPr>
                <w:rFonts w:ascii="Arial" w:hAnsi="Arial" w:cs="Arial"/>
              </w:rPr>
              <w:t>Presentation on the Digital Vision for AMS</w:t>
            </w:r>
          </w:p>
          <w:p w14:paraId="56A42757" w14:textId="7C4A90E6" w:rsidR="00012A08" w:rsidRPr="0095191D" w:rsidRDefault="00012A08" w:rsidP="0095191D">
            <w:pPr>
              <w:pStyle w:val="ListParagraph"/>
              <w:numPr>
                <w:ilvl w:val="0"/>
                <w:numId w:val="16"/>
              </w:numPr>
              <w:rPr>
                <w:rFonts w:ascii="Arial" w:hAnsi="Arial" w:cs="Arial"/>
              </w:rPr>
            </w:pPr>
            <w:r w:rsidRPr="0095191D">
              <w:rPr>
                <w:rFonts w:ascii="Arial" w:hAnsi="Arial" w:cs="Arial"/>
              </w:rPr>
              <w:t>Great feedback since document was published</w:t>
            </w:r>
          </w:p>
          <w:p w14:paraId="1912B90E" w14:textId="4E02D306" w:rsidR="00012A08" w:rsidRPr="0095191D" w:rsidRDefault="00012A08" w:rsidP="0095191D">
            <w:pPr>
              <w:pStyle w:val="ListParagraph"/>
              <w:numPr>
                <w:ilvl w:val="0"/>
                <w:numId w:val="16"/>
              </w:numPr>
              <w:rPr>
                <w:rFonts w:ascii="Arial" w:hAnsi="Arial" w:cs="Arial"/>
              </w:rPr>
            </w:pPr>
            <w:r w:rsidRPr="0095191D">
              <w:rPr>
                <w:rFonts w:ascii="Arial" w:hAnsi="Arial" w:cs="Arial"/>
              </w:rPr>
              <w:t>Taking national tools and making them specific for antimicrobial stewardship</w:t>
            </w:r>
          </w:p>
          <w:p w14:paraId="0CA08846" w14:textId="77777777" w:rsidR="00012A08" w:rsidRDefault="00012A08" w:rsidP="00242398">
            <w:pPr>
              <w:rPr>
                <w:rFonts w:ascii="Arial" w:hAnsi="Arial" w:cs="Arial"/>
              </w:rPr>
            </w:pPr>
          </w:p>
          <w:p w14:paraId="1107F931" w14:textId="77777777" w:rsidR="00012A08" w:rsidRDefault="00012A08" w:rsidP="00242398">
            <w:pPr>
              <w:rPr>
                <w:rFonts w:ascii="Arial" w:hAnsi="Arial" w:cs="Arial"/>
                <w:b/>
                <w:bCs/>
                <w:i/>
                <w:iCs/>
              </w:rPr>
            </w:pPr>
            <w:r w:rsidRPr="00012A08">
              <w:rPr>
                <w:rFonts w:ascii="Arial" w:hAnsi="Arial" w:cs="Arial"/>
                <w:b/>
                <w:bCs/>
                <w:i/>
                <w:iCs/>
              </w:rPr>
              <w:t>Discussion</w:t>
            </w:r>
          </w:p>
          <w:p w14:paraId="1280E067" w14:textId="5E05283F" w:rsidR="00012A08" w:rsidRDefault="00012A08" w:rsidP="00012A08">
            <w:pPr>
              <w:pStyle w:val="ListParagraph"/>
              <w:numPr>
                <w:ilvl w:val="0"/>
                <w:numId w:val="16"/>
              </w:numPr>
              <w:rPr>
                <w:rFonts w:ascii="Arial" w:hAnsi="Arial" w:cs="Arial"/>
              </w:rPr>
            </w:pPr>
            <w:r>
              <w:rPr>
                <w:rFonts w:ascii="Arial" w:hAnsi="Arial" w:cs="Arial"/>
              </w:rPr>
              <w:t xml:space="preserve">Challenges include building antibiotics within care plans and part of </w:t>
            </w:r>
            <w:proofErr w:type="spellStart"/>
            <w:r>
              <w:rPr>
                <w:rFonts w:ascii="Arial" w:hAnsi="Arial" w:cs="Arial"/>
              </w:rPr>
              <w:t>ePMA</w:t>
            </w:r>
            <w:proofErr w:type="spellEnd"/>
          </w:p>
          <w:p w14:paraId="1DC4F3E2" w14:textId="77777777" w:rsidR="00012A08" w:rsidRDefault="00012A08" w:rsidP="00012A08">
            <w:pPr>
              <w:pStyle w:val="ListParagraph"/>
              <w:numPr>
                <w:ilvl w:val="0"/>
                <w:numId w:val="16"/>
              </w:numPr>
              <w:rPr>
                <w:rFonts w:ascii="Arial" w:hAnsi="Arial" w:cs="Arial"/>
              </w:rPr>
            </w:pPr>
            <w:r>
              <w:rPr>
                <w:rFonts w:ascii="Arial" w:hAnsi="Arial" w:cs="Arial"/>
              </w:rPr>
              <w:t>Lack of cohesive approach</w:t>
            </w:r>
          </w:p>
          <w:p w14:paraId="3AB7F0E6" w14:textId="0972042D" w:rsidR="00012A08" w:rsidRDefault="00012A08" w:rsidP="00012A08">
            <w:pPr>
              <w:pStyle w:val="ListParagraph"/>
              <w:numPr>
                <w:ilvl w:val="0"/>
                <w:numId w:val="16"/>
              </w:numPr>
              <w:rPr>
                <w:rFonts w:ascii="Arial" w:hAnsi="Arial" w:cs="Arial"/>
              </w:rPr>
            </w:pPr>
            <w:r>
              <w:rPr>
                <w:rFonts w:ascii="Arial" w:hAnsi="Arial" w:cs="Arial"/>
              </w:rPr>
              <w:t>Indication prescriptions were not very useful</w:t>
            </w:r>
            <w:r w:rsidR="00487ED3">
              <w:rPr>
                <w:rFonts w:ascii="Arial" w:hAnsi="Arial" w:cs="Arial"/>
              </w:rPr>
              <w:t xml:space="preserve"> </w:t>
            </w:r>
            <w:r w:rsidR="006F6E36">
              <w:rPr>
                <w:rFonts w:ascii="Arial" w:hAnsi="Arial" w:cs="Arial"/>
              </w:rPr>
              <w:t>in one area and it</w:t>
            </w:r>
            <w:r w:rsidR="00487ED3">
              <w:rPr>
                <w:rFonts w:ascii="Arial" w:hAnsi="Arial" w:cs="Arial"/>
              </w:rPr>
              <w:t xml:space="preserve"> would be good if this was written up and shared more widely (will be published next year)</w:t>
            </w:r>
          </w:p>
          <w:p w14:paraId="0C29313C" w14:textId="6761C86D" w:rsidR="00487ED3" w:rsidRDefault="00487ED3" w:rsidP="00012A08">
            <w:pPr>
              <w:pStyle w:val="ListParagraph"/>
              <w:numPr>
                <w:ilvl w:val="0"/>
                <w:numId w:val="16"/>
              </w:numPr>
              <w:rPr>
                <w:rFonts w:ascii="Arial" w:hAnsi="Arial" w:cs="Arial"/>
              </w:rPr>
            </w:pPr>
            <w:r>
              <w:rPr>
                <w:rFonts w:ascii="Arial" w:hAnsi="Arial" w:cs="Arial"/>
              </w:rPr>
              <w:t>How do we become more evidence based?</w:t>
            </w:r>
          </w:p>
          <w:p w14:paraId="7B445B98" w14:textId="2B905E7A" w:rsidR="00487ED3" w:rsidRDefault="00487ED3" w:rsidP="00012A08">
            <w:pPr>
              <w:pStyle w:val="ListParagraph"/>
              <w:numPr>
                <w:ilvl w:val="0"/>
                <w:numId w:val="16"/>
              </w:numPr>
              <w:rPr>
                <w:rFonts w:ascii="Arial" w:hAnsi="Arial" w:cs="Arial"/>
              </w:rPr>
            </w:pPr>
            <w:r>
              <w:rPr>
                <w:rFonts w:ascii="Arial" w:hAnsi="Arial" w:cs="Arial"/>
              </w:rPr>
              <w:t>How do we collate the information needed?</w:t>
            </w:r>
          </w:p>
          <w:p w14:paraId="7E8D5151" w14:textId="7CD10FAC" w:rsidR="00487ED3" w:rsidRDefault="00487ED3" w:rsidP="00012A08">
            <w:pPr>
              <w:pStyle w:val="ListParagraph"/>
              <w:numPr>
                <w:ilvl w:val="0"/>
                <w:numId w:val="16"/>
              </w:numPr>
              <w:rPr>
                <w:rFonts w:ascii="Arial" w:hAnsi="Arial" w:cs="Arial"/>
              </w:rPr>
            </w:pPr>
            <w:r>
              <w:rPr>
                <w:rFonts w:ascii="Arial" w:hAnsi="Arial" w:cs="Arial"/>
              </w:rPr>
              <w:t>Research</w:t>
            </w:r>
            <w:r w:rsidR="006F6E36">
              <w:rPr>
                <w:rFonts w:ascii="Arial" w:hAnsi="Arial" w:cs="Arial"/>
              </w:rPr>
              <w:t xml:space="preserve"> is</w:t>
            </w:r>
            <w:r>
              <w:rPr>
                <w:rFonts w:ascii="Arial" w:hAnsi="Arial" w:cs="Arial"/>
              </w:rPr>
              <w:t xml:space="preserve"> important but </w:t>
            </w:r>
            <w:r w:rsidR="006F6E36">
              <w:rPr>
                <w:rFonts w:ascii="Arial" w:hAnsi="Arial" w:cs="Arial"/>
              </w:rPr>
              <w:t xml:space="preserve">it </w:t>
            </w:r>
            <w:r>
              <w:rPr>
                <w:rFonts w:ascii="Arial" w:hAnsi="Arial" w:cs="Arial"/>
              </w:rPr>
              <w:t>takes a while to publish</w:t>
            </w:r>
            <w:r w:rsidR="006F6E36">
              <w:rPr>
                <w:rFonts w:ascii="Arial" w:hAnsi="Arial" w:cs="Arial"/>
              </w:rPr>
              <w:t>. P</w:t>
            </w:r>
            <w:r>
              <w:rPr>
                <w:rFonts w:ascii="Arial" w:hAnsi="Arial" w:cs="Arial"/>
              </w:rPr>
              <w:t>romotion of NHS blueprinting to ensure information is shared</w:t>
            </w:r>
            <w:r w:rsidR="006F6E36">
              <w:rPr>
                <w:rFonts w:ascii="Arial" w:hAnsi="Arial" w:cs="Arial"/>
              </w:rPr>
              <w:t xml:space="preserve"> whether that is</w:t>
            </w:r>
            <w:r>
              <w:rPr>
                <w:rFonts w:ascii="Arial" w:hAnsi="Arial" w:cs="Arial"/>
              </w:rPr>
              <w:t xml:space="preserve"> good </w:t>
            </w:r>
            <w:r w:rsidR="006F6E36">
              <w:rPr>
                <w:rFonts w:ascii="Arial" w:hAnsi="Arial" w:cs="Arial"/>
              </w:rPr>
              <w:t>or</w:t>
            </w:r>
            <w:r>
              <w:rPr>
                <w:rFonts w:ascii="Arial" w:hAnsi="Arial" w:cs="Arial"/>
              </w:rPr>
              <w:t xml:space="preserve"> bad</w:t>
            </w:r>
            <w:r w:rsidR="006F6E36">
              <w:rPr>
                <w:rFonts w:ascii="Arial" w:hAnsi="Arial" w:cs="Arial"/>
              </w:rPr>
              <w:t xml:space="preserve"> information</w:t>
            </w:r>
            <w:r>
              <w:rPr>
                <w:rFonts w:ascii="Arial" w:hAnsi="Arial" w:cs="Arial"/>
              </w:rPr>
              <w:t xml:space="preserve"> </w:t>
            </w:r>
            <w:r w:rsidR="00C919F9">
              <w:rPr>
                <w:rFonts w:ascii="Arial" w:hAnsi="Arial" w:cs="Arial"/>
              </w:rPr>
              <w:t xml:space="preserve">- </w:t>
            </w:r>
            <w:hyperlink r:id="rId9" w:history="1">
              <w:r w:rsidR="00C919F9" w:rsidRPr="004A22D6">
                <w:rPr>
                  <w:rStyle w:val="Hyperlink"/>
                  <w:rFonts w:ascii="Arial" w:hAnsi="Arial" w:cs="Arial"/>
                </w:rPr>
                <w:t>https://www.england.nhs.uk/digitaltechnology/blueprinting/</w:t>
              </w:r>
            </w:hyperlink>
          </w:p>
          <w:p w14:paraId="41CDCBC2" w14:textId="1578E0D5" w:rsidR="00487ED3" w:rsidRDefault="00487ED3" w:rsidP="00012A08">
            <w:pPr>
              <w:pStyle w:val="ListParagraph"/>
              <w:numPr>
                <w:ilvl w:val="0"/>
                <w:numId w:val="16"/>
              </w:numPr>
              <w:rPr>
                <w:rFonts w:ascii="Arial" w:hAnsi="Arial" w:cs="Arial"/>
              </w:rPr>
            </w:pPr>
            <w:r>
              <w:rPr>
                <w:rFonts w:ascii="Arial" w:hAnsi="Arial" w:cs="Arial"/>
              </w:rPr>
              <w:t>Vehicles for alignment, collaboration and sharing and enabling a continuing conversation</w:t>
            </w:r>
          </w:p>
          <w:p w14:paraId="54133E3D" w14:textId="35CAAAD8" w:rsidR="00487ED3" w:rsidRDefault="00487ED3" w:rsidP="00012A08">
            <w:pPr>
              <w:pStyle w:val="ListParagraph"/>
              <w:numPr>
                <w:ilvl w:val="0"/>
                <w:numId w:val="16"/>
              </w:numPr>
              <w:rPr>
                <w:rFonts w:ascii="Arial" w:hAnsi="Arial" w:cs="Arial"/>
              </w:rPr>
            </w:pPr>
            <w:r>
              <w:rPr>
                <w:rFonts w:ascii="Arial" w:hAnsi="Arial" w:cs="Arial"/>
              </w:rPr>
              <w:t>Knowledge exchange is very important</w:t>
            </w:r>
          </w:p>
          <w:p w14:paraId="3EADE8B7" w14:textId="77777777" w:rsidR="00487ED3" w:rsidRDefault="00487ED3" w:rsidP="0095191D">
            <w:pPr>
              <w:pStyle w:val="ListParagraph"/>
              <w:rPr>
                <w:rFonts w:ascii="Arial" w:hAnsi="Arial" w:cs="Arial"/>
              </w:rPr>
            </w:pPr>
          </w:p>
          <w:p w14:paraId="169ED810" w14:textId="77777777" w:rsidR="00012A08" w:rsidRPr="0095191D" w:rsidRDefault="00487ED3" w:rsidP="00487ED3">
            <w:pPr>
              <w:rPr>
                <w:rFonts w:ascii="Arial" w:hAnsi="Arial" w:cs="Arial"/>
                <w:b/>
                <w:bCs/>
              </w:rPr>
            </w:pPr>
            <w:r w:rsidRPr="0095191D">
              <w:rPr>
                <w:rFonts w:ascii="Arial" w:hAnsi="Arial" w:cs="Arial"/>
                <w:b/>
                <w:bCs/>
              </w:rPr>
              <w:t>Actions</w:t>
            </w:r>
          </w:p>
          <w:p w14:paraId="5BA96C75" w14:textId="476841FF" w:rsidR="0095191D" w:rsidRPr="0095191D" w:rsidRDefault="0095191D" w:rsidP="00487ED3">
            <w:pPr>
              <w:pStyle w:val="ListParagraph"/>
              <w:numPr>
                <w:ilvl w:val="0"/>
                <w:numId w:val="21"/>
              </w:numPr>
              <w:rPr>
                <w:rFonts w:ascii="Arial" w:hAnsi="Arial" w:cs="Arial"/>
                <w:b/>
                <w:bCs/>
              </w:rPr>
            </w:pPr>
            <w:r w:rsidRPr="0095191D">
              <w:rPr>
                <w:rFonts w:ascii="Arial" w:hAnsi="Arial" w:cs="Arial"/>
                <w:b/>
                <w:bCs/>
              </w:rPr>
              <w:t>Further consider the sharing of knowledge</w:t>
            </w:r>
            <w:r w:rsidR="006F6E36">
              <w:rPr>
                <w:rFonts w:ascii="Arial" w:hAnsi="Arial" w:cs="Arial"/>
                <w:b/>
                <w:bCs/>
              </w:rPr>
              <w:t>. H</w:t>
            </w:r>
            <w:r>
              <w:rPr>
                <w:rFonts w:ascii="Arial" w:hAnsi="Arial" w:cs="Arial"/>
                <w:b/>
                <w:bCs/>
              </w:rPr>
              <w:t xml:space="preserve">ighlight challenges of co-ordinating information exchange. RPS to </w:t>
            </w:r>
            <w:r w:rsidRPr="0095191D">
              <w:rPr>
                <w:rFonts w:ascii="Arial" w:hAnsi="Arial" w:cs="Arial"/>
                <w:b/>
                <w:bCs/>
              </w:rPr>
              <w:t>play a leadership role in facilitating these discussions</w:t>
            </w:r>
          </w:p>
          <w:p w14:paraId="03271B9B" w14:textId="77777777" w:rsidR="00487ED3" w:rsidRPr="0095191D" w:rsidRDefault="0095191D" w:rsidP="00487ED3">
            <w:pPr>
              <w:pStyle w:val="ListParagraph"/>
              <w:numPr>
                <w:ilvl w:val="0"/>
                <w:numId w:val="21"/>
              </w:numPr>
              <w:rPr>
                <w:rFonts w:ascii="Arial" w:hAnsi="Arial" w:cs="Arial"/>
                <w:b/>
                <w:bCs/>
              </w:rPr>
            </w:pPr>
            <w:r w:rsidRPr="0095191D">
              <w:rPr>
                <w:rFonts w:ascii="Arial" w:hAnsi="Arial" w:cs="Arial"/>
                <w:b/>
                <w:bCs/>
              </w:rPr>
              <w:t>DPEAG and AMEAG to continue to share any projects or issues that cut across the two areas</w:t>
            </w:r>
          </w:p>
          <w:p w14:paraId="78D05E9D" w14:textId="0598D0BF" w:rsidR="0095191D" w:rsidRPr="00487ED3" w:rsidRDefault="0095191D" w:rsidP="0095191D">
            <w:pPr>
              <w:pStyle w:val="ListParagraph"/>
              <w:rPr>
                <w:rFonts w:ascii="Arial" w:hAnsi="Arial" w:cs="Arial"/>
              </w:rPr>
            </w:pPr>
          </w:p>
        </w:tc>
      </w:tr>
    </w:tbl>
    <w:p w14:paraId="1B14F5D9" w14:textId="77777777" w:rsidR="00CA7AC0" w:rsidRDefault="00CA7AC0" w:rsidP="01061C84">
      <w:pPr>
        <w:spacing w:after="0"/>
        <w:rPr>
          <w:rFonts w:ascii="Arial" w:eastAsia="Times New Roman" w:hAnsi="Arial" w:cs="Arial"/>
          <w:color w:val="000000"/>
        </w:rPr>
      </w:pPr>
    </w:p>
    <w:tbl>
      <w:tblPr>
        <w:tblStyle w:val="TableGrid"/>
        <w:tblW w:w="9016" w:type="dxa"/>
        <w:tblLook w:val="04A0" w:firstRow="1" w:lastRow="0" w:firstColumn="1" w:lastColumn="0" w:noHBand="0" w:noVBand="1"/>
      </w:tblPr>
      <w:tblGrid>
        <w:gridCol w:w="1530"/>
        <w:gridCol w:w="4586"/>
        <w:gridCol w:w="2900"/>
      </w:tblGrid>
      <w:tr w:rsidR="00E91FF2" w:rsidRPr="00757C30" w14:paraId="02366811" w14:textId="77777777" w:rsidTr="007766BF">
        <w:trPr>
          <w:trHeight w:val="265"/>
        </w:trPr>
        <w:tc>
          <w:tcPr>
            <w:tcW w:w="1530" w:type="dxa"/>
            <w:shd w:val="clear" w:color="auto" w:fill="DEEAF6" w:themeFill="accent5" w:themeFillTint="33"/>
          </w:tcPr>
          <w:p w14:paraId="60DE4F42" w14:textId="40A5B1DB" w:rsidR="00E91FF2" w:rsidRPr="00757C30" w:rsidRDefault="00E91FF2" w:rsidP="007766BF">
            <w:pPr>
              <w:rPr>
                <w:rFonts w:ascii="Arial" w:hAnsi="Arial" w:cs="Arial"/>
                <w:b/>
                <w:bCs/>
              </w:rPr>
            </w:pPr>
            <w:r>
              <w:rPr>
                <w:rFonts w:ascii="Arial" w:hAnsi="Arial" w:cs="Arial"/>
                <w:b/>
                <w:bCs/>
              </w:rPr>
              <w:t>2.3</w:t>
            </w:r>
          </w:p>
        </w:tc>
        <w:tc>
          <w:tcPr>
            <w:tcW w:w="4586" w:type="dxa"/>
            <w:shd w:val="clear" w:color="auto" w:fill="DEEAF6" w:themeFill="accent5" w:themeFillTint="33"/>
          </w:tcPr>
          <w:p w14:paraId="4B938C2A" w14:textId="51A1EDAD" w:rsidR="00E91FF2" w:rsidRPr="00757C30" w:rsidRDefault="00E91FF2" w:rsidP="007766BF">
            <w:pPr>
              <w:rPr>
                <w:rFonts w:ascii="Arial" w:hAnsi="Arial" w:cs="Arial"/>
                <w:b/>
                <w:bCs/>
              </w:rPr>
            </w:pPr>
            <w:r>
              <w:rPr>
                <w:rFonts w:ascii="Arial" w:hAnsi="Arial" w:cs="Arial"/>
                <w:b/>
                <w:bCs/>
              </w:rPr>
              <w:t>GTIN pack identification</w:t>
            </w:r>
          </w:p>
        </w:tc>
        <w:tc>
          <w:tcPr>
            <w:tcW w:w="2900" w:type="dxa"/>
            <w:shd w:val="clear" w:color="auto" w:fill="DEEAF6" w:themeFill="accent5" w:themeFillTint="33"/>
          </w:tcPr>
          <w:p w14:paraId="76750464" w14:textId="703252BA" w:rsidR="00E91FF2" w:rsidRPr="00757C30" w:rsidRDefault="00E91FF2" w:rsidP="007766BF">
            <w:pPr>
              <w:rPr>
                <w:rFonts w:ascii="Arial" w:hAnsi="Arial" w:cs="Arial"/>
                <w:b/>
                <w:bCs/>
              </w:rPr>
            </w:pPr>
            <w:r w:rsidRPr="01061C84">
              <w:rPr>
                <w:rFonts w:ascii="Arial" w:hAnsi="Arial" w:cs="Arial"/>
                <w:b/>
                <w:bCs/>
              </w:rPr>
              <w:t>1</w:t>
            </w:r>
            <w:r>
              <w:rPr>
                <w:rFonts w:ascii="Arial" w:hAnsi="Arial" w:cs="Arial"/>
                <w:b/>
                <w:bCs/>
              </w:rPr>
              <w:t>3</w:t>
            </w:r>
            <w:r w:rsidRPr="01061C84">
              <w:rPr>
                <w:rFonts w:ascii="Arial" w:hAnsi="Arial" w:cs="Arial"/>
                <w:b/>
                <w:bCs/>
              </w:rPr>
              <w:t>:</w:t>
            </w:r>
            <w:r>
              <w:rPr>
                <w:rFonts w:ascii="Arial" w:hAnsi="Arial" w:cs="Arial"/>
                <w:b/>
                <w:bCs/>
              </w:rPr>
              <w:t>00</w:t>
            </w:r>
            <w:r w:rsidRPr="01061C84">
              <w:rPr>
                <w:rFonts w:ascii="Arial" w:hAnsi="Arial" w:cs="Arial"/>
                <w:b/>
                <w:bCs/>
              </w:rPr>
              <w:t>- 1</w:t>
            </w:r>
            <w:r>
              <w:rPr>
                <w:rFonts w:ascii="Arial" w:hAnsi="Arial" w:cs="Arial"/>
                <w:b/>
                <w:bCs/>
              </w:rPr>
              <w:t>3:20</w:t>
            </w:r>
          </w:p>
        </w:tc>
      </w:tr>
      <w:tr w:rsidR="00E91FF2" w:rsidRPr="00757C30" w14:paraId="2EE2AA36" w14:textId="77777777" w:rsidTr="007766BF">
        <w:trPr>
          <w:trHeight w:val="609"/>
        </w:trPr>
        <w:tc>
          <w:tcPr>
            <w:tcW w:w="1530" w:type="dxa"/>
          </w:tcPr>
          <w:p w14:paraId="7C4311D7" w14:textId="77777777" w:rsidR="00E91FF2" w:rsidRPr="00757C30" w:rsidRDefault="00E91FF2" w:rsidP="007766BF">
            <w:pPr>
              <w:rPr>
                <w:rFonts w:ascii="Arial" w:hAnsi="Arial" w:cs="Arial"/>
                <w:b/>
                <w:bCs/>
              </w:rPr>
            </w:pPr>
            <w:r w:rsidRPr="01061C84">
              <w:rPr>
                <w:rFonts w:ascii="Arial" w:hAnsi="Arial" w:cs="Arial"/>
                <w:b/>
                <w:bCs/>
              </w:rPr>
              <w:t>Description</w:t>
            </w:r>
          </w:p>
        </w:tc>
        <w:tc>
          <w:tcPr>
            <w:tcW w:w="7486" w:type="dxa"/>
            <w:gridSpan w:val="2"/>
          </w:tcPr>
          <w:p w14:paraId="738CCDB7" w14:textId="77777777" w:rsidR="00E91FF2" w:rsidRDefault="00E91FF2" w:rsidP="007766BF">
            <w:pPr>
              <w:rPr>
                <w:rFonts w:ascii="Arial" w:hAnsi="Arial" w:cs="Arial"/>
              </w:rPr>
            </w:pPr>
            <w:r>
              <w:rPr>
                <w:rFonts w:ascii="Arial" w:hAnsi="Arial" w:cs="Arial"/>
              </w:rPr>
              <w:t>To discuss the current issue around GTIN barcodes and pack identification</w:t>
            </w:r>
          </w:p>
          <w:p w14:paraId="17CD0772" w14:textId="77777777" w:rsidR="00E91FF2" w:rsidRDefault="00E91FF2" w:rsidP="007766BF">
            <w:pPr>
              <w:rPr>
                <w:rFonts w:ascii="Arial" w:hAnsi="Arial" w:cs="Arial"/>
              </w:rPr>
            </w:pPr>
          </w:p>
          <w:p w14:paraId="45E4E0C0" w14:textId="4C018197" w:rsidR="00E91FF2" w:rsidRDefault="00E91FF2" w:rsidP="007766BF">
            <w:pPr>
              <w:rPr>
                <w:rFonts w:ascii="Arial" w:hAnsi="Arial" w:cs="Arial"/>
                <w:b/>
                <w:bCs/>
              </w:rPr>
            </w:pPr>
            <w:r w:rsidRPr="00E91FF2">
              <w:rPr>
                <w:rFonts w:ascii="Arial" w:hAnsi="Arial" w:cs="Arial"/>
                <w:b/>
                <w:bCs/>
              </w:rPr>
              <w:t>Dan A</w:t>
            </w:r>
            <w:r w:rsidR="007B31BE">
              <w:rPr>
                <w:rFonts w:ascii="Arial" w:hAnsi="Arial" w:cs="Arial"/>
                <w:b/>
                <w:bCs/>
              </w:rPr>
              <w:t>h</w:t>
            </w:r>
            <w:r w:rsidRPr="00E91FF2">
              <w:rPr>
                <w:rFonts w:ascii="Arial" w:hAnsi="Arial" w:cs="Arial"/>
                <w:b/>
                <w:bCs/>
              </w:rPr>
              <w:t>-</w:t>
            </w:r>
            <w:r w:rsidR="002C2E8E">
              <w:rPr>
                <w:rFonts w:ascii="Arial" w:hAnsi="Arial" w:cs="Arial"/>
                <w:b/>
                <w:bCs/>
              </w:rPr>
              <w:t>T</w:t>
            </w:r>
            <w:r w:rsidRPr="00E91FF2">
              <w:rPr>
                <w:rFonts w:ascii="Arial" w:hAnsi="Arial" w:cs="Arial"/>
                <w:b/>
                <w:bCs/>
              </w:rPr>
              <w:t>hion, CPE</w:t>
            </w:r>
            <w:r w:rsidR="007B31BE">
              <w:rPr>
                <w:rFonts w:ascii="Arial" w:hAnsi="Arial" w:cs="Arial"/>
                <w:b/>
                <w:bCs/>
              </w:rPr>
              <w:t xml:space="preserve"> / CPITG</w:t>
            </w:r>
          </w:p>
          <w:p w14:paraId="4A68186D" w14:textId="7A08E321" w:rsidR="0095191D" w:rsidRPr="00E91FF2" w:rsidRDefault="0095191D" w:rsidP="007766BF">
            <w:pPr>
              <w:rPr>
                <w:rFonts w:ascii="Arial" w:hAnsi="Arial" w:cs="Arial"/>
                <w:b/>
                <w:bCs/>
              </w:rPr>
            </w:pPr>
            <w:r>
              <w:rPr>
                <w:rFonts w:ascii="Arial" w:hAnsi="Arial" w:cs="Arial"/>
                <w:b/>
                <w:bCs/>
              </w:rPr>
              <w:t>Paul Wright - NHSE</w:t>
            </w:r>
          </w:p>
          <w:p w14:paraId="29AEB857" w14:textId="639E5D12" w:rsidR="00E91FF2" w:rsidRPr="00757C30" w:rsidRDefault="00E91FF2" w:rsidP="007766BF">
            <w:pPr>
              <w:rPr>
                <w:rFonts w:ascii="Arial" w:hAnsi="Arial" w:cs="Arial"/>
              </w:rPr>
            </w:pPr>
          </w:p>
        </w:tc>
      </w:tr>
      <w:tr w:rsidR="00E91FF2" w:rsidRPr="00757C30" w14:paraId="4371E631" w14:textId="77777777" w:rsidTr="007766BF">
        <w:trPr>
          <w:trHeight w:val="371"/>
        </w:trPr>
        <w:tc>
          <w:tcPr>
            <w:tcW w:w="1530" w:type="dxa"/>
          </w:tcPr>
          <w:p w14:paraId="48A8B3D5" w14:textId="77777777" w:rsidR="00E91FF2" w:rsidRPr="00757C30" w:rsidRDefault="00E91FF2" w:rsidP="007766BF">
            <w:pPr>
              <w:rPr>
                <w:rFonts w:ascii="Arial" w:hAnsi="Arial" w:cs="Arial"/>
                <w:b/>
                <w:bCs/>
              </w:rPr>
            </w:pPr>
            <w:r w:rsidRPr="01061C84">
              <w:rPr>
                <w:rFonts w:ascii="Arial" w:hAnsi="Arial" w:cs="Arial"/>
                <w:b/>
                <w:bCs/>
              </w:rPr>
              <w:lastRenderedPageBreak/>
              <w:t>Purpose</w:t>
            </w:r>
          </w:p>
        </w:tc>
        <w:tc>
          <w:tcPr>
            <w:tcW w:w="7486" w:type="dxa"/>
            <w:gridSpan w:val="2"/>
          </w:tcPr>
          <w:p w14:paraId="58EB04FA" w14:textId="77777777" w:rsidR="00E91FF2" w:rsidRDefault="00E91FF2" w:rsidP="007766BF">
            <w:pPr>
              <w:rPr>
                <w:rFonts w:ascii="Arial" w:hAnsi="Arial" w:cs="Arial"/>
              </w:rPr>
            </w:pPr>
            <w:r w:rsidRPr="01061C84">
              <w:rPr>
                <w:rFonts w:ascii="Arial" w:hAnsi="Arial" w:cs="Arial"/>
              </w:rPr>
              <w:t xml:space="preserve">To receive an update on </w:t>
            </w:r>
            <w:r>
              <w:rPr>
                <w:rFonts w:ascii="Arial" w:hAnsi="Arial" w:cs="Arial"/>
              </w:rPr>
              <w:t>developments related to GTIN issues</w:t>
            </w:r>
          </w:p>
          <w:p w14:paraId="0B07C088" w14:textId="4B5703F5" w:rsidR="0095191D" w:rsidRPr="0095191D" w:rsidRDefault="0095191D" w:rsidP="0095191D">
            <w:pPr>
              <w:pStyle w:val="ListParagraph"/>
              <w:rPr>
                <w:rFonts w:ascii="Arial" w:hAnsi="Arial" w:cs="Arial"/>
              </w:rPr>
            </w:pPr>
          </w:p>
        </w:tc>
      </w:tr>
      <w:tr w:rsidR="00E91FF2" w:rsidRPr="00757C30" w14:paraId="354C5F72" w14:textId="77777777" w:rsidTr="007766BF">
        <w:trPr>
          <w:trHeight w:val="404"/>
        </w:trPr>
        <w:tc>
          <w:tcPr>
            <w:tcW w:w="1530" w:type="dxa"/>
          </w:tcPr>
          <w:p w14:paraId="0398B5E7" w14:textId="77777777" w:rsidR="00E91FF2" w:rsidRPr="00757C30" w:rsidRDefault="00E91FF2" w:rsidP="007766BF">
            <w:pPr>
              <w:rPr>
                <w:rFonts w:ascii="Arial" w:hAnsi="Arial" w:cs="Arial"/>
                <w:b/>
                <w:bCs/>
              </w:rPr>
            </w:pPr>
            <w:r w:rsidRPr="01061C84">
              <w:rPr>
                <w:rFonts w:ascii="Arial" w:hAnsi="Arial" w:cs="Arial"/>
                <w:b/>
                <w:bCs/>
              </w:rPr>
              <w:t>Outcomes</w:t>
            </w:r>
          </w:p>
        </w:tc>
        <w:tc>
          <w:tcPr>
            <w:tcW w:w="7486" w:type="dxa"/>
            <w:gridSpan w:val="2"/>
          </w:tcPr>
          <w:p w14:paraId="6823E10B" w14:textId="79443455" w:rsidR="0095191D" w:rsidRPr="005B2BD9" w:rsidRDefault="0095191D" w:rsidP="0095191D">
            <w:pPr>
              <w:pStyle w:val="ListParagraph"/>
              <w:numPr>
                <w:ilvl w:val="0"/>
                <w:numId w:val="23"/>
              </w:numPr>
              <w:rPr>
                <w:rFonts w:ascii="Arial" w:hAnsi="Arial" w:cs="Arial"/>
              </w:rPr>
            </w:pPr>
            <w:r w:rsidRPr="005B2BD9">
              <w:rPr>
                <w:rFonts w:ascii="Arial" w:hAnsi="Arial" w:cs="Arial"/>
              </w:rPr>
              <w:t>Dan shared a presentation of current position</w:t>
            </w:r>
          </w:p>
          <w:p w14:paraId="220C7884" w14:textId="573788E0" w:rsidR="0095191D" w:rsidRPr="005B2BD9" w:rsidRDefault="0095191D" w:rsidP="0095191D">
            <w:pPr>
              <w:pStyle w:val="ListParagraph"/>
              <w:numPr>
                <w:ilvl w:val="0"/>
                <w:numId w:val="23"/>
              </w:numPr>
              <w:rPr>
                <w:rFonts w:ascii="Arial" w:hAnsi="Arial" w:cs="Arial"/>
              </w:rPr>
            </w:pPr>
            <w:r w:rsidRPr="005B2BD9">
              <w:rPr>
                <w:rFonts w:ascii="Arial" w:hAnsi="Arial" w:cs="Arial"/>
              </w:rPr>
              <w:t xml:space="preserve">GS1/NHSE/Trust Pharmacy </w:t>
            </w:r>
            <w:r w:rsidR="005B2BD9" w:rsidRPr="005B2BD9">
              <w:rPr>
                <w:rFonts w:ascii="Arial" w:hAnsi="Arial" w:cs="Arial"/>
              </w:rPr>
              <w:t>Group</w:t>
            </w:r>
            <w:r w:rsidRPr="005B2BD9">
              <w:rPr>
                <w:rFonts w:ascii="Arial" w:hAnsi="Arial" w:cs="Arial"/>
              </w:rPr>
              <w:t xml:space="preserve"> established</w:t>
            </w:r>
          </w:p>
          <w:p w14:paraId="0C40F305" w14:textId="04F06148" w:rsidR="009C168C" w:rsidRPr="005B2BD9" w:rsidRDefault="009C168C" w:rsidP="0095191D">
            <w:pPr>
              <w:pStyle w:val="ListParagraph"/>
              <w:numPr>
                <w:ilvl w:val="0"/>
                <w:numId w:val="23"/>
              </w:numPr>
              <w:rPr>
                <w:rFonts w:ascii="Arial" w:hAnsi="Arial" w:cs="Arial"/>
              </w:rPr>
            </w:pPr>
            <w:r w:rsidRPr="005B2BD9">
              <w:rPr>
                <w:rFonts w:ascii="Arial" w:hAnsi="Arial" w:cs="Arial"/>
              </w:rPr>
              <w:t>Letter</w:t>
            </w:r>
            <w:r w:rsidR="00530632" w:rsidRPr="005B2BD9">
              <w:rPr>
                <w:rFonts w:ascii="Arial" w:hAnsi="Arial" w:cs="Arial"/>
              </w:rPr>
              <w:t xml:space="preserve"> from </w:t>
            </w:r>
            <w:r w:rsidR="001C65AB">
              <w:rPr>
                <w:rFonts w:ascii="Arial" w:hAnsi="Arial" w:cs="Arial"/>
              </w:rPr>
              <w:t>NHS England</w:t>
            </w:r>
            <w:r w:rsidR="00530632" w:rsidRPr="005B2BD9">
              <w:rPr>
                <w:rFonts w:ascii="Arial" w:hAnsi="Arial" w:cs="Arial"/>
              </w:rPr>
              <w:t xml:space="preserve"> has been</w:t>
            </w:r>
            <w:r w:rsidRPr="005B2BD9">
              <w:rPr>
                <w:rFonts w:ascii="Arial" w:hAnsi="Arial" w:cs="Arial"/>
              </w:rPr>
              <w:t xml:space="preserve"> sent to MHRA looking at issues around Windsor Framework </w:t>
            </w:r>
            <w:r w:rsidR="00AD790F" w:rsidRPr="005B2BD9">
              <w:rPr>
                <w:rFonts w:ascii="Arial" w:hAnsi="Arial" w:cs="Arial"/>
              </w:rPr>
              <w:t>seeking</w:t>
            </w:r>
            <w:r w:rsidR="00665631" w:rsidRPr="005B2BD9">
              <w:rPr>
                <w:rFonts w:ascii="Arial" w:hAnsi="Arial" w:cs="Arial"/>
              </w:rPr>
              <w:t xml:space="preserve"> </w:t>
            </w:r>
            <w:proofErr w:type="spellStart"/>
            <w:r w:rsidR="00713C4E" w:rsidRPr="005B2BD9">
              <w:rPr>
                <w:rFonts w:ascii="Arial" w:hAnsi="Arial" w:cs="Arial"/>
              </w:rPr>
              <w:t>mandation</w:t>
            </w:r>
            <w:proofErr w:type="spellEnd"/>
            <w:r w:rsidR="00713C4E" w:rsidRPr="005B2BD9">
              <w:rPr>
                <w:rFonts w:ascii="Arial" w:hAnsi="Arial" w:cs="Arial"/>
              </w:rPr>
              <w:t xml:space="preserve"> of </w:t>
            </w:r>
            <w:r w:rsidRPr="005B2BD9">
              <w:rPr>
                <w:rFonts w:ascii="Arial" w:hAnsi="Arial" w:cs="Arial"/>
              </w:rPr>
              <w:t>2D barcodes</w:t>
            </w:r>
            <w:r w:rsidR="00BE7015" w:rsidRPr="005B2BD9">
              <w:rPr>
                <w:rFonts w:ascii="Arial" w:hAnsi="Arial" w:cs="Arial"/>
              </w:rPr>
              <w:t xml:space="preserve"> </w:t>
            </w:r>
            <w:r w:rsidR="00E06FF9" w:rsidRPr="005B2BD9">
              <w:rPr>
                <w:rFonts w:ascii="Arial" w:hAnsi="Arial" w:cs="Arial"/>
              </w:rPr>
              <w:t xml:space="preserve">on UK </w:t>
            </w:r>
            <w:r w:rsidRPr="005B2BD9">
              <w:rPr>
                <w:rFonts w:ascii="Arial" w:hAnsi="Arial" w:cs="Arial"/>
              </w:rPr>
              <w:t xml:space="preserve">medicines </w:t>
            </w:r>
            <w:r w:rsidR="00521BCF" w:rsidRPr="005B2BD9">
              <w:rPr>
                <w:rFonts w:ascii="Arial" w:hAnsi="Arial" w:cs="Arial"/>
              </w:rPr>
              <w:t>pack</w:t>
            </w:r>
            <w:r w:rsidR="001E4D4D" w:rsidRPr="005B2BD9">
              <w:rPr>
                <w:rFonts w:ascii="Arial" w:hAnsi="Arial" w:cs="Arial"/>
              </w:rPr>
              <w:t>aging</w:t>
            </w:r>
            <w:r w:rsidR="00521BCF" w:rsidRPr="005B2BD9">
              <w:rPr>
                <w:rFonts w:ascii="Arial" w:hAnsi="Arial" w:cs="Arial"/>
              </w:rPr>
              <w:t xml:space="preserve"> </w:t>
            </w:r>
            <w:r w:rsidRPr="005B2BD9">
              <w:rPr>
                <w:rFonts w:ascii="Arial" w:hAnsi="Arial" w:cs="Arial"/>
              </w:rPr>
              <w:t>and inclusion of GTIN information in licensing process</w:t>
            </w:r>
            <w:r w:rsidR="00D775FB" w:rsidRPr="005B2BD9">
              <w:rPr>
                <w:rFonts w:ascii="Arial" w:hAnsi="Arial" w:cs="Arial"/>
              </w:rPr>
              <w:t xml:space="preserve"> for medicines</w:t>
            </w:r>
            <w:r w:rsidRPr="005B2BD9">
              <w:rPr>
                <w:rFonts w:ascii="Arial" w:hAnsi="Arial" w:cs="Arial"/>
              </w:rPr>
              <w:t xml:space="preserve">. </w:t>
            </w:r>
            <w:r w:rsidR="00D775FB" w:rsidRPr="005B2BD9">
              <w:rPr>
                <w:rFonts w:ascii="Arial" w:hAnsi="Arial" w:cs="Arial"/>
              </w:rPr>
              <w:t>Currently r</w:t>
            </w:r>
            <w:r w:rsidRPr="005B2BD9">
              <w:rPr>
                <w:rFonts w:ascii="Arial" w:hAnsi="Arial" w:cs="Arial"/>
              </w:rPr>
              <w:t>ely on manufacturer to provide</w:t>
            </w:r>
            <w:r w:rsidR="00521BCF" w:rsidRPr="005B2BD9">
              <w:rPr>
                <w:rFonts w:ascii="Arial" w:hAnsi="Arial" w:cs="Arial"/>
              </w:rPr>
              <w:t xml:space="preserve"> GTIN</w:t>
            </w:r>
            <w:r w:rsidRPr="005B2BD9">
              <w:rPr>
                <w:rFonts w:ascii="Arial" w:hAnsi="Arial" w:cs="Arial"/>
              </w:rPr>
              <w:t xml:space="preserve"> information as part of </w:t>
            </w:r>
            <w:proofErr w:type="spellStart"/>
            <w:r w:rsidRPr="005B2BD9">
              <w:rPr>
                <w:rFonts w:ascii="Arial" w:hAnsi="Arial" w:cs="Arial"/>
              </w:rPr>
              <w:t>dm</w:t>
            </w:r>
            <w:r w:rsidR="00925CEC" w:rsidRPr="005B2BD9">
              <w:rPr>
                <w:rFonts w:ascii="Arial" w:hAnsi="Arial" w:cs="Arial"/>
              </w:rPr>
              <w:t>+</w:t>
            </w:r>
            <w:r w:rsidRPr="005B2BD9">
              <w:rPr>
                <w:rFonts w:ascii="Arial" w:hAnsi="Arial" w:cs="Arial"/>
              </w:rPr>
              <w:t>d</w:t>
            </w:r>
            <w:proofErr w:type="spellEnd"/>
            <w:r w:rsidRPr="005B2BD9">
              <w:rPr>
                <w:rFonts w:ascii="Arial" w:hAnsi="Arial" w:cs="Arial"/>
              </w:rPr>
              <w:t xml:space="preserve">. </w:t>
            </w:r>
          </w:p>
          <w:p w14:paraId="1530B869" w14:textId="77654BEB" w:rsidR="009C168C" w:rsidRPr="005B2BD9" w:rsidRDefault="009C168C" w:rsidP="0095191D">
            <w:pPr>
              <w:pStyle w:val="ListParagraph"/>
              <w:numPr>
                <w:ilvl w:val="0"/>
                <w:numId w:val="23"/>
              </w:numPr>
              <w:rPr>
                <w:rFonts w:ascii="Arial" w:hAnsi="Arial" w:cs="Arial"/>
              </w:rPr>
            </w:pPr>
            <w:r w:rsidRPr="005B2BD9">
              <w:rPr>
                <w:rFonts w:ascii="Arial" w:hAnsi="Arial" w:cs="Arial"/>
              </w:rPr>
              <w:t>MHRA have since released a blog</w:t>
            </w:r>
            <w:r w:rsidR="00C919F9" w:rsidRPr="005B2BD9">
              <w:rPr>
                <w:rFonts w:ascii="Arial" w:hAnsi="Arial" w:cs="Arial"/>
              </w:rPr>
              <w:t xml:space="preserve"> as part of </w:t>
            </w:r>
            <w:r w:rsidRPr="005B2BD9">
              <w:rPr>
                <w:rFonts w:ascii="Arial" w:hAnsi="Arial" w:cs="Arial"/>
              </w:rPr>
              <w:t>phase 1 of MHRA outreach on this issue. Awaiting formal response to letter</w:t>
            </w:r>
            <w:r w:rsidR="005B2BD9" w:rsidRPr="005B2BD9">
              <w:rPr>
                <w:rFonts w:ascii="Arial" w:hAnsi="Arial" w:cs="Arial"/>
              </w:rPr>
              <w:t xml:space="preserve"> - </w:t>
            </w:r>
            <w:hyperlink r:id="rId10" w:history="1">
              <w:r w:rsidR="005B2BD9" w:rsidRPr="005B2BD9">
                <w:rPr>
                  <w:rStyle w:val="Hyperlink"/>
                  <w:rFonts w:ascii="Arial" w:hAnsi="Arial" w:cs="Arial"/>
                </w:rPr>
                <w:t>https://mhrainspectorate.blog.gov.uk/2025/11/18/the-importance-of-accurate-gtin-and-2d-barcode-data-in-the-modern-healthcare-environment/</w:t>
              </w:r>
            </w:hyperlink>
            <w:r w:rsidR="005B2BD9" w:rsidRPr="005B2BD9">
              <w:rPr>
                <w:rFonts w:ascii="Arial" w:hAnsi="Arial" w:cs="Arial"/>
              </w:rPr>
              <w:t xml:space="preserve"> </w:t>
            </w:r>
          </w:p>
          <w:p w14:paraId="6E9A9196" w14:textId="030D3585" w:rsidR="009C168C" w:rsidRPr="005B2BD9" w:rsidRDefault="009C168C" w:rsidP="0095191D">
            <w:pPr>
              <w:pStyle w:val="ListParagraph"/>
              <w:numPr>
                <w:ilvl w:val="0"/>
                <w:numId w:val="23"/>
              </w:numPr>
              <w:rPr>
                <w:rFonts w:ascii="Arial" w:hAnsi="Arial" w:cs="Arial"/>
              </w:rPr>
            </w:pPr>
            <w:r w:rsidRPr="005B2BD9">
              <w:rPr>
                <w:rFonts w:ascii="Arial" w:hAnsi="Arial" w:cs="Arial"/>
              </w:rPr>
              <w:t xml:space="preserve">PJ article on this </w:t>
            </w:r>
            <w:r w:rsidR="00C919F9" w:rsidRPr="005B2BD9">
              <w:rPr>
                <w:rFonts w:ascii="Arial" w:hAnsi="Arial" w:cs="Arial"/>
              </w:rPr>
              <w:t xml:space="preserve">- </w:t>
            </w:r>
            <w:hyperlink r:id="rId11" w:history="1">
              <w:r w:rsidR="00C919F9" w:rsidRPr="005B2BD9">
                <w:rPr>
                  <w:rStyle w:val="Hyperlink"/>
                  <w:rFonts w:ascii="Arial" w:hAnsi="Arial" w:cs="Arial"/>
                </w:rPr>
                <w:t>https://pharmaceutical-journal.com/article/news/barcode-errors-potentially-fatal-warns-patient-safety-commissioner</w:t>
              </w:r>
            </w:hyperlink>
            <w:r w:rsidR="00C919F9" w:rsidRPr="005B2BD9">
              <w:rPr>
                <w:rFonts w:ascii="Arial" w:hAnsi="Arial" w:cs="Arial"/>
              </w:rPr>
              <w:t xml:space="preserve"> </w:t>
            </w:r>
          </w:p>
          <w:p w14:paraId="1C8DB5F3" w14:textId="77187603" w:rsidR="009C168C" w:rsidRPr="005B2BD9" w:rsidRDefault="009C168C" w:rsidP="0095191D">
            <w:pPr>
              <w:pStyle w:val="ListParagraph"/>
              <w:numPr>
                <w:ilvl w:val="0"/>
                <w:numId w:val="23"/>
              </w:numPr>
              <w:rPr>
                <w:rFonts w:ascii="Arial" w:hAnsi="Arial" w:cs="Arial"/>
              </w:rPr>
            </w:pPr>
            <w:r w:rsidRPr="005B2BD9">
              <w:rPr>
                <w:rFonts w:ascii="Arial" w:hAnsi="Arial" w:cs="Arial"/>
              </w:rPr>
              <w:t xml:space="preserve">Petition </w:t>
            </w:r>
            <w:r w:rsidR="00C919F9" w:rsidRPr="005B2BD9">
              <w:rPr>
                <w:rFonts w:ascii="Arial" w:hAnsi="Arial" w:cs="Arial"/>
              </w:rPr>
              <w:t xml:space="preserve">- </w:t>
            </w:r>
            <w:hyperlink r:id="rId12" w:history="1">
              <w:r w:rsidR="00C919F9" w:rsidRPr="005B2BD9">
                <w:rPr>
                  <w:rStyle w:val="Hyperlink"/>
                  <w:rFonts w:ascii="Arial" w:hAnsi="Arial" w:cs="Arial"/>
                </w:rPr>
                <w:t>https://petition.parliament.uk/petitions/738982</w:t>
              </w:r>
            </w:hyperlink>
            <w:r w:rsidR="00C919F9" w:rsidRPr="005B2BD9">
              <w:rPr>
                <w:rFonts w:ascii="Arial" w:hAnsi="Arial" w:cs="Arial"/>
              </w:rPr>
              <w:t xml:space="preserve"> </w:t>
            </w:r>
          </w:p>
          <w:p w14:paraId="16E54212" w14:textId="5AD859AA" w:rsidR="009C168C" w:rsidRPr="005B2BD9" w:rsidRDefault="009C168C" w:rsidP="0095191D">
            <w:pPr>
              <w:pStyle w:val="ListParagraph"/>
              <w:numPr>
                <w:ilvl w:val="0"/>
                <w:numId w:val="23"/>
              </w:numPr>
              <w:rPr>
                <w:rFonts w:ascii="Arial" w:hAnsi="Arial" w:cs="Arial"/>
              </w:rPr>
            </w:pPr>
            <w:r w:rsidRPr="005B2BD9">
              <w:rPr>
                <w:rFonts w:ascii="Arial" w:hAnsi="Arial" w:cs="Arial"/>
              </w:rPr>
              <w:t xml:space="preserve">Conversation with </w:t>
            </w:r>
            <w:proofErr w:type="spellStart"/>
            <w:r w:rsidRPr="005B2BD9">
              <w:rPr>
                <w:rFonts w:ascii="Arial" w:hAnsi="Arial" w:cs="Arial"/>
              </w:rPr>
              <w:t>CPhOs</w:t>
            </w:r>
            <w:proofErr w:type="spellEnd"/>
            <w:r w:rsidRPr="005B2BD9">
              <w:rPr>
                <w:rFonts w:ascii="Arial" w:hAnsi="Arial" w:cs="Arial"/>
              </w:rPr>
              <w:t xml:space="preserve"> </w:t>
            </w:r>
            <w:r w:rsidR="00C919F9" w:rsidRPr="005B2BD9">
              <w:rPr>
                <w:rFonts w:ascii="Arial" w:hAnsi="Arial" w:cs="Arial"/>
              </w:rPr>
              <w:t xml:space="preserve">happening </w:t>
            </w:r>
            <w:r w:rsidRPr="005B2BD9">
              <w:rPr>
                <w:rFonts w:ascii="Arial" w:hAnsi="Arial" w:cs="Arial"/>
              </w:rPr>
              <w:t>in December</w:t>
            </w:r>
          </w:p>
          <w:p w14:paraId="72355CD2" w14:textId="088AD4E8" w:rsidR="009C168C" w:rsidRPr="005B2BD9" w:rsidRDefault="00CC177A" w:rsidP="0095191D">
            <w:pPr>
              <w:pStyle w:val="ListParagraph"/>
              <w:numPr>
                <w:ilvl w:val="0"/>
                <w:numId w:val="23"/>
              </w:numPr>
              <w:rPr>
                <w:rFonts w:ascii="Arial" w:hAnsi="Arial" w:cs="Arial"/>
              </w:rPr>
            </w:pPr>
            <w:r w:rsidRPr="005B2BD9">
              <w:rPr>
                <w:rFonts w:ascii="Arial" w:hAnsi="Arial" w:cs="Arial"/>
              </w:rPr>
              <w:t xml:space="preserve">Paul Wright is undertaking a </w:t>
            </w:r>
            <w:r w:rsidR="009C168C" w:rsidRPr="005B2BD9">
              <w:rPr>
                <w:rFonts w:ascii="Arial" w:hAnsi="Arial" w:cs="Arial"/>
              </w:rPr>
              <w:t xml:space="preserve">Masters project to understand </w:t>
            </w:r>
            <w:r w:rsidR="00F21D32" w:rsidRPr="005B2BD9">
              <w:rPr>
                <w:rFonts w:ascii="Arial" w:hAnsi="Arial" w:cs="Arial"/>
              </w:rPr>
              <w:t xml:space="preserve">the scale and </w:t>
            </w:r>
            <w:r w:rsidR="009C168C" w:rsidRPr="005B2BD9">
              <w:rPr>
                <w:rFonts w:ascii="Arial" w:hAnsi="Arial" w:cs="Arial"/>
              </w:rPr>
              <w:t>impact of this in terms of operational issues and patient safety</w:t>
            </w:r>
          </w:p>
          <w:p w14:paraId="659B4D0E" w14:textId="76FAB761" w:rsidR="009C168C" w:rsidRPr="005B2BD9" w:rsidRDefault="004D680B" w:rsidP="009C168C">
            <w:pPr>
              <w:pStyle w:val="ListParagraph"/>
              <w:numPr>
                <w:ilvl w:val="0"/>
                <w:numId w:val="23"/>
              </w:numPr>
              <w:rPr>
                <w:rFonts w:ascii="Arial" w:hAnsi="Arial" w:cs="Arial"/>
              </w:rPr>
            </w:pPr>
            <w:r w:rsidRPr="005B2BD9">
              <w:rPr>
                <w:rFonts w:ascii="Arial" w:hAnsi="Arial" w:cs="Arial"/>
              </w:rPr>
              <w:t xml:space="preserve">GS1 have created a </w:t>
            </w:r>
            <w:r w:rsidR="005A0A57" w:rsidRPr="005B2BD9">
              <w:rPr>
                <w:rFonts w:ascii="Arial" w:hAnsi="Arial" w:cs="Arial"/>
              </w:rPr>
              <w:t xml:space="preserve">Medicines Barcoded Reporting </w:t>
            </w:r>
            <w:r w:rsidR="009C168C" w:rsidRPr="005B2BD9">
              <w:rPr>
                <w:rFonts w:ascii="Arial" w:hAnsi="Arial" w:cs="Arial"/>
              </w:rPr>
              <w:t>Form</w:t>
            </w:r>
            <w:r w:rsidR="009A5D65" w:rsidRPr="005B2BD9">
              <w:rPr>
                <w:rFonts w:ascii="Arial" w:hAnsi="Arial" w:cs="Arial"/>
              </w:rPr>
              <w:t xml:space="preserve"> to report an issue/error with a pharmaceutical product</w:t>
            </w:r>
            <w:r w:rsidR="009C168C" w:rsidRPr="005B2BD9">
              <w:rPr>
                <w:rFonts w:ascii="Arial" w:hAnsi="Arial" w:cs="Arial"/>
              </w:rPr>
              <w:t xml:space="preserve"> </w:t>
            </w:r>
            <w:hyperlink r:id="rId13" w:history="1">
              <w:r w:rsidR="00C919F9" w:rsidRPr="005B2BD9">
                <w:rPr>
                  <w:rStyle w:val="Hyperlink"/>
                  <w:rFonts w:ascii="Arial" w:hAnsi="Arial" w:cs="Arial"/>
                </w:rPr>
                <w:t>https://www.gs1uk.org/industries/healthcare/medicines-administration/reporting-form</w:t>
              </w:r>
            </w:hyperlink>
            <w:r w:rsidR="00C919F9" w:rsidRPr="005B2BD9">
              <w:rPr>
                <w:rFonts w:ascii="Arial" w:hAnsi="Arial" w:cs="Arial"/>
              </w:rPr>
              <w:t xml:space="preserve"> </w:t>
            </w:r>
          </w:p>
          <w:p w14:paraId="2F76AC8A" w14:textId="0B59FC5A" w:rsidR="009C168C" w:rsidRPr="005B2BD9" w:rsidRDefault="009C168C" w:rsidP="009C168C">
            <w:pPr>
              <w:pStyle w:val="ListParagraph"/>
              <w:numPr>
                <w:ilvl w:val="0"/>
                <w:numId w:val="23"/>
              </w:numPr>
              <w:rPr>
                <w:rFonts w:ascii="Arial" w:hAnsi="Arial" w:cs="Arial"/>
              </w:rPr>
            </w:pPr>
            <w:r w:rsidRPr="005B2BD9">
              <w:rPr>
                <w:rFonts w:ascii="Arial" w:hAnsi="Arial" w:cs="Arial"/>
              </w:rPr>
              <w:t xml:space="preserve">Legislative change would be needed to </w:t>
            </w:r>
            <w:r w:rsidR="00DF260B" w:rsidRPr="005B2BD9">
              <w:rPr>
                <w:rFonts w:ascii="Arial" w:hAnsi="Arial" w:cs="Arial"/>
              </w:rPr>
              <w:t>full</w:t>
            </w:r>
            <w:r w:rsidR="00D20EAF" w:rsidRPr="005B2BD9">
              <w:rPr>
                <w:rFonts w:ascii="Arial" w:hAnsi="Arial" w:cs="Arial"/>
              </w:rPr>
              <w:t>y</w:t>
            </w:r>
            <w:r w:rsidR="00DF260B" w:rsidRPr="005B2BD9">
              <w:rPr>
                <w:rFonts w:ascii="Arial" w:hAnsi="Arial" w:cs="Arial"/>
              </w:rPr>
              <w:t xml:space="preserve"> mandat</w:t>
            </w:r>
            <w:r w:rsidR="00D20EAF" w:rsidRPr="005B2BD9">
              <w:rPr>
                <w:rFonts w:ascii="Arial" w:hAnsi="Arial" w:cs="Arial"/>
              </w:rPr>
              <w:t>e</w:t>
            </w:r>
            <w:r w:rsidR="00DF260B" w:rsidRPr="005B2BD9">
              <w:rPr>
                <w:rFonts w:ascii="Arial" w:hAnsi="Arial" w:cs="Arial"/>
              </w:rPr>
              <w:t xml:space="preserve"> </w:t>
            </w:r>
            <w:r w:rsidR="00D20EAF" w:rsidRPr="005B2BD9">
              <w:rPr>
                <w:rFonts w:ascii="Arial" w:hAnsi="Arial" w:cs="Arial"/>
              </w:rPr>
              <w:t>the inclusion of</w:t>
            </w:r>
            <w:r w:rsidR="00DF260B" w:rsidRPr="005B2BD9">
              <w:rPr>
                <w:rFonts w:ascii="Arial" w:hAnsi="Arial" w:cs="Arial"/>
              </w:rPr>
              <w:t xml:space="preserve"> </w:t>
            </w:r>
            <w:r w:rsidR="00D20EAF" w:rsidRPr="005B2BD9">
              <w:rPr>
                <w:rFonts w:ascii="Arial" w:hAnsi="Arial" w:cs="Arial"/>
              </w:rPr>
              <w:t xml:space="preserve">2D </w:t>
            </w:r>
            <w:r w:rsidR="00F13852" w:rsidRPr="005B2BD9">
              <w:rPr>
                <w:rFonts w:ascii="Arial" w:hAnsi="Arial" w:cs="Arial"/>
              </w:rPr>
              <w:t>barcodes</w:t>
            </w:r>
            <w:r w:rsidR="00D20EAF" w:rsidRPr="005B2BD9">
              <w:rPr>
                <w:rFonts w:ascii="Arial" w:hAnsi="Arial" w:cs="Arial"/>
              </w:rPr>
              <w:t xml:space="preserve"> on UK medicines packs </w:t>
            </w:r>
          </w:p>
          <w:p w14:paraId="4E7CFCF2" w14:textId="34D14AB1" w:rsidR="00152832" w:rsidRPr="005B2BD9" w:rsidRDefault="005B6618" w:rsidP="009C168C">
            <w:pPr>
              <w:pStyle w:val="ListParagraph"/>
              <w:numPr>
                <w:ilvl w:val="0"/>
                <w:numId w:val="23"/>
              </w:numPr>
              <w:rPr>
                <w:rFonts w:ascii="Arial" w:hAnsi="Arial" w:cs="Arial"/>
              </w:rPr>
            </w:pPr>
            <w:r w:rsidRPr="005B2BD9">
              <w:rPr>
                <w:rFonts w:ascii="Arial" w:hAnsi="Arial" w:cs="Arial"/>
              </w:rPr>
              <w:t>D</w:t>
            </w:r>
            <w:r w:rsidR="005B2BD9" w:rsidRPr="005B2BD9">
              <w:rPr>
                <w:rFonts w:ascii="Arial" w:hAnsi="Arial" w:cs="Arial"/>
              </w:rPr>
              <w:t>P</w:t>
            </w:r>
            <w:r w:rsidRPr="005B2BD9">
              <w:rPr>
                <w:rFonts w:ascii="Arial" w:hAnsi="Arial" w:cs="Arial"/>
              </w:rPr>
              <w:t xml:space="preserve">EAG </w:t>
            </w:r>
            <w:r w:rsidR="00152832" w:rsidRPr="005B2BD9">
              <w:rPr>
                <w:rFonts w:ascii="Arial" w:hAnsi="Arial" w:cs="Arial"/>
              </w:rPr>
              <w:t>members are supportive of ensuring barcodes</w:t>
            </w:r>
            <w:r w:rsidR="00E56DD2" w:rsidRPr="005B2BD9">
              <w:rPr>
                <w:rFonts w:ascii="Arial" w:hAnsi="Arial" w:cs="Arial"/>
              </w:rPr>
              <w:t xml:space="preserve"> with relevant and accurate data</w:t>
            </w:r>
            <w:r w:rsidR="00152832" w:rsidRPr="005B2BD9">
              <w:rPr>
                <w:rFonts w:ascii="Arial" w:hAnsi="Arial" w:cs="Arial"/>
              </w:rPr>
              <w:t xml:space="preserve"> are on all products and this needs to be mandated rather than voluntary</w:t>
            </w:r>
          </w:p>
          <w:p w14:paraId="6B136FB3" w14:textId="393F4C86" w:rsidR="00152832" w:rsidRPr="005B2BD9" w:rsidRDefault="00152832" w:rsidP="009C168C">
            <w:pPr>
              <w:pStyle w:val="ListParagraph"/>
              <w:numPr>
                <w:ilvl w:val="0"/>
                <w:numId w:val="23"/>
              </w:numPr>
              <w:rPr>
                <w:rFonts w:ascii="Arial" w:hAnsi="Arial" w:cs="Arial"/>
              </w:rPr>
            </w:pPr>
            <w:r w:rsidRPr="005B2BD9">
              <w:rPr>
                <w:rFonts w:ascii="Arial" w:hAnsi="Arial" w:cs="Arial"/>
              </w:rPr>
              <w:t>RPS position needed on this</w:t>
            </w:r>
          </w:p>
          <w:p w14:paraId="0AD08A28" w14:textId="71F0301D" w:rsidR="00152832" w:rsidRPr="005B2BD9" w:rsidRDefault="00152832" w:rsidP="009C168C">
            <w:pPr>
              <w:pStyle w:val="ListParagraph"/>
              <w:numPr>
                <w:ilvl w:val="0"/>
                <w:numId w:val="23"/>
              </w:numPr>
              <w:rPr>
                <w:rFonts w:ascii="Arial" w:hAnsi="Arial" w:cs="Arial"/>
              </w:rPr>
            </w:pPr>
            <w:r w:rsidRPr="005B2BD9">
              <w:rPr>
                <w:rFonts w:ascii="Arial" w:hAnsi="Arial" w:cs="Arial"/>
              </w:rPr>
              <w:t>Is impacting across all sectors and impacting on workflow and safety across all different parts of the</w:t>
            </w:r>
            <w:r w:rsidR="004F79AD" w:rsidRPr="005B2BD9">
              <w:rPr>
                <w:rFonts w:ascii="Arial" w:hAnsi="Arial" w:cs="Arial"/>
              </w:rPr>
              <w:t xml:space="preserve"> system</w:t>
            </w:r>
          </w:p>
          <w:p w14:paraId="2F95DF41" w14:textId="77777777" w:rsidR="009C168C" w:rsidRPr="005B2BD9" w:rsidRDefault="009C168C" w:rsidP="00152832">
            <w:pPr>
              <w:pStyle w:val="ListParagraph"/>
              <w:rPr>
                <w:rFonts w:ascii="Arial" w:hAnsi="Arial" w:cs="Arial"/>
              </w:rPr>
            </w:pPr>
          </w:p>
          <w:p w14:paraId="14871911" w14:textId="0556A5D0" w:rsidR="00E91FF2" w:rsidRPr="005B2BD9" w:rsidRDefault="00E91FF2" w:rsidP="007766BF">
            <w:pPr>
              <w:rPr>
                <w:rFonts w:ascii="Arial" w:hAnsi="Arial" w:cs="Arial"/>
                <w:b/>
                <w:bCs/>
              </w:rPr>
            </w:pPr>
            <w:r w:rsidRPr="005B2BD9">
              <w:rPr>
                <w:rFonts w:ascii="Arial" w:hAnsi="Arial" w:cs="Arial"/>
                <w:b/>
                <w:bCs/>
              </w:rPr>
              <w:t xml:space="preserve">Actions: </w:t>
            </w:r>
          </w:p>
          <w:p w14:paraId="7E5F093D" w14:textId="008B6C03" w:rsidR="009C168C" w:rsidRPr="005B2BD9" w:rsidRDefault="004F79AD" w:rsidP="009C168C">
            <w:pPr>
              <w:pStyle w:val="ListParagraph"/>
              <w:numPr>
                <w:ilvl w:val="0"/>
                <w:numId w:val="24"/>
              </w:numPr>
              <w:rPr>
                <w:rFonts w:ascii="Arial" w:hAnsi="Arial" w:cs="Arial"/>
                <w:b/>
                <w:bCs/>
              </w:rPr>
            </w:pPr>
            <w:r w:rsidRPr="005B2BD9">
              <w:rPr>
                <w:rFonts w:ascii="Arial" w:hAnsi="Arial" w:cs="Arial"/>
                <w:b/>
                <w:bCs/>
              </w:rPr>
              <w:t>D</w:t>
            </w:r>
            <w:r w:rsidR="005B2BD9" w:rsidRPr="005B2BD9">
              <w:rPr>
                <w:rFonts w:ascii="Arial" w:hAnsi="Arial" w:cs="Arial"/>
                <w:b/>
                <w:bCs/>
              </w:rPr>
              <w:t>P</w:t>
            </w:r>
            <w:r w:rsidRPr="005B2BD9">
              <w:rPr>
                <w:rFonts w:ascii="Arial" w:hAnsi="Arial" w:cs="Arial"/>
                <w:b/>
                <w:bCs/>
              </w:rPr>
              <w:t>EAG</w:t>
            </w:r>
            <w:r w:rsidR="009C168C" w:rsidRPr="005B2BD9">
              <w:rPr>
                <w:rFonts w:ascii="Arial" w:hAnsi="Arial" w:cs="Arial"/>
                <w:b/>
                <w:bCs/>
              </w:rPr>
              <w:t xml:space="preserve"> members to share petition with colleagues</w:t>
            </w:r>
          </w:p>
          <w:p w14:paraId="0F05C09F" w14:textId="1F45A3E0" w:rsidR="00152832" w:rsidRPr="005B2BD9" w:rsidRDefault="00152832" w:rsidP="009C168C">
            <w:pPr>
              <w:pStyle w:val="ListParagraph"/>
              <w:numPr>
                <w:ilvl w:val="0"/>
                <w:numId w:val="24"/>
              </w:numPr>
              <w:rPr>
                <w:rFonts w:ascii="Arial" w:hAnsi="Arial" w:cs="Arial"/>
                <w:b/>
                <w:bCs/>
              </w:rPr>
            </w:pPr>
            <w:r w:rsidRPr="005B2BD9">
              <w:rPr>
                <w:rFonts w:ascii="Arial" w:hAnsi="Arial" w:cs="Arial"/>
                <w:b/>
                <w:bCs/>
              </w:rPr>
              <w:t xml:space="preserve">Professional concern </w:t>
            </w:r>
            <w:r w:rsidR="00C919F9" w:rsidRPr="005B2BD9">
              <w:rPr>
                <w:rFonts w:ascii="Arial" w:hAnsi="Arial" w:cs="Arial"/>
                <w:b/>
                <w:bCs/>
              </w:rPr>
              <w:t>on the</w:t>
            </w:r>
            <w:r w:rsidRPr="005B2BD9">
              <w:rPr>
                <w:rFonts w:ascii="Arial" w:hAnsi="Arial" w:cs="Arial"/>
                <w:b/>
                <w:bCs/>
              </w:rPr>
              <w:t xml:space="preserve"> impact of </w:t>
            </w:r>
            <w:r w:rsidR="00C919F9" w:rsidRPr="005B2BD9">
              <w:rPr>
                <w:rFonts w:ascii="Arial" w:hAnsi="Arial" w:cs="Arial"/>
                <w:b/>
                <w:bCs/>
              </w:rPr>
              <w:t xml:space="preserve">the </w:t>
            </w:r>
            <w:r w:rsidRPr="005B2BD9">
              <w:rPr>
                <w:rFonts w:ascii="Arial" w:hAnsi="Arial" w:cs="Arial"/>
                <w:b/>
                <w:bCs/>
              </w:rPr>
              <w:t xml:space="preserve">removal of barcodes on patient safety including closed loop systems and dispensing systems. Endeavours taking place to address this but as a matter of some urgency RPS should publicly say this and </w:t>
            </w:r>
            <w:r w:rsidR="00C919F9" w:rsidRPr="005B2BD9">
              <w:rPr>
                <w:rFonts w:ascii="Arial" w:hAnsi="Arial" w:cs="Arial"/>
                <w:b/>
                <w:bCs/>
              </w:rPr>
              <w:t xml:space="preserve">highlight that they are </w:t>
            </w:r>
            <w:r w:rsidRPr="005B2BD9">
              <w:rPr>
                <w:rFonts w:ascii="Arial" w:hAnsi="Arial" w:cs="Arial"/>
                <w:b/>
                <w:bCs/>
              </w:rPr>
              <w:t>aware that this is MDT issue</w:t>
            </w:r>
          </w:p>
          <w:p w14:paraId="388656DE" w14:textId="77777777" w:rsidR="00E91FF2" w:rsidRPr="005B2BD9" w:rsidRDefault="00152832" w:rsidP="00152832">
            <w:pPr>
              <w:pStyle w:val="ListParagraph"/>
              <w:numPr>
                <w:ilvl w:val="0"/>
                <w:numId w:val="24"/>
              </w:numPr>
              <w:rPr>
                <w:rFonts w:ascii="Arial" w:hAnsi="Arial" w:cs="Arial"/>
              </w:rPr>
            </w:pPr>
            <w:r w:rsidRPr="005B2BD9">
              <w:rPr>
                <w:rFonts w:ascii="Arial" w:hAnsi="Arial" w:cs="Arial"/>
                <w:b/>
                <w:bCs/>
              </w:rPr>
              <w:t>RPS to publicly support the mandate</w:t>
            </w:r>
          </w:p>
          <w:p w14:paraId="1DD952DB" w14:textId="776ED847" w:rsidR="00152832" w:rsidRPr="005B2BD9" w:rsidRDefault="00152832" w:rsidP="00C919F9">
            <w:pPr>
              <w:pStyle w:val="ListParagraph"/>
              <w:rPr>
                <w:rFonts w:ascii="Arial" w:hAnsi="Arial" w:cs="Arial"/>
              </w:rPr>
            </w:pPr>
          </w:p>
        </w:tc>
      </w:tr>
    </w:tbl>
    <w:p w14:paraId="2385D8E3" w14:textId="6967A601" w:rsidR="00E91FF2" w:rsidRDefault="00E91FF2" w:rsidP="01061C84">
      <w:pPr>
        <w:spacing w:after="0"/>
        <w:rPr>
          <w:rFonts w:ascii="Arial" w:eastAsia="Times New Roman" w:hAnsi="Arial" w:cs="Arial"/>
          <w:color w:val="000000"/>
        </w:rPr>
      </w:pPr>
    </w:p>
    <w:p w14:paraId="1A9E41D5" w14:textId="77777777" w:rsidR="000757FB" w:rsidRDefault="000757FB" w:rsidP="01061C84">
      <w:pPr>
        <w:spacing w:after="0"/>
        <w:rPr>
          <w:rFonts w:ascii="Arial" w:eastAsia="Times New Roman" w:hAnsi="Arial" w:cs="Arial"/>
          <w:color w:val="000000"/>
        </w:rPr>
      </w:pPr>
    </w:p>
    <w:p w14:paraId="7924221E" w14:textId="77777777" w:rsidR="00CA7AC0" w:rsidRPr="00757C30" w:rsidRDefault="01061C84" w:rsidP="01061C84">
      <w:pPr>
        <w:pStyle w:val="Heading2"/>
        <w:pBdr>
          <w:bottom w:val="single" w:sz="4" w:space="1" w:color="auto"/>
        </w:pBdr>
        <w:shd w:val="clear" w:color="auto" w:fill="DEEAF6" w:themeFill="accent5" w:themeFillTint="33"/>
        <w:rPr>
          <w:rFonts w:ascii="Arial" w:hAnsi="Arial" w:cs="Arial"/>
          <w:b/>
          <w:bCs/>
          <w:color w:val="000000" w:themeColor="text1"/>
          <w:sz w:val="22"/>
          <w:szCs w:val="22"/>
        </w:rPr>
      </w:pPr>
      <w:r w:rsidRPr="01061C84">
        <w:rPr>
          <w:rFonts w:ascii="Arial" w:hAnsi="Arial" w:cs="Arial"/>
          <w:b/>
          <w:bCs/>
          <w:color w:val="000000" w:themeColor="text1"/>
          <w:sz w:val="22"/>
          <w:szCs w:val="22"/>
        </w:rPr>
        <w:t>3: Communication</w:t>
      </w:r>
    </w:p>
    <w:p w14:paraId="7A3DE2FD" w14:textId="77777777" w:rsidR="00CA7AC0" w:rsidRPr="00757C30" w:rsidRDefault="00CA7AC0" w:rsidP="01061C84">
      <w:pPr>
        <w:spacing w:after="0"/>
        <w:rPr>
          <w:rFonts w:ascii="Arial" w:hAnsi="Arial" w:cs="Arial"/>
        </w:rPr>
      </w:pPr>
    </w:p>
    <w:tbl>
      <w:tblPr>
        <w:tblStyle w:val="TableGrid"/>
        <w:tblW w:w="9016" w:type="dxa"/>
        <w:tblLook w:val="04A0" w:firstRow="1" w:lastRow="0" w:firstColumn="1" w:lastColumn="0" w:noHBand="0" w:noVBand="1"/>
      </w:tblPr>
      <w:tblGrid>
        <w:gridCol w:w="1427"/>
        <w:gridCol w:w="4699"/>
        <w:gridCol w:w="2890"/>
      </w:tblGrid>
      <w:tr w:rsidR="00CA7AC0" w:rsidRPr="00757C30" w14:paraId="4BEDC9BA" w14:textId="77777777" w:rsidTr="72ACDE02">
        <w:trPr>
          <w:trHeight w:val="248"/>
        </w:trPr>
        <w:tc>
          <w:tcPr>
            <w:tcW w:w="1335" w:type="dxa"/>
            <w:shd w:val="clear" w:color="auto" w:fill="DEEAF6" w:themeFill="accent5" w:themeFillTint="33"/>
          </w:tcPr>
          <w:p w14:paraId="3339FB1F" w14:textId="77777777" w:rsidR="00CA7AC0" w:rsidRPr="00757C30" w:rsidRDefault="01061C84" w:rsidP="01061C84">
            <w:pPr>
              <w:rPr>
                <w:rFonts w:ascii="Arial" w:hAnsi="Arial" w:cs="Arial"/>
                <w:b/>
                <w:bCs/>
              </w:rPr>
            </w:pPr>
            <w:r w:rsidRPr="01061C84">
              <w:rPr>
                <w:rFonts w:ascii="Arial" w:hAnsi="Arial" w:cs="Arial"/>
                <w:b/>
                <w:bCs/>
              </w:rPr>
              <w:t>3.1</w:t>
            </w:r>
          </w:p>
        </w:tc>
        <w:tc>
          <w:tcPr>
            <w:tcW w:w="4756" w:type="dxa"/>
            <w:shd w:val="clear" w:color="auto" w:fill="DEEAF6" w:themeFill="accent5" w:themeFillTint="33"/>
          </w:tcPr>
          <w:p w14:paraId="5263ADCD" w14:textId="77777777" w:rsidR="00CA7AC0" w:rsidRPr="00757C30" w:rsidRDefault="01061C84" w:rsidP="01061C84">
            <w:pPr>
              <w:rPr>
                <w:rFonts w:ascii="Arial" w:hAnsi="Arial" w:cs="Arial"/>
                <w:b/>
                <w:bCs/>
              </w:rPr>
            </w:pPr>
            <w:r w:rsidRPr="01061C84">
              <w:rPr>
                <w:rFonts w:ascii="Arial" w:hAnsi="Arial" w:cs="Arial"/>
                <w:b/>
                <w:bCs/>
              </w:rPr>
              <w:t>Messages for RPS members</w:t>
            </w:r>
          </w:p>
        </w:tc>
        <w:tc>
          <w:tcPr>
            <w:tcW w:w="2925" w:type="dxa"/>
            <w:shd w:val="clear" w:color="auto" w:fill="DEEAF6" w:themeFill="accent5" w:themeFillTint="33"/>
          </w:tcPr>
          <w:p w14:paraId="550F6DA2" w14:textId="7E12097B" w:rsidR="00CA7AC0" w:rsidRPr="00757C30" w:rsidRDefault="72ACDE02" w:rsidP="01061C84">
            <w:pPr>
              <w:rPr>
                <w:rFonts w:ascii="Arial" w:hAnsi="Arial" w:cs="Arial"/>
                <w:b/>
                <w:bCs/>
              </w:rPr>
            </w:pPr>
            <w:r w:rsidRPr="72ACDE02">
              <w:rPr>
                <w:rFonts w:ascii="Arial" w:hAnsi="Arial" w:cs="Arial"/>
                <w:b/>
                <w:bCs/>
              </w:rPr>
              <w:t>13:</w:t>
            </w:r>
            <w:r w:rsidR="00E91FF2">
              <w:rPr>
                <w:rFonts w:ascii="Arial" w:hAnsi="Arial" w:cs="Arial"/>
                <w:b/>
                <w:bCs/>
              </w:rPr>
              <w:t>20</w:t>
            </w:r>
            <w:r w:rsidRPr="72ACDE02">
              <w:rPr>
                <w:rFonts w:ascii="Arial" w:hAnsi="Arial" w:cs="Arial"/>
                <w:b/>
                <w:bCs/>
              </w:rPr>
              <w:t xml:space="preserve"> - 13:</w:t>
            </w:r>
            <w:r w:rsidR="00E91FF2">
              <w:rPr>
                <w:rFonts w:ascii="Arial" w:hAnsi="Arial" w:cs="Arial"/>
                <w:b/>
                <w:bCs/>
              </w:rPr>
              <w:t>25</w:t>
            </w:r>
          </w:p>
        </w:tc>
      </w:tr>
      <w:tr w:rsidR="00CA7AC0" w:rsidRPr="00757C30" w14:paraId="74360809" w14:textId="77777777" w:rsidTr="72ACDE02">
        <w:trPr>
          <w:trHeight w:val="517"/>
        </w:trPr>
        <w:tc>
          <w:tcPr>
            <w:tcW w:w="1335" w:type="dxa"/>
          </w:tcPr>
          <w:p w14:paraId="7C60B14B" w14:textId="77777777" w:rsidR="00CA7AC0" w:rsidRPr="00757C30" w:rsidRDefault="01061C84" w:rsidP="01061C84">
            <w:pPr>
              <w:rPr>
                <w:rFonts w:ascii="Arial" w:hAnsi="Arial" w:cs="Arial"/>
                <w:b/>
                <w:bCs/>
              </w:rPr>
            </w:pPr>
            <w:r w:rsidRPr="01061C84">
              <w:rPr>
                <w:rFonts w:ascii="Arial" w:hAnsi="Arial" w:cs="Arial"/>
                <w:b/>
                <w:bCs/>
              </w:rPr>
              <w:lastRenderedPageBreak/>
              <w:t>Description</w:t>
            </w:r>
          </w:p>
        </w:tc>
        <w:tc>
          <w:tcPr>
            <w:tcW w:w="7681" w:type="dxa"/>
            <w:gridSpan w:val="2"/>
          </w:tcPr>
          <w:p w14:paraId="247E8A73" w14:textId="77777777" w:rsidR="00CA7AC0" w:rsidRDefault="01061C84" w:rsidP="01061C84">
            <w:pPr>
              <w:rPr>
                <w:rFonts w:ascii="Arial" w:hAnsi="Arial" w:cs="Arial"/>
              </w:rPr>
            </w:pPr>
            <w:r w:rsidRPr="01061C84">
              <w:rPr>
                <w:rFonts w:ascii="Arial" w:hAnsi="Arial" w:cs="Arial"/>
              </w:rPr>
              <w:t xml:space="preserve">Sharing information with RPS members is an essential role for RPS, and the EAG’s advice on what information is useful and relevant to communicate is vital. </w:t>
            </w:r>
          </w:p>
          <w:p w14:paraId="25922F87" w14:textId="77777777" w:rsidR="00CA7AC0" w:rsidRPr="00757C30" w:rsidRDefault="00CA7AC0" w:rsidP="01061C84">
            <w:pPr>
              <w:rPr>
                <w:rFonts w:ascii="Arial" w:hAnsi="Arial" w:cs="Arial"/>
              </w:rPr>
            </w:pPr>
          </w:p>
        </w:tc>
      </w:tr>
      <w:tr w:rsidR="00CA7AC0" w:rsidRPr="00757C30" w14:paraId="5517AA46" w14:textId="77777777" w:rsidTr="72ACDE02">
        <w:trPr>
          <w:trHeight w:val="888"/>
        </w:trPr>
        <w:tc>
          <w:tcPr>
            <w:tcW w:w="1335" w:type="dxa"/>
          </w:tcPr>
          <w:p w14:paraId="57DF31BC" w14:textId="77777777" w:rsidR="00CA7AC0" w:rsidRPr="00757C30" w:rsidRDefault="01061C84" w:rsidP="01061C84">
            <w:pPr>
              <w:rPr>
                <w:rFonts w:ascii="Arial" w:hAnsi="Arial" w:cs="Arial"/>
                <w:b/>
                <w:bCs/>
              </w:rPr>
            </w:pPr>
            <w:r w:rsidRPr="01061C84">
              <w:rPr>
                <w:rFonts w:ascii="Arial" w:hAnsi="Arial" w:cs="Arial"/>
                <w:b/>
                <w:bCs/>
              </w:rPr>
              <w:t>Purpose</w:t>
            </w:r>
          </w:p>
        </w:tc>
        <w:tc>
          <w:tcPr>
            <w:tcW w:w="7681" w:type="dxa"/>
            <w:gridSpan w:val="2"/>
          </w:tcPr>
          <w:p w14:paraId="2883EBDD" w14:textId="77777777" w:rsidR="00CA7AC0" w:rsidRDefault="01061C84" w:rsidP="01061C84">
            <w:pPr>
              <w:rPr>
                <w:rFonts w:ascii="Arial" w:hAnsi="Arial" w:cs="Arial"/>
              </w:rPr>
            </w:pPr>
            <w:r w:rsidRPr="01061C84">
              <w:rPr>
                <w:rFonts w:ascii="Arial" w:hAnsi="Arial" w:cs="Arial"/>
              </w:rPr>
              <w:t>To decide what aspects of the EAG’s work should be shared with members, and how best to share them. To make recommendations to RPS on other communication with members needed in the EAG’s subject area.</w:t>
            </w:r>
          </w:p>
          <w:p w14:paraId="67FC4CB5" w14:textId="77777777" w:rsidR="00CA7AC0" w:rsidRPr="00757C30" w:rsidRDefault="00CA7AC0" w:rsidP="01061C84">
            <w:pPr>
              <w:rPr>
                <w:rFonts w:ascii="Arial" w:hAnsi="Arial" w:cs="Arial"/>
              </w:rPr>
            </w:pPr>
          </w:p>
        </w:tc>
      </w:tr>
      <w:tr w:rsidR="00CA7AC0" w:rsidRPr="00757C30" w14:paraId="67105F88" w14:textId="77777777" w:rsidTr="72ACDE02">
        <w:trPr>
          <w:trHeight w:val="381"/>
        </w:trPr>
        <w:tc>
          <w:tcPr>
            <w:tcW w:w="1335" w:type="dxa"/>
          </w:tcPr>
          <w:p w14:paraId="07EC1633" w14:textId="77777777" w:rsidR="00CA7AC0" w:rsidRPr="00757C30" w:rsidRDefault="01061C84" w:rsidP="01061C84">
            <w:pPr>
              <w:rPr>
                <w:rFonts w:ascii="Arial" w:hAnsi="Arial" w:cs="Arial"/>
                <w:b/>
                <w:bCs/>
              </w:rPr>
            </w:pPr>
            <w:r w:rsidRPr="01061C84">
              <w:rPr>
                <w:rFonts w:ascii="Arial" w:hAnsi="Arial" w:cs="Arial"/>
                <w:b/>
                <w:bCs/>
              </w:rPr>
              <w:t>Outcomes</w:t>
            </w:r>
          </w:p>
        </w:tc>
        <w:tc>
          <w:tcPr>
            <w:tcW w:w="7681" w:type="dxa"/>
            <w:gridSpan w:val="2"/>
          </w:tcPr>
          <w:p w14:paraId="071C630B" w14:textId="63559D01" w:rsidR="00A92CAB" w:rsidRPr="00FF1BCA" w:rsidRDefault="00C919F9" w:rsidP="72ACDE02">
            <w:pPr>
              <w:rPr>
                <w:rFonts w:ascii="Arial" w:hAnsi="Arial" w:cs="Arial"/>
              </w:rPr>
            </w:pPr>
            <w:r>
              <w:rPr>
                <w:rFonts w:ascii="Arial" w:hAnsi="Arial" w:cs="Arial"/>
              </w:rPr>
              <w:t>Harriet agreed to record a short video update of the meeting</w:t>
            </w:r>
          </w:p>
        </w:tc>
      </w:tr>
    </w:tbl>
    <w:p w14:paraId="603C429E" w14:textId="77777777" w:rsidR="00D94222" w:rsidRDefault="00D94222" w:rsidP="01061C84">
      <w:pPr>
        <w:spacing w:after="0"/>
        <w:rPr>
          <w:rFonts w:ascii="Arial" w:hAnsi="Arial" w:cs="Arial"/>
        </w:rPr>
      </w:pPr>
    </w:p>
    <w:p w14:paraId="68C8152E" w14:textId="77777777" w:rsidR="00D94222" w:rsidRPr="00757C30" w:rsidRDefault="00D94222" w:rsidP="00D94222">
      <w:pPr>
        <w:pStyle w:val="Heading2"/>
        <w:pBdr>
          <w:top w:val="single" w:sz="4" w:space="1" w:color="auto"/>
          <w:left w:val="single" w:sz="4" w:space="4" w:color="auto"/>
          <w:bottom w:val="single" w:sz="4" w:space="1" w:color="auto"/>
          <w:right w:val="single" w:sz="4" w:space="0" w:color="auto"/>
          <w:between w:val="single" w:sz="4" w:space="1" w:color="auto"/>
          <w:bar w:val="single" w:sz="4" w:color="auto"/>
        </w:pBdr>
        <w:shd w:val="clear" w:color="auto" w:fill="DEEAF6" w:themeFill="accent5" w:themeFillTint="33"/>
        <w:rPr>
          <w:rFonts w:ascii="Arial" w:hAnsi="Arial" w:cs="Arial"/>
          <w:b/>
          <w:bCs/>
          <w:color w:val="000000"/>
          <w:sz w:val="22"/>
          <w:szCs w:val="22"/>
        </w:rPr>
      </w:pPr>
      <w:r w:rsidRPr="72ACDE02">
        <w:rPr>
          <w:rFonts w:ascii="Arial" w:hAnsi="Arial" w:cs="Arial"/>
          <w:b/>
          <w:bCs/>
          <w:color w:val="000000" w:themeColor="text1"/>
          <w:sz w:val="22"/>
          <w:szCs w:val="22"/>
        </w:rPr>
        <w:t>4: Any other business and close</w:t>
      </w:r>
      <w:r>
        <w:tab/>
      </w:r>
      <w:r>
        <w:tab/>
      </w:r>
      <w:r>
        <w:tab/>
      </w:r>
      <w:r>
        <w:tab/>
      </w:r>
    </w:p>
    <w:p w14:paraId="0A1DD33D" w14:textId="2A8798AB" w:rsidR="00D94222" w:rsidRPr="00C919F9" w:rsidRDefault="00C919F9" w:rsidP="00D94222">
      <w:pPr>
        <w:pBdr>
          <w:top w:val="single" w:sz="4" w:space="1" w:color="auto"/>
          <w:left w:val="single" w:sz="4" w:space="4" w:color="auto"/>
          <w:bottom w:val="single" w:sz="4" w:space="1" w:color="auto"/>
          <w:right w:val="single" w:sz="4" w:space="0" w:color="auto"/>
          <w:between w:val="single" w:sz="4" w:space="1" w:color="auto"/>
          <w:bar w:val="single" w:sz="4" w:color="auto"/>
        </w:pBdr>
        <w:rPr>
          <w:rFonts w:ascii="Arial" w:hAnsi="Arial" w:cs="Arial"/>
          <w:color w:val="000000" w:themeColor="text1"/>
        </w:rPr>
      </w:pPr>
      <w:r>
        <w:rPr>
          <w:rFonts w:ascii="Arial" w:hAnsi="Arial" w:cs="Arial"/>
          <w:color w:val="000000" w:themeColor="text1"/>
        </w:rPr>
        <w:t>Meeting dates will be set for 2026 and sent round to the group prior to the end of the year</w:t>
      </w:r>
    </w:p>
    <w:p w14:paraId="1C5E2A13" w14:textId="77777777" w:rsidR="00D94222" w:rsidRDefault="00D94222" w:rsidP="01061C84">
      <w:pPr>
        <w:spacing w:after="0"/>
        <w:rPr>
          <w:rFonts w:ascii="Arial" w:hAnsi="Arial" w:cs="Arial"/>
        </w:rPr>
      </w:pPr>
    </w:p>
    <w:p w14:paraId="21D32C39" w14:textId="77777777" w:rsidR="00D85018" w:rsidRDefault="00D85018" w:rsidP="01061C84">
      <w:pPr>
        <w:spacing w:after="0"/>
        <w:rPr>
          <w:rFonts w:ascii="Arial" w:hAnsi="Arial" w:cs="Arial"/>
          <w:b/>
          <w:bCs/>
        </w:rPr>
      </w:pPr>
    </w:p>
    <w:sectPr w:rsidR="00D85018">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1283" w14:textId="77777777" w:rsidR="00C66916" w:rsidRDefault="00C66916">
      <w:pPr>
        <w:spacing w:after="0" w:line="240" w:lineRule="auto"/>
      </w:pPr>
      <w:r>
        <w:separator/>
      </w:r>
    </w:p>
  </w:endnote>
  <w:endnote w:type="continuationSeparator" w:id="0">
    <w:p w14:paraId="4B044A63" w14:textId="77777777" w:rsidR="00C66916" w:rsidRDefault="00C66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370B" w14:textId="77777777" w:rsidR="00C66916" w:rsidRDefault="00C66916">
      <w:pPr>
        <w:spacing w:after="0" w:line="240" w:lineRule="auto"/>
      </w:pPr>
      <w:r>
        <w:separator/>
      </w:r>
    </w:p>
  </w:footnote>
  <w:footnote w:type="continuationSeparator" w:id="0">
    <w:p w14:paraId="4DF35DC3" w14:textId="77777777" w:rsidR="00C66916" w:rsidRDefault="00C66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4B78" w14:textId="77777777" w:rsidR="0002621C" w:rsidRDefault="0002621C">
    <w:pPr>
      <w:pStyle w:val="Header"/>
    </w:pPr>
    <w:r w:rsidRPr="00BB06E3">
      <w:rPr>
        <w:noProof/>
        <w:lang w:eastAsia="en-GB"/>
      </w:rPr>
      <w:drawing>
        <wp:inline distT="0" distB="0" distL="0" distR="0" wp14:anchorId="1D57FB8D" wp14:editId="5359FFBA">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8F6"/>
    <w:multiLevelType w:val="hybridMultilevel"/>
    <w:tmpl w:val="D86A1B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9198D"/>
    <w:multiLevelType w:val="hybridMultilevel"/>
    <w:tmpl w:val="D5BC0F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D2871"/>
    <w:multiLevelType w:val="hybridMultilevel"/>
    <w:tmpl w:val="5B3A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C6FF6"/>
    <w:multiLevelType w:val="hybridMultilevel"/>
    <w:tmpl w:val="293AE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17590F"/>
    <w:multiLevelType w:val="hybridMultilevel"/>
    <w:tmpl w:val="3704F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28229A"/>
    <w:multiLevelType w:val="hybridMultilevel"/>
    <w:tmpl w:val="2D7E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61B60"/>
    <w:multiLevelType w:val="hybridMultilevel"/>
    <w:tmpl w:val="D94CB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93AFB"/>
    <w:multiLevelType w:val="multilevel"/>
    <w:tmpl w:val="BBF8BA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2E135231"/>
    <w:multiLevelType w:val="hybridMultilevel"/>
    <w:tmpl w:val="E396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940505"/>
    <w:multiLevelType w:val="hybridMultilevel"/>
    <w:tmpl w:val="941C9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EFCB41"/>
    <w:multiLevelType w:val="hybridMultilevel"/>
    <w:tmpl w:val="5BF2EBEE"/>
    <w:lvl w:ilvl="0" w:tplc="24A08FA8">
      <w:start w:val="1"/>
      <w:numFmt w:val="bullet"/>
      <w:lvlText w:val=""/>
      <w:lvlJc w:val="left"/>
      <w:pPr>
        <w:ind w:left="360" w:hanging="360"/>
      </w:pPr>
      <w:rPr>
        <w:rFonts w:ascii="Symbol" w:hAnsi="Symbol" w:hint="default"/>
      </w:rPr>
    </w:lvl>
    <w:lvl w:ilvl="1" w:tplc="C8F4C880">
      <w:start w:val="1"/>
      <w:numFmt w:val="bullet"/>
      <w:lvlText w:val="o"/>
      <w:lvlJc w:val="left"/>
      <w:pPr>
        <w:ind w:left="1080" w:hanging="360"/>
      </w:pPr>
      <w:rPr>
        <w:rFonts w:ascii="Courier New" w:hAnsi="Courier New" w:hint="default"/>
      </w:rPr>
    </w:lvl>
    <w:lvl w:ilvl="2" w:tplc="77461EB6">
      <w:start w:val="1"/>
      <w:numFmt w:val="bullet"/>
      <w:lvlText w:val=""/>
      <w:lvlJc w:val="left"/>
      <w:pPr>
        <w:ind w:left="1800" w:hanging="360"/>
      </w:pPr>
      <w:rPr>
        <w:rFonts w:ascii="Wingdings" w:hAnsi="Wingdings" w:hint="default"/>
      </w:rPr>
    </w:lvl>
    <w:lvl w:ilvl="3" w:tplc="7862CC6A">
      <w:start w:val="1"/>
      <w:numFmt w:val="bullet"/>
      <w:lvlText w:val=""/>
      <w:lvlJc w:val="left"/>
      <w:pPr>
        <w:ind w:left="2520" w:hanging="360"/>
      </w:pPr>
      <w:rPr>
        <w:rFonts w:ascii="Symbol" w:hAnsi="Symbol" w:hint="default"/>
      </w:rPr>
    </w:lvl>
    <w:lvl w:ilvl="4" w:tplc="A356CAA2">
      <w:start w:val="1"/>
      <w:numFmt w:val="bullet"/>
      <w:lvlText w:val="o"/>
      <w:lvlJc w:val="left"/>
      <w:pPr>
        <w:ind w:left="3240" w:hanging="360"/>
      </w:pPr>
      <w:rPr>
        <w:rFonts w:ascii="Courier New" w:hAnsi="Courier New" w:hint="default"/>
      </w:rPr>
    </w:lvl>
    <w:lvl w:ilvl="5" w:tplc="45008F06">
      <w:start w:val="1"/>
      <w:numFmt w:val="bullet"/>
      <w:lvlText w:val=""/>
      <w:lvlJc w:val="left"/>
      <w:pPr>
        <w:ind w:left="3960" w:hanging="360"/>
      </w:pPr>
      <w:rPr>
        <w:rFonts w:ascii="Wingdings" w:hAnsi="Wingdings" w:hint="default"/>
      </w:rPr>
    </w:lvl>
    <w:lvl w:ilvl="6" w:tplc="4C32A500">
      <w:start w:val="1"/>
      <w:numFmt w:val="bullet"/>
      <w:lvlText w:val=""/>
      <w:lvlJc w:val="left"/>
      <w:pPr>
        <w:ind w:left="4680" w:hanging="360"/>
      </w:pPr>
      <w:rPr>
        <w:rFonts w:ascii="Symbol" w:hAnsi="Symbol" w:hint="default"/>
      </w:rPr>
    </w:lvl>
    <w:lvl w:ilvl="7" w:tplc="A378A5AC">
      <w:start w:val="1"/>
      <w:numFmt w:val="bullet"/>
      <w:lvlText w:val="o"/>
      <w:lvlJc w:val="left"/>
      <w:pPr>
        <w:ind w:left="5400" w:hanging="360"/>
      </w:pPr>
      <w:rPr>
        <w:rFonts w:ascii="Courier New" w:hAnsi="Courier New" w:hint="default"/>
      </w:rPr>
    </w:lvl>
    <w:lvl w:ilvl="8" w:tplc="56D0D774">
      <w:start w:val="1"/>
      <w:numFmt w:val="bullet"/>
      <w:lvlText w:val=""/>
      <w:lvlJc w:val="left"/>
      <w:pPr>
        <w:ind w:left="6120" w:hanging="360"/>
      </w:pPr>
      <w:rPr>
        <w:rFonts w:ascii="Wingdings" w:hAnsi="Wingdings" w:hint="default"/>
      </w:rPr>
    </w:lvl>
  </w:abstractNum>
  <w:abstractNum w:abstractNumId="11" w15:restartNumberingAfterBreak="0">
    <w:nsid w:val="36191547"/>
    <w:multiLevelType w:val="hybridMultilevel"/>
    <w:tmpl w:val="2B0E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E0606"/>
    <w:multiLevelType w:val="hybridMultilevel"/>
    <w:tmpl w:val="13F60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874320"/>
    <w:multiLevelType w:val="hybridMultilevel"/>
    <w:tmpl w:val="079EA0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DD4BD9"/>
    <w:multiLevelType w:val="hybridMultilevel"/>
    <w:tmpl w:val="F77A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87885"/>
    <w:multiLevelType w:val="hybridMultilevel"/>
    <w:tmpl w:val="BC7A32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6D7614"/>
    <w:multiLevelType w:val="hybridMultilevel"/>
    <w:tmpl w:val="49F8414E"/>
    <w:lvl w:ilvl="0" w:tplc="0809000F">
      <w:start w:val="1"/>
      <w:numFmt w:val="decimal"/>
      <w:lvlText w:val="%1."/>
      <w:lvlJc w:val="left"/>
      <w:pPr>
        <w:ind w:left="695" w:hanging="360"/>
      </w:pPr>
    </w:lvl>
    <w:lvl w:ilvl="1" w:tplc="08090019" w:tentative="1">
      <w:start w:val="1"/>
      <w:numFmt w:val="lowerLetter"/>
      <w:lvlText w:val="%2."/>
      <w:lvlJc w:val="left"/>
      <w:pPr>
        <w:ind w:left="1415" w:hanging="360"/>
      </w:pPr>
    </w:lvl>
    <w:lvl w:ilvl="2" w:tplc="0809001B" w:tentative="1">
      <w:start w:val="1"/>
      <w:numFmt w:val="lowerRoman"/>
      <w:lvlText w:val="%3."/>
      <w:lvlJc w:val="right"/>
      <w:pPr>
        <w:ind w:left="2135" w:hanging="180"/>
      </w:pPr>
    </w:lvl>
    <w:lvl w:ilvl="3" w:tplc="0809000F" w:tentative="1">
      <w:start w:val="1"/>
      <w:numFmt w:val="decimal"/>
      <w:lvlText w:val="%4."/>
      <w:lvlJc w:val="left"/>
      <w:pPr>
        <w:ind w:left="2855" w:hanging="360"/>
      </w:pPr>
    </w:lvl>
    <w:lvl w:ilvl="4" w:tplc="08090019" w:tentative="1">
      <w:start w:val="1"/>
      <w:numFmt w:val="lowerLetter"/>
      <w:lvlText w:val="%5."/>
      <w:lvlJc w:val="left"/>
      <w:pPr>
        <w:ind w:left="3575" w:hanging="360"/>
      </w:pPr>
    </w:lvl>
    <w:lvl w:ilvl="5" w:tplc="0809001B" w:tentative="1">
      <w:start w:val="1"/>
      <w:numFmt w:val="lowerRoman"/>
      <w:lvlText w:val="%6."/>
      <w:lvlJc w:val="right"/>
      <w:pPr>
        <w:ind w:left="4295" w:hanging="180"/>
      </w:pPr>
    </w:lvl>
    <w:lvl w:ilvl="6" w:tplc="0809000F" w:tentative="1">
      <w:start w:val="1"/>
      <w:numFmt w:val="decimal"/>
      <w:lvlText w:val="%7."/>
      <w:lvlJc w:val="left"/>
      <w:pPr>
        <w:ind w:left="5015" w:hanging="360"/>
      </w:pPr>
    </w:lvl>
    <w:lvl w:ilvl="7" w:tplc="08090019" w:tentative="1">
      <w:start w:val="1"/>
      <w:numFmt w:val="lowerLetter"/>
      <w:lvlText w:val="%8."/>
      <w:lvlJc w:val="left"/>
      <w:pPr>
        <w:ind w:left="5735" w:hanging="360"/>
      </w:pPr>
    </w:lvl>
    <w:lvl w:ilvl="8" w:tplc="0809001B" w:tentative="1">
      <w:start w:val="1"/>
      <w:numFmt w:val="lowerRoman"/>
      <w:lvlText w:val="%9."/>
      <w:lvlJc w:val="right"/>
      <w:pPr>
        <w:ind w:left="6455" w:hanging="180"/>
      </w:pPr>
    </w:lvl>
  </w:abstractNum>
  <w:abstractNum w:abstractNumId="17" w15:restartNumberingAfterBreak="0">
    <w:nsid w:val="4BB22196"/>
    <w:multiLevelType w:val="hybridMultilevel"/>
    <w:tmpl w:val="C9DA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B02DAA"/>
    <w:multiLevelType w:val="hybridMultilevel"/>
    <w:tmpl w:val="00CCDC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915E6"/>
    <w:multiLevelType w:val="hybridMultilevel"/>
    <w:tmpl w:val="953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202E9D"/>
    <w:multiLevelType w:val="hybridMultilevel"/>
    <w:tmpl w:val="E794A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E0061E"/>
    <w:multiLevelType w:val="hybridMultilevel"/>
    <w:tmpl w:val="B76A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5741D9"/>
    <w:multiLevelType w:val="hybridMultilevel"/>
    <w:tmpl w:val="D3C8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C501B2"/>
    <w:multiLevelType w:val="hybridMultilevel"/>
    <w:tmpl w:val="56E03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1928885">
    <w:abstractNumId w:val="10"/>
  </w:num>
  <w:num w:numId="2" w16cid:durableId="193928417">
    <w:abstractNumId w:val="3"/>
  </w:num>
  <w:num w:numId="3" w16cid:durableId="468059985">
    <w:abstractNumId w:val="0"/>
  </w:num>
  <w:num w:numId="4" w16cid:durableId="1907832773">
    <w:abstractNumId w:val="4"/>
  </w:num>
  <w:num w:numId="5" w16cid:durableId="951594770">
    <w:abstractNumId w:val="23"/>
  </w:num>
  <w:num w:numId="6" w16cid:durableId="472335969">
    <w:abstractNumId w:val="9"/>
  </w:num>
  <w:num w:numId="7" w16cid:durableId="45029919">
    <w:abstractNumId w:val="16"/>
  </w:num>
  <w:num w:numId="8" w16cid:durableId="937249220">
    <w:abstractNumId w:val="12"/>
  </w:num>
  <w:num w:numId="9" w16cid:durableId="1389379538">
    <w:abstractNumId w:val="2"/>
  </w:num>
  <w:num w:numId="10" w16cid:durableId="64375533">
    <w:abstractNumId w:val="8"/>
  </w:num>
  <w:num w:numId="11" w16cid:durableId="910119650">
    <w:abstractNumId w:val="20"/>
  </w:num>
  <w:num w:numId="12" w16cid:durableId="2052030083">
    <w:abstractNumId w:val="13"/>
  </w:num>
  <w:num w:numId="13" w16cid:durableId="1608347833">
    <w:abstractNumId w:val="17"/>
  </w:num>
  <w:num w:numId="14" w16cid:durableId="1079016436">
    <w:abstractNumId w:val="7"/>
  </w:num>
  <w:num w:numId="15" w16cid:durableId="1947762083">
    <w:abstractNumId w:val="5"/>
  </w:num>
  <w:num w:numId="16" w16cid:durableId="1715808429">
    <w:abstractNumId w:val="11"/>
  </w:num>
  <w:num w:numId="17" w16cid:durableId="1567645247">
    <w:abstractNumId w:val="15"/>
  </w:num>
  <w:num w:numId="18" w16cid:durableId="665286212">
    <w:abstractNumId w:val="18"/>
  </w:num>
  <w:num w:numId="19" w16cid:durableId="1521116163">
    <w:abstractNumId w:val="1"/>
  </w:num>
  <w:num w:numId="20" w16cid:durableId="806168541">
    <w:abstractNumId w:val="19"/>
  </w:num>
  <w:num w:numId="21" w16cid:durableId="2088065076">
    <w:abstractNumId w:val="22"/>
  </w:num>
  <w:num w:numId="22" w16cid:durableId="1831287089">
    <w:abstractNumId w:val="14"/>
  </w:num>
  <w:num w:numId="23" w16cid:durableId="261308089">
    <w:abstractNumId w:val="21"/>
  </w:num>
  <w:num w:numId="24" w16cid:durableId="1486511243">
    <w:abstractNumId w:val="6"/>
  </w:num>
  <w:num w:numId="25" w16cid:durableId="1931347814">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C0"/>
    <w:rsid w:val="00005FBD"/>
    <w:rsid w:val="00012A08"/>
    <w:rsid w:val="00014234"/>
    <w:rsid w:val="00015F63"/>
    <w:rsid w:val="000178E9"/>
    <w:rsid w:val="0002406B"/>
    <w:rsid w:val="0002621C"/>
    <w:rsid w:val="0003441F"/>
    <w:rsid w:val="000455F6"/>
    <w:rsid w:val="0005188F"/>
    <w:rsid w:val="0006449B"/>
    <w:rsid w:val="000757FB"/>
    <w:rsid w:val="00087C6F"/>
    <w:rsid w:val="000C1BCF"/>
    <w:rsid w:val="000C5827"/>
    <w:rsid w:val="00107C29"/>
    <w:rsid w:val="00113E53"/>
    <w:rsid w:val="00124F37"/>
    <w:rsid w:val="00152832"/>
    <w:rsid w:val="00161ECC"/>
    <w:rsid w:val="00164AD0"/>
    <w:rsid w:val="00170FEB"/>
    <w:rsid w:val="001A1307"/>
    <w:rsid w:val="001B793A"/>
    <w:rsid w:val="001C65AB"/>
    <w:rsid w:val="001E256A"/>
    <w:rsid w:val="001E4D4D"/>
    <w:rsid w:val="002178F2"/>
    <w:rsid w:val="002178F6"/>
    <w:rsid w:val="002355DB"/>
    <w:rsid w:val="00242398"/>
    <w:rsid w:val="00242748"/>
    <w:rsid w:val="002476B5"/>
    <w:rsid w:val="00261D21"/>
    <w:rsid w:val="00267F81"/>
    <w:rsid w:val="00282EF2"/>
    <w:rsid w:val="00292CFF"/>
    <w:rsid w:val="002B6974"/>
    <w:rsid w:val="002C2E8E"/>
    <w:rsid w:val="002C630B"/>
    <w:rsid w:val="002F60F8"/>
    <w:rsid w:val="00302566"/>
    <w:rsid w:val="003218F3"/>
    <w:rsid w:val="00351F3F"/>
    <w:rsid w:val="00356F28"/>
    <w:rsid w:val="00376256"/>
    <w:rsid w:val="003A2BDE"/>
    <w:rsid w:val="003A48AB"/>
    <w:rsid w:val="003B1679"/>
    <w:rsid w:val="003B1ABA"/>
    <w:rsid w:val="003B39FA"/>
    <w:rsid w:val="003C2FCA"/>
    <w:rsid w:val="003D0196"/>
    <w:rsid w:val="003E5616"/>
    <w:rsid w:val="003E6C79"/>
    <w:rsid w:val="0040324F"/>
    <w:rsid w:val="00416554"/>
    <w:rsid w:val="00416F96"/>
    <w:rsid w:val="00430679"/>
    <w:rsid w:val="00442F6A"/>
    <w:rsid w:val="00463D4D"/>
    <w:rsid w:val="004708D1"/>
    <w:rsid w:val="004735D9"/>
    <w:rsid w:val="00487ED3"/>
    <w:rsid w:val="00495AC0"/>
    <w:rsid w:val="004B242C"/>
    <w:rsid w:val="004D24B3"/>
    <w:rsid w:val="004D680B"/>
    <w:rsid w:val="004E22C1"/>
    <w:rsid w:val="004E6A36"/>
    <w:rsid w:val="004F79AD"/>
    <w:rsid w:val="00504830"/>
    <w:rsid w:val="00504DBA"/>
    <w:rsid w:val="00521BCF"/>
    <w:rsid w:val="005304E2"/>
    <w:rsid w:val="00530632"/>
    <w:rsid w:val="0053629D"/>
    <w:rsid w:val="005A0A57"/>
    <w:rsid w:val="005A569C"/>
    <w:rsid w:val="005B2BD9"/>
    <w:rsid w:val="005B6618"/>
    <w:rsid w:val="005D1E5A"/>
    <w:rsid w:val="005D2144"/>
    <w:rsid w:val="005E6AAE"/>
    <w:rsid w:val="005E73B1"/>
    <w:rsid w:val="006256CC"/>
    <w:rsid w:val="00656600"/>
    <w:rsid w:val="00662503"/>
    <w:rsid w:val="00665631"/>
    <w:rsid w:val="006727A2"/>
    <w:rsid w:val="006A110B"/>
    <w:rsid w:val="006C1F4F"/>
    <w:rsid w:val="006D5E89"/>
    <w:rsid w:val="006D7F67"/>
    <w:rsid w:val="006E24FB"/>
    <w:rsid w:val="006F4E2E"/>
    <w:rsid w:val="006F6E36"/>
    <w:rsid w:val="00713C4E"/>
    <w:rsid w:val="007670C8"/>
    <w:rsid w:val="007755D3"/>
    <w:rsid w:val="00781658"/>
    <w:rsid w:val="007B2D60"/>
    <w:rsid w:val="007B31BE"/>
    <w:rsid w:val="007B70BF"/>
    <w:rsid w:val="007E32A1"/>
    <w:rsid w:val="007F406C"/>
    <w:rsid w:val="00801688"/>
    <w:rsid w:val="00801AD1"/>
    <w:rsid w:val="008201E0"/>
    <w:rsid w:val="008516C4"/>
    <w:rsid w:val="00880E55"/>
    <w:rsid w:val="008A6513"/>
    <w:rsid w:val="008D375C"/>
    <w:rsid w:val="00905136"/>
    <w:rsid w:val="009075BB"/>
    <w:rsid w:val="00925CEC"/>
    <w:rsid w:val="009307D3"/>
    <w:rsid w:val="00933367"/>
    <w:rsid w:val="0093340F"/>
    <w:rsid w:val="00933FA8"/>
    <w:rsid w:val="009435C9"/>
    <w:rsid w:val="0095191D"/>
    <w:rsid w:val="00953B43"/>
    <w:rsid w:val="00961B1F"/>
    <w:rsid w:val="00972441"/>
    <w:rsid w:val="0098108C"/>
    <w:rsid w:val="009A345F"/>
    <w:rsid w:val="009A5D65"/>
    <w:rsid w:val="009A7A7C"/>
    <w:rsid w:val="009C168C"/>
    <w:rsid w:val="009E04B8"/>
    <w:rsid w:val="00A15A00"/>
    <w:rsid w:val="00A3640C"/>
    <w:rsid w:val="00A376DD"/>
    <w:rsid w:val="00A61ABC"/>
    <w:rsid w:val="00A66539"/>
    <w:rsid w:val="00A81147"/>
    <w:rsid w:val="00A83BA0"/>
    <w:rsid w:val="00A90000"/>
    <w:rsid w:val="00A92CAB"/>
    <w:rsid w:val="00A97D64"/>
    <w:rsid w:val="00AA049C"/>
    <w:rsid w:val="00AB0CBA"/>
    <w:rsid w:val="00AD6043"/>
    <w:rsid w:val="00AD790F"/>
    <w:rsid w:val="00B11B3A"/>
    <w:rsid w:val="00B17AF7"/>
    <w:rsid w:val="00B20A39"/>
    <w:rsid w:val="00B4193A"/>
    <w:rsid w:val="00B5740C"/>
    <w:rsid w:val="00B775F2"/>
    <w:rsid w:val="00B83BAF"/>
    <w:rsid w:val="00BA0407"/>
    <w:rsid w:val="00BA3FA6"/>
    <w:rsid w:val="00BD0DEC"/>
    <w:rsid w:val="00BE7015"/>
    <w:rsid w:val="00BF2493"/>
    <w:rsid w:val="00BF78C9"/>
    <w:rsid w:val="00C01246"/>
    <w:rsid w:val="00C46E2D"/>
    <w:rsid w:val="00C57598"/>
    <w:rsid w:val="00C66916"/>
    <w:rsid w:val="00C71B51"/>
    <w:rsid w:val="00C72572"/>
    <w:rsid w:val="00C77A96"/>
    <w:rsid w:val="00C919F9"/>
    <w:rsid w:val="00C97AE6"/>
    <w:rsid w:val="00CA2AA0"/>
    <w:rsid w:val="00CA7AC0"/>
    <w:rsid w:val="00CC177A"/>
    <w:rsid w:val="00CC1D99"/>
    <w:rsid w:val="00CD010D"/>
    <w:rsid w:val="00CF0A46"/>
    <w:rsid w:val="00D075C7"/>
    <w:rsid w:val="00D10360"/>
    <w:rsid w:val="00D20EAF"/>
    <w:rsid w:val="00D267EA"/>
    <w:rsid w:val="00D315C0"/>
    <w:rsid w:val="00D42018"/>
    <w:rsid w:val="00D4359A"/>
    <w:rsid w:val="00D4675C"/>
    <w:rsid w:val="00D775FB"/>
    <w:rsid w:val="00D85018"/>
    <w:rsid w:val="00D94222"/>
    <w:rsid w:val="00DB727A"/>
    <w:rsid w:val="00DC72A7"/>
    <w:rsid w:val="00DD04EC"/>
    <w:rsid w:val="00DD4D4C"/>
    <w:rsid w:val="00DF260B"/>
    <w:rsid w:val="00E00191"/>
    <w:rsid w:val="00E04AD2"/>
    <w:rsid w:val="00E05B2B"/>
    <w:rsid w:val="00E06FF9"/>
    <w:rsid w:val="00E2702D"/>
    <w:rsid w:val="00E32136"/>
    <w:rsid w:val="00E437AB"/>
    <w:rsid w:val="00E53478"/>
    <w:rsid w:val="00E56DD2"/>
    <w:rsid w:val="00E8541E"/>
    <w:rsid w:val="00E86A58"/>
    <w:rsid w:val="00E91FF2"/>
    <w:rsid w:val="00E97631"/>
    <w:rsid w:val="00E97ECB"/>
    <w:rsid w:val="00EA07DD"/>
    <w:rsid w:val="00EB2304"/>
    <w:rsid w:val="00EF543F"/>
    <w:rsid w:val="00EF70D9"/>
    <w:rsid w:val="00F13852"/>
    <w:rsid w:val="00F21D32"/>
    <w:rsid w:val="00F30228"/>
    <w:rsid w:val="00F45FB5"/>
    <w:rsid w:val="00F52F93"/>
    <w:rsid w:val="00F8347B"/>
    <w:rsid w:val="00FF1BCA"/>
    <w:rsid w:val="01061C84"/>
    <w:rsid w:val="0DE12013"/>
    <w:rsid w:val="0FE5DF8E"/>
    <w:rsid w:val="162B7C8A"/>
    <w:rsid w:val="2826F75E"/>
    <w:rsid w:val="2C0A0DFC"/>
    <w:rsid w:val="35F9140D"/>
    <w:rsid w:val="3AEE87BD"/>
    <w:rsid w:val="4393CF55"/>
    <w:rsid w:val="4E03F896"/>
    <w:rsid w:val="65A561A1"/>
    <w:rsid w:val="65D0B5B9"/>
    <w:rsid w:val="72ACDE02"/>
    <w:rsid w:val="762FCC40"/>
    <w:rsid w:val="7B7D4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C732"/>
  <w15:docId w15:val="{36AB6CE0-A887-462C-80C0-6B505A4D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C0"/>
  </w:style>
  <w:style w:type="paragraph" w:styleId="Heading1">
    <w:name w:val="heading 1"/>
    <w:basedOn w:val="Normal"/>
    <w:next w:val="Normal"/>
    <w:link w:val="Heading1Char"/>
    <w:uiPriority w:val="9"/>
    <w:qFormat/>
    <w:rsid w:val="00CA7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7A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A7AC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A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7AC0"/>
    <w:pPr>
      <w:ind w:left="720"/>
      <w:contextualSpacing/>
    </w:pPr>
  </w:style>
  <w:style w:type="paragraph" w:styleId="Header">
    <w:name w:val="header"/>
    <w:basedOn w:val="Normal"/>
    <w:link w:val="HeaderChar"/>
    <w:uiPriority w:val="99"/>
    <w:unhideWhenUsed/>
    <w:rsid w:val="00CA7A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AC0"/>
  </w:style>
  <w:style w:type="character" w:styleId="Hyperlink">
    <w:name w:val="Hyperlink"/>
    <w:basedOn w:val="DefaultParagraphFont"/>
    <w:uiPriority w:val="99"/>
    <w:unhideWhenUsed/>
    <w:rsid w:val="00CA7AC0"/>
    <w:rPr>
      <w:color w:val="0563C1" w:themeColor="hyperlink"/>
      <w:u w:val="single"/>
    </w:rPr>
  </w:style>
  <w:style w:type="paragraph" w:customStyle="1" w:styleId="xmsonormal">
    <w:name w:val="x_msonormal"/>
    <w:basedOn w:val="Normal"/>
    <w:rsid w:val="00CA7AC0"/>
    <w:pPr>
      <w:spacing w:after="0" w:line="240" w:lineRule="auto"/>
    </w:pPr>
    <w:rPr>
      <w:rFonts w:ascii="Calibri" w:hAnsi="Calibri" w:cs="Calibri"/>
      <w:lang w:eastAsia="en-GB"/>
    </w:rPr>
  </w:style>
  <w:style w:type="character" w:customStyle="1" w:styleId="contentpasted0">
    <w:name w:val="contentpasted0"/>
    <w:basedOn w:val="DefaultParagraphFont"/>
    <w:rsid w:val="00CA7AC0"/>
  </w:style>
  <w:style w:type="character" w:customStyle="1" w:styleId="DefaultFontHxMailStyle">
    <w:name w:val="Default Font HxMail Style"/>
    <w:basedOn w:val="DefaultParagraphFont"/>
    <w:rsid w:val="00CA7AC0"/>
    <w:rPr>
      <w:rFonts w:ascii="Calibri Light" w:hAnsi="Calibri Light" w:cs="Calibri Light" w:hint="default"/>
      <w:b w:val="0"/>
      <w:bCs w:val="0"/>
      <w:i w:val="0"/>
      <w:iCs w:val="0"/>
      <w:strike w:val="0"/>
      <w:dstrike w:val="0"/>
      <w:color w:val="4472C4"/>
      <w:u w:val="none"/>
      <w:effect w:val="none"/>
    </w:rPr>
  </w:style>
  <w:style w:type="character" w:styleId="UnresolvedMention">
    <w:name w:val="Unresolved Mention"/>
    <w:basedOn w:val="DefaultParagraphFont"/>
    <w:uiPriority w:val="99"/>
    <w:semiHidden/>
    <w:unhideWhenUsed/>
    <w:rsid w:val="0053629D"/>
    <w:rPr>
      <w:color w:val="605E5C"/>
      <w:shd w:val="clear" w:color="auto" w:fill="E1DFDD"/>
    </w:rPr>
  </w:style>
  <w:style w:type="character" w:styleId="FollowedHyperlink">
    <w:name w:val="FollowedHyperlink"/>
    <w:basedOn w:val="DefaultParagraphFont"/>
    <w:uiPriority w:val="99"/>
    <w:semiHidden/>
    <w:unhideWhenUsed/>
    <w:rsid w:val="004D680B"/>
    <w:rPr>
      <w:color w:val="954F72" w:themeColor="followedHyperlink"/>
      <w:u w:val="single"/>
    </w:rPr>
  </w:style>
  <w:style w:type="character" w:styleId="CommentReference">
    <w:name w:val="annotation reference"/>
    <w:basedOn w:val="DefaultParagraphFont"/>
    <w:uiPriority w:val="99"/>
    <w:semiHidden/>
    <w:unhideWhenUsed/>
    <w:rsid w:val="00430679"/>
    <w:rPr>
      <w:sz w:val="16"/>
      <w:szCs w:val="16"/>
    </w:rPr>
  </w:style>
  <w:style w:type="paragraph" w:styleId="CommentText">
    <w:name w:val="annotation text"/>
    <w:basedOn w:val="Normal"/>
    <w:link w:val="CommentTextChar"/>
    <w:uiPriority w:val="99"/>
    <w:unhideWhenUsed/>
    <w:rsid w:val="00430679"/>
    <w:pPr>
      <w:spacing w:line="240" w:lineRule="auto"/>
    </w:pPr>
    <w:rPr>
      <w:sz w:val="20"/>
      <w:szCs w:val="20"/>
    </w:rPr>
  </w:style>
  <w:style w:type="character" w:customStyle="1" w:styleId="CommentTextChar">
    <w:name w:val="Comment Text Char"/>
    <w:basedOn w:val="DefaultParagraphFont"/>
    <w:link w:val="CommentText"/>
    <w:uiPriority w:val="99"/>
    <w:rsid w:val="00430679"/>
    <w:rPr>
      <w:sz w:val="20"/>
      <w:szCs w:val="20"/>
    </w:rPr>
  </w:style>
  <w:style w:type="paragraph" w:styleId="CommentSubject">
    <w:name w:val="annotation subject"/>
    <w:basedOn w:val="CommentText"/>
    <w:next w:val="CommentText"/>
    <w:link w:val="CommentSubjectChar"/>
    <w:uiPriority w:val="99"/>
    <w:semiHidden/>
    <w:unhideWhenUsed/>
    <w:rsid w:val="00430679"/>
    <w:rPr>
      <w:b/>
      <w:bCs/>
    </w:rPr>
  </w:style>
  <w:style w:type="character" w:customStyle="1" w:styleId="CommentSubjectChar">
    <w:name w:val="Comment Subject Char"/>
    <w:basedOn w:val="CommentTextChar"/>
    <w:link w:val="CommentSubject"/>
    <w:uiPriority w:val="99"/>
    <w:semiHidden/>
    <w:rsid w:val="00430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351">
      <w:bodyDiv w:val="1"/>
      <w:marLeft w:val="0"/>
      <w:marRight w:val="0"/>
      <w:marTop w:val="0"/>
      <w:marBottom w:val="0"/>
      <w:divBdr>
        <w:top w:val="none" w:sz="0" w:space="0" w:color="auto"/>
        <w:left w:val="none" w:sz="0" w:space="0" w:color="auto"/>
        <w:bottom w:val="none" w:sz="0" w:space="0" w:color="auto"/>
        <w:right w:val="none" w:sz="0" w:space="0" w:color="auto"/>
      </w:divBdr>
    </w:div>
    <w:div w:id="163401689">
      <w:bodyDiv w:val="1"/>
      <w:marLeft w:val="0"/>
      <w:marRight w:val="0"/>
      <w:marTop w:val="0"/>
      <w:marBottom w:val="0"/>
      <w:divBdr>
        <w:top w:val="none" w:sz="0" w:space="0" w:color="auto"/>
        <w:left w:val="none" w:sz="0" w:space="0" w:color="auto"/>
        <w:bottom w:val="none" w:sz="0" w:space="0" w:color="auto"/>
        <w:right w:val="none" w:sz="0" w:space="0" w:color="auto"/>
      </w:divBdr>
    </w:div>
    <w:div w:id="273053195">
      <w:bodyDiv w:val="1"/>
      <w:marLeft w:val="0"/>
      <w:marRight w:val="0"/>
      <w:marTop w:val="0"/>
      <w:marBottom w:val="0"/>
      <w:divBdr>
        <w:top w:val="none" w:sz="0" w:space="0" w:color="auto"/>
        <w:left w:val="none" w:sz="0" w:space="0" w:color="auto"/>
        <w:bottom w:val="none" w:sz="0" w:space="0" w:color="auto"/>
        <w:right w:val="none" w:sz="0" w:space="0" w:color="auto"/>
      </w:divBdr>
    </w:div>
    <w:div w:id="387144080">
      <w:bodyDiv w:val="1"/>
      <w:marLeft w:val="0"/>
      <w:marRight w:val="0"/>
      <w:marTop w:val="0"/>
      <w:marBottom w:val="0"/>
      <w:divBdr>
        <w:top w:val="none" w:sz="0" w:space="0" w:color="auto"/>
        <w:left w:val="none" w:sz="0" w:space="0" w:color="auto"/>
        <w:bottom w:val="none" w:sz="0" w:space="0" w:color="auto"/>
        <w:right w:val="none" w:sz="0" w:space="0" w:color="auto"/>
      </w:divBdr>
    </w:div>
    <w:div w:id="492910898">
      <w:bodyDiv w:val="1"/>
      <w:marLeft w:val="0"/>
      <w:marRight w:val="0"/>
      <w:marTop w:val="0"/>
      <w:marBottom w:val="0"/>
      <w:divBdr>
        <w:top w:val="none" w:sz="0" w:space="0" w:color="auto"/>
        <w:left w:val="none" w:sz="0" w:space="0" w:color="auto"/>
        <w:bottom w:val="none" w:sz="0" w:space="0" w:color="auto"/>
        <w:right w:val="none" w:sz="0" w:space="0" w:color="auto"/>
      </w:divBdr>
    </w:div>
    <w:div w:id="1013066495">
      <w:bodyDiv w:val="1"/>
      <w:marLeft w:val="0"/>
      <w:marRight w:val="0"/>
      <w:marTop w:val="0"/>
      <w:marBottom w:val="0"/>
      <w:divBdr>
        <w:top w:val="none" w:sz="0" w:space="0" w:color="auto"/>
        <w:left w:val="none" w:sz="0" w:space="0" w:color="auto"/>
        <w:bottom w:val="none" w:sz="0" w:space="0" w:color="auto"/>
        <w:right w:val="none" w:sz="0" w:space="0" w:color="auto"/>
      </w:divBdr>
    </w:div>
    <w:div w:id="1121612718">
      <w:bodyDiv w:val="1"/>
      <w:marLeft w:val="0"/>
      <w:marRight w:val="0"/>
      <w:marTop w:val="0"/>
      <w:marBottom w:val="0"/>
      <w:divBdr>
        <w:top w:val="none" w:sz="0" w:space="0" w:color="auto"/>
        <w:left w:val="none" w:sz="0" w:space="0" w:color="auto"/>
        <w:bottom w:val="none" w:sz="0" w:space="0" w:color="auto"/>
        <w:right w:val="none" w:sz="0" w:space="0" w:color="auto"/>
      </w:divBdr>
    </w:div>
    <w:div w:id="1126194278">
      <w:bodyDiv w:val="1"/>
      <w:marLeft w:val="0"/>
      <w:marRight w:val="0"/>
      <w:marTop w:val="0"/>
      <w:marBottom w:val="0"/>
      <w:divBdr>
        <w:top w:val="none" w:sz="0" w:space="0" w:color="auto"/>
        <w:left w:val="none" w:sz="0" w:space="0" w:color="auto"/>
        <w:bottom w:val="none" w:sz="0" w:space="0" w:color="auto"/>
        <w:right w:val="none" w:sz="0" w:space="0" w:color="auto"/>
      </w:divBdr>
    </w:div>
    <w:div w:id="1290740693">
      <w:bodyDiv w:val="1"/>
      <w:marLeft w:val="0"/>
      <w:marRight w:val="0"/>
      <w:marTop w:val="0"/>
      <w:marBottom w:val="0"/>
      <w:divBdr>
        <w:top w:val="none" w:sz="0" w:space="0" w:color="auto"/>
        <w:left w:val="none" w:sz="0" w:space="0" w:color="auto"/>
        <w:bottom w:val="none" w:sz="0" w:space="0" w:color="auto"/>
        <w:right w:val="none" w:sz="0" w:space="0" w:color="auto"/>
      </w:divBdr>
    </w:div>
    <w:div w:id="1358004034">
      <w:bodyDiv w:val="1"/>
      <w:marLeft w:val="0"/>
      <w:marRight w:val="0"/>
      <w:marTop w:val="0"/>
      <w:marBottom w:val="0"/>
      <w:divBdr>
        <w:top w:val="none" w:sz="0" w:space="0" w:color="auto"/>
        <w:left w:val="none" w:sz="0" w:space="0" w:color="auto"/>
        <w:bottom w:val="none" w:sz="0" w:space="0" w:color="auto"/>
        <w:right w:val="none" w:sz="0" w:space="0" w:color="auto"/>
      </w:divBdr>
    </w:div>
    <w:div w:id="1656494514">
      <w:bodyDiv w:val="1"/>
      <w:marLeft w:val="0"/>
      <w:marRight w:val="0"/>
      <w:marTop w:val="0"/>
      <w:marBottom w:val="0"/>
      <w:divBdr>
        <w:top w:val="none" w:sz="0" w:space="0" w:color="auto"/>
        <w:left w:val="none" w:sz="0" w:space="0" w:color="auto"/>
        <w:bottom w:val="none" w:sz="0" w:space="0" w:color="auto"/>
        <w:right w:val="none" w:sz="0" w:space="0" w:color="auto"/>
      </w:divBdr>
    </w:div>
    <w:div w:id="1943954466">
      <w:bodyDiv w:val="1"/>
      <w:marLeft w:val="0"/>
      <w:marRight w:val="0"/>
      <w:marTop w:val="0"/>
      <w:marBottom w:val="0"/>
      <w:divBdr>
        <w:top w:val="none" w:sz="0" w:space="0" w:color="auto"/>
        <w:left w:val="none" w:sz="0" w:space="0" w:color="auto"/>
        <w:bottom w:val="none" w:sz="0" w:space="0" w:color="auto"/>
        <w:right w:val="none" w:sz="0" w:space="0" w:color="auto"/>
      </w:divBdr>
    </w:div>
    <w:div w:id="1977758345">
      <w:bodyDiv w:val="1"/>
      <w:marLeft w:val="0"/>
      <w:marRight w:val="0"/>
      <w:marTop w:val="0"/>
      <w:marBottom w:val="0"/>
      <w:divBdr>
        <w:top w:val="none" w:sz="0" w:space="0" w:color="auto"/>
        <w:left w:val="none" w:sz="0" w:space="0" w:color="auto"/>
        <w:bottom w:val="none" w:sz="0" w:space="0" w:color="auto"/>
        <w:right w:val="none" w:sz="0" w:space="0" w:color="auto"/>
      </w:divBdr>
    </w:div>
    <w:div w:id="1998335441">
      <w:bodyDiv w:val="1"/>
      <w:marLeft w:val="0"/>
      <w:marRight w:val="0"/>
      <w:marTop w:val="0"/>
      <w:marBottom w:val="0"/>
      <w:divBdr>
        <w:top w:val="none" w:sz="0" w:space="0" w:color="auto"/>
        <w:left w:val="none" w:sz="0" w:space="0" w:color="auto"/>
        <w:bottom w:val="none" w:sz="0" w:space="0" w:color="auto"/>
        <w:right w:val="none" w:sz="0" w:space="0" w:color="auto"/>
      </w:divBdr>
    </w:div>
    <w:div w:id="2005477296">
      <w:bodyDiv w:val="1"/>
      <w:marLeft w:val="0"/>
      <w:marRight w:val="0"/>
      <w:marTop w:val="0"/>
      <w:marBottom w:val="0"/>
      <w:divBdr>
        <w:top w:val="none" w:sz="0" w:space="0" w:color="auto"/>
        <w:left w:val="none" w:sz="0" w:space="0" w:color="auto"/>
        <w:bottom w:val="none" w:sz="0" w:space="0" w:color="auto"/>
        <w:right w:val="none" w:sz="0" w:space="0" w:color="auto"/>
      </w:divBdr>
    </w:div>
    <w:div w:id="2074349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long-read/digital-vision-for-antimicrobial-stewardship-in-england/" TargetMode="External"/><Relationship Id="rId13" Type="http://schemas.openxmlformats.org/officeDocument/2006/relationships/hyperlink" Target="https://www.gs1uk.org/industries/healthcare/medicines-administration/reporting-form" TargetMode="External"/><Relationship Id="rId3" Type="http://schemas.openxmlformats.org/officeDocument/2006/relationships/settings" Target="settings.xml"/><Relationship Id="rId7" Type="http://schemas.openxmlformats.org/officeDocument/2006/relationships/hyperlink" Target="https://www.rpharms.com/about-us/who-we-are/expert-advisors/digital-pharmacy-expert-advisory-group" TargetMode="External"/><Relationship Id="rId12" Type="http://schemas.openxmlformats.org/officeDocument/2006/relationships/hyperlink" Target="https://petition.parliament.uk/petitions/73898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harmaceutical-journal.com/article/news/barcode-errors-potentially-fatal-warns-patient-safety-commission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hrainspectorate.blog.gov.uk/2025/11/18/the-importance-of-accurate-gtin-and-2d-barcode-data-in-the-modern-healthcare-environment/" TargetMode="External"/><Relationship Id="rId4" Type="http://schemas.openxmlformats.org/officeDocument/2006/relationships/webSettings" Target="webSettings.xml"/><Relationship Id="rId9" Type="http://schemas.openxmlformats.org/officeDocument/2006/relationships/hyperlink" Target="https://www.england.nhs.uk/digitaltechnology/blueprinti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1343</Words>
  <Characters>7845</Characters>
  <Application>Microsoft Office Word</Application>
  <DocSecurity>0</DocSecurity>
  <Lines>270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Rattray</dc:creator>
  <cp:keywords/>
  <dc:description/>
  <cp:lastModifiedBy>Heidi Wright</cp:lastModifiedBy>
  <cp:revision>6</cp:revision>
  <cp:lastPrinted>2023-07-13T08:22:00Z</cp:lastPrinted>
  <dcterms:created xsi:type="dcterms:W3CDTF">2025-12-03T12:00:00Z</dcterms:created>
  <dcterms:modified xsi:type="dcterms:W3CDTF">2025-12-05T10:06:00Z</dcterms:modified>
</cp:coreProperties>
</file>