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C30" w:rsidR="00CA7AC0" w:rsidP="01061C84" w:rsidRDefault="01061C84" w14:paraId="2877F84D" w14:textId="77777777">
      <w:pPr>
        <w:pStyle w:val="Heading1"/>
        <w:jc w:val="center"/>
        <w:rPr>
          <w:rFonts w:ascii="Arial" w:hAnsi="Arial" w:cs="Arial"/>
          <w:b/>
          <w:bCs/>
          <w:sz w:val="24"/>
          <w:szCs w:val="24"/>
        </w:rPr>
      </w:pPr>
      <w:r w:rsidRPr="01061C84">
        <w:rPr>
          <w:rFonts w:ascii="Arial" w:hAnsi="Arial" w:cs="Arial"/>
          <w:b/>
          <w:bCs/>
          <w:sz w:val="24"/>
          <w:szCs w:val="24"/>
        </w:rPr>
        <w:t>Digital Pharmacy Expert Advisory Group Agenda</w:t>
      </w:r>
    </w:p>
    <w:p w:rsidRPr="00757C30" w:rsidR="00CA7AC0" w:rsidP="00CA7AC0" w:rsidRDefault="00CA7AC0" w14:paraId="1D7D57D9" w14:textId="77777777">
      <w:pPr>
        <w:spacing w:after="0"/>
        <w:rPr>
          <w:rFonts w:ascii="Arial" w:hAnsi="Arial" w:cs="Arial"/>
          <w:b/>
          <w:bCs/>
          <w:sz w:val="24"/>
          <w:szCs w:val="24"/>
        </w:rPr>
      </w:pPr>
    </w:p>
    <w:p w:rsidR="00CA7AC0" w:rsidP="00CA7AC0" w:rsidRDefault="00801AD1" w14:paraId="6C9FEA4F" w14:textId="5E20E90C">
      <w:pPr>
        <w:spacing w:after="0"/>
        <w:rPr>
          <w:rFonts w:ascii="Arial" w:hAnsi="Arial" w:cs="Arial"/>
          <w:b/>
          <w:bCs/>
          <w:sz w:val="24"/>
          <w:szCs w:val="24"/>
        </w:rPr>
      </w:pPr>
      <w:r>
        <w:rPr>
          <w:rFonts w:ascii="Arial" w:hAnsi="Arial" w:cs="Arial"/>
          <w:b/>
          <w:bCs/>
          <w:sz w:val="24"/>
          <w:szCs w:val="24"/>
        </w:rPr>
        <w:t>Wednesday</w:t>
      </w:r>
      <w:r w:rsidR="00EA07DD">
        <w:rPr>
          <w:rFonts w:ascii="Arial" w:hAnsi="Arial" w:cs="Arial"/>
          <w:b/>
          <w:bCs/>
          <w:sz w:val="24"/>
          <w:szCs w:val="24"/>
        </w:rPr>
        <w:t>5 February</w:t>
      </w:r>
      <w:r w:rsidRPr="00757C30" w:rsidR="00CA7AC0">
        <w:rPr>
          <w:rFonts w:ascii="Arial" w:hAnsi="Arial" w:cs="Arial"/>
          <w:b/>
          <w:bCs/>
          <w:sz w:val="24"/>
          <w:szCs w:val="24"/>
        </w:rPr>
        <w:t>, 1</w:t>
      </w:r>
      <w:r w:rsidR="00880E55">
        <w:rPr>
          <w:rFonts w:ascii="Arial" w:hAnsi="Arial" w:cs="Arial"/>
          <w:b/>
          <w:bCs/>
          <w:sz w:val="24"/>
          <w:szCs w:val="24"/>
        </w:rPr>
        <w:t>2</w:t>
      </w:r>
      <w:r w:rsidR="00CA7AC0">
        <w:rPr>
          <w:rFonts w:ascii="Arial" w:hAnsi="Arial" w:cs="Arial"/>
          <w:b/>
          <w:bCs/>
          <w:sz w:val="24"/>
          <w:szCs w:val="24"/>
        </w:rPr>
        <w:t>:</w:t>
      </w:r>
      <w:r w:rsidR="00880E55">
        <w:rPr>
          <w:rFonts w:ascii="Arial" w:hAnsi="Arial" w:cs="Arial"/>
          <w:b/>
          <w:bCs/>
          <w:sz w:val="24"/>
          <w:szCs w:val="24"/>
        </w:rPr>
        <w:t>0</w:t>
      </w:r>
      <w:r w:rsidR="00CA7AC0">
        <w:rPr>
          <w:rFonts w:ascii="Arial" w:hAnsi="Arial" w:cs="Arial"/>
          <w:b/>
          <w:bCs/>
          <w:sz w:val="24"/>
          <w:szCs w:val="24"/>
        </w:rPr>
        <w:t>0</w:t>
      </w:r>
      <w:r w:rsidRPr="00757C30" w:rsidR="00CA7AC0">
        <w:rPr>
          <w:rFonts w:ascii="Arial" w:hAnsi="Arial" w:cs="Arial"/>
          <w:b/>
          <w:bCs/>
          <w:sz w:val="24"/>
          <w:szCs w:val="24"/>
        </w:rPr>
        <w:t>-</w:t>
      </w:r>
      <w:r w:rsidR="004708D1">
        <w:rPr>
          <w:rFonts w:ascii="Arial" w:hAnsi="Arial" w:cs="Arial"/>
          <w:b/>
          <w:bCs/>
          <w:sz w:val="24"/>
          <w:szCs w:val="24"/>
        </w:rPr>
        <w:t>1</w:t>
      </w:r>
      <w:r w:rsidR="00880E55">
        <w:rPr>
          <w:rFonts w:ascii="Arial" w:hAnsi="Arial" w:cs="Arial"/>
          <w:b/>
          <w:bCs/>
          <w:sz w:val="24"/>
          <w:szCs w:val="24"/>
        </w:rPr>
        <w:t>3</w:t>
      </w:r>
      <w:r w:rsidR="00CA7AC0">
        <w:rPr>
          <w:rFonts w:ascii="Arial" w:hAnsi="Arial" w:cs="Arial"/>
          <w:b/>
          <w:bCs/>
          <w:sz w:val="24"/>
          <w:szCs w:val="24"/>
        </w:rPr>
        <w:t>:30</w:t>
      </w:r>
    </w:p>
    <w:p w:rsidRPr="00757C30" w:rsidR="004708D1" w:rsidP="00CA7AC0" w:rsidRDefault="004708D1" w14:paraId="1C61F976" w14:textId="77777777">
      <w:pPr>
        <w:spacing w:after="0"/>
        <w:rPr>
          <w:rFonts w:ascii="Arial" w:hAnsi="Arial" w:cs="Arial"/>
          <w:b/>
          <w:bCs/>
          <w:sz w:val="24"/>
          <w:szCs w:val="24"/>
        </w:rPr>
      </w:pPr>
    </w:p>
    <w:p w:rsidR="00620C43" w:rsidP="00954B01" w:rsidRDefault="00620C43" w14:paraId="188CC578" w14:textId="575C4F57">
      <w:pPr>
        <w:rPr>
          <w:rFonts w:ascii="Arial" w:hAnsi="Arial" w:cs="Arial"/>
          <w:sz w:val="24"/>
          <w:szCs w:val="24"/>
        </w:rPr>
      </w:pPr>
      <w:r w:rsidRPr="00620C43">
        <w:rPr>
          <w:rFonts w:ascii="Arial" w:hAnsi="Arial" w:cs="Arial"/>
          <w:b/>
          <w:bCs/>
          <w:sz w:val="24"/>
          <w:szCs w:val="24"/>
        </w:rPr>
        <w:t>Present:</w:t>
      </w:r>
      <w:r>
        <w:rPr>
          <w:rFonts w:ascii="Arial" w:hAnsi="Arial" w:cs="Arial"/>
          <w:sz w:val="24"/>
          <w:szCs w:val="24"/>
        </w:rPr>
        <w:t xml:space="preserve">  Alistar Gray</w:t>
      </w:r>
      <w:r w:rsidR="00027FEF">
        <w:rPr>
          <w:rFonts w:ascii="Arial" w:hAnsi="Arial" w:cs="Arial"/>
          <w:sz w:val="24"/>
          <w:szCs w:val="24"/>
        </w:rPr>
        <w:t xml:space="preserve">, </w:t>
      </w:r>
      <w:r>
        <w:rPr>
          <w:rFonts w:ascii="Arial" w:hAnsi="Arial" w:cs="Arial"/>
          <w:sz w:val="24"/>
          <w:szCs w:val="24"/>
        </w:rPr>
        <w:t>Amna Khan-Patel, Angela Burgin, Anna Bunch, Cat</w:t>
      </w:r>
      <w:r w:rsidR="00027FEF">
        <w:rPr>
          <w:rFonts w:ascii="Arial" w:hAnsi="Arial" w:cs="Arial"/>
          <w:sz w:val="24"/>
          <w:szCs w:val="24"/>
        </w:rPr>
        <w:t>h</w:t>
      </w:r>
      <w:r>
        <w:rPr>
          <w:rFonts w:ascii="Arial" w:hAnsi="Arial" w:cs="Arial"/>
          <w:sz w:val="24"/>
          <w:szCs w:val="24"/>
        </w:rPr>
        <w:t xml:space="preserve"> O’Brien, Darren Powell (Chair), Dipak Duggal, Emma Hindley, Esther Gathogo</w:t>
      </w:r>
      <w:r w:rsidR="00027FEF">
        <w:rPr>
          <w:rFonts w:ascii="Arial" w:hAnsi="Arial" w:cs="Arial"/>
          <w:sz w:val="24"/>
          <w:szCs w:val="24"/>
        </w:rPr>
        <w:t xml:space="preserve"> </w:t>
      </w:r>
      <w:r>
        <w:rPr>
          <w:rFonts w:ascii="Arial" w:hAnsi="Arial" w:cs="Arial"/>
          <w:sz w:val="24"/>
          <w:szCs w:val="24"/>
        </w:rPr>
        <w:t>Harrie</w:t>
      </w:r>
      <w:r w:rsidR="00027FEF">
        <w:rPr>
          <w:rFonts w:ascii="Arial" w:hAnsi="Arial" w:cs="Arial"/>
          <w:sz w:val="24"/>
          <w:szCs w:val="24"/>
        </w:rPr>
        <w:t>t</w:t>
      </w:r>
      <w:r>
        <w:rPr>
          <w:rFonts w:ascii="Arial" w:hAnsi="Arial" w:cs="Arial"/>
          <w:sz w:val="24"/>
          <w:szCs w:val="24"/>
        </w:rPr>
        <w:t xml:space="preserve"> Launders, Heidi Wright</w:t>
      </w:r>
      <w:r w:rsidR="00027FEF">
        <w:rPr>
          <w:rFonts w:ascii="Arial" w:hAnsi="Arial" w:cs="Arial"/>
          <w:sz w:val="24"/>
          <w:szCs w:val="24"/>
        </w:rPr>
        <w:t xml:space="preserve"> (RPS staff),</w:t>
      </w:r>
      <w:r>
        <w:rPr>
          <w:rFonts w:ascii="Arial" w:hAnsi="Arial" w:cs="Arial"/>
          <w:sz w:val="24"/>
          <w:szCs w:val="24"/>
        </w:rPr>
        <w:t xml:space="preserve"> Lia</w:t>
      </w:r>
      <w:r w:rsidR="00027FEF">
        <w:rPr>
          <w:rFonts w:ascii="Arial" w:hAnsi="Arial" w:cs="Arial"/>
          <w:sz w:val="24"/>
          <w:szCs w:val="24"/>
        </w:rPr>
        <w:t>m</w:t>
      </w:r>
      <w:r>
        <w:rPr>
          <w:rFonts w:ascii="Arial" w:hAnsi="Arial" w:cs="Arial"/>
          <w:sz w:val="24"/>
          <w:szCs w:val="24"/>
        </w:rPr>
        <w:t xml:space="preserve"> Bastian, Penny Daynes, Rachael Clarke, Sibby Buckle (EPB lead), Stephen Goundrey-Smith, Yasmin Karsan, Yvonne Dennington (note taker),</w:t>
      </w:r>
    </w:p>
    <w:p w:rsidR="00027FEF" w:rsidP="00954B01" w:rsidRDefault="00027FEF" w14:paraId="5EF2A013" w14:textId="046BDA46">
      <w:pPr>
        <w:rPr>
          <w:rFonts w:ascii="Arial" w:hAnsi="Arial" w:cs="Arial"/>
          <w:b/>
          <w:bCs/>
          <w:sz w:val="24"/>
          <w:szCs w:val="24"/>
        </w:rPr>
      </w:pPr>
      <w:r>
        <w:rPr>
          <w:rFonts w:ascii="Arial" w:hAnsi="Arial" w:cs="Arial"/>
          <w:b/>
          <w:bCs/>
          <w:sz w:val="24"/>
          <w:szCs w:val="24"/>
        </w:rPr>
        <w:t xml:space="preserve">Speakers: </w:t>
      </w:r>
      <w:r w:rsidRPr="00027FEF">
        <w:rPr>
          <w:rFonts w:ascii="Arial" w:hAnsi="Arial" w:cs="Arial"/>
          <w:sz w:val="24"/>
          <w:szCs w:val="24"/>
        </w:rPr>
        <w:t>Rahul Singal, Paul Wright, Cath O’Brien</w:t>
      </w:r>
    </w:p>
    <w:p w:rsidR="00620C43" w:rsidP="00954B01" w:rsidRDefault="00620C43" w14:paraId="57455143" w14:textId="1DFB34B3">
      <w:pPr>
        <w:rPr>
          <w:rFonts w:ascii="Arial" w:hAnsi="Arial" w:cs="Arial"/>
          <w:sz w:val="24"/>
          <w:szCs w:val="24"/>
        </w:rPr>
      </w:pPr>
      <w:r w:rsidRPr="00620C43">
        <w:rPr>
          <w:rFonts w:ascii="Arial" w:hAnsi="Arial" w:cs="Arial"/>
          <w:b/>
          <w:bCs/>
          <w:sz w:val="24"/>
          <w:szCs w:val="24"/>
        </w:rPr>
        <w:t>Observers:</w:t>
      </w:r>
      <w:r>
        <w:rPr>
          <w:rFonts w:ascii="Arial" w:hAnsi="Arial" w:cs="Arial"/>
          <w:sz w:val="24"/>
          <w:szCs w:val="24"/>
        </w:rPr>
        <w:t xml:space="preserve">  Alison Crook</w:t>
      </w:r>
      <w:r w:rsidR="00027FEF">
        <w:rPr>
          <w:rFonts w:ascii="Arial" w:hAnsi="Arial" w:cs="Arial"/>
          <w:sz w:val="24"/>
          <w:szCs w:val="24"/>
        </w:rPr>
        <w:t>, Zhouli Yap (Jessica), Hetal Purmanan</w:t>
      </w:r>
    </w:p>
    <w:p w:rsidR="00620C43" w:rsidP="00954B01" w:rsidRDefault="00620C43" w14:paraId="125C5093" w14:textId="46111C86">
      <w:pPr>
        <w:rPr>
          <w:rFonts w:ascii="Arial" w:hAnsi="Arial" w:cs="Arial"/>
          <w:sz w:val="24"/>
          <w:szCs w:val="24"/>
        </w:rPr>
      </w:pPr>
      <w:r w:rsidRPr="00620C43">
        <w:rPr>
          <w:rFonts w:ascii="Arial" w:hAnsi="Arial" w:cs="Arial"/>
          <w:b/>
          <w:bCs/>
          <w:sz w:val="24"/>
          <w:szCs w:val="24"/>
        </w:rPr>
        <w:t>Apologies:</w:t>
      </w:r>
      <w:r>
        <w:rPr>
          <w:rFonts w:ascii="Arial" w:hAnsi="Arial" w:cs="Arial"/>
          <w:sz w:val="24"/>
          <w:szCs w:val="24"/>
        </w:rPr>
        <w:t xml:space="preserve">  Sean Macbride-Stewart</w:t>
      </w:r>
    </w:p>
    <w:p w:rsidR="2C0A0DFC" w:rsidP="162B7C8A" w:rsidRDefault="2C0A0DFC" w14:paraId="1DF3C65E" w14:textId="1D21FD13">
      <w:pPr>
        <w:spacing w:after="0"/>
        <w:rPr>
          <w:rFonts w:ascii="Segoe UI" w:hAnsi="Segoe UI" w:eastAsia="Segoe UI" w:cs="Segoe UI"/>
          <w:color w:val="242424"/>
          <w:sz w:val="24"/>
          <w:szCs w:val="24"/>
        </w:rPr>
      </w:pPr>
    </w:p>
    <w:p w:rsidR="00CA7AC0" w:rsidP="01061C84" w:rsidRDefault="01061C84" w14:paraId="25062244" w14:textId="47872E7E">
      <w:pPr>
        <w:pStyle w:val="Heading2"/>
        <w:pBdr>
          <w:bottom w:val="single" w:color="auto" w:sz="4" w:space="1"/>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1: Recognition</w:t>
      </w:r>
    </w:p>
    <w:p w:rsidRPr="00A3640C" w:rsidR="00A3640C" w:rsidP="00A3640C" w:rsidRDefault="00A3640C" w14:paraId="7266F2A3" w14:textId="77777777"/>
    <w:tbl>
      <w:tblPr>
        <w:tblStyle w:val="TableGrid"/>
        <w:tblW w:w="9016" w:type="dxa"/>
        <w:tblLook w:val="04A0" w:firstRow="1" w:lastRow="0" w:firstColumn="1" w:lastColumn="0" w:noHBand="0" w:noVBand="1"/>
      </w:tblPr>
      <w:tblGrid>
        <w:gridCol w:w="1530"/>
        <w:gridCol w:w="25"/>
        <w:gridCol w:w="4561"/>
        <w:gridCol w:w="2900"/>
      </w:tblGrid>
      <w:tr w:rsidRPr="00757C30" w:rsidR="00A3640C" w:rsidTr="003626B8" w14:paraId="205F7B96" w14:textId="77777777">
        <w:trPr>
          <w:trHeight w:val="265"/>
        </w:trPr>
        <w:tc>
          <w:tcPr>
            <w:tcW w:w="1530" w:type="dxa"/>
            <w:shd w:val="clear" w:color="auto" w:fill="DEEAF6" w:themeFill="accent5" w:themeFillTint="33"/>
          </w:tcPr>
          <w:p w:rsidRPr="00757C30" w:rsidR="00A3640C" w:rsidP="003626B8" w:rsidRDefault="00A3640C" w14:paraId="33F402BE" w14:textId="77777777">
            <w:pPr>
              <w:rPr>
                <w:rFonts w:ascii="Arial" w:hAnsi="Arial" w:cs="Arial"/>
                <w:b/>
                <w:bCs/>
              </w:rPr>
            </w:pPr>
            <w:r w:rsidRPr="01061C84">
              <w:rPr>
                <w:rFonts w:ascii="Arial" w:hAnsi="Arial" w:cs="Arial"/>
                <w:b/>
                <w:bCs/>
              </w:rPr>
              <w:t>1.1</w:t>
            </w:r>
          </w:p>
        </w:tc>
        <w:tc>
          <w:tcPr>
            <w:tcW w:w="4586" w:type="dxa"/>
            <w:gridSpan w:val="2"/>
            <w:shd w:val="clear" w:color="auto" w:fill="DEEAF6" w:themeFill="accent5" w:themeFillTint="33"/>
          </w:tcPr>
          <w:p w:rsidRPr="00757C30" w:rsidR="00A3640C" w:rsidP="003626B8" w:rsidRDefault="00A3640C" w14:paraId="331A14F5" w14:textId="5BB7FCCD">
            <w:pPr>
              <w:rPr>
                <w:rFonts w:ascii="Arial" w:hAnsi="Arial" w:cs="Arial"/>
                <w:b/>
                <w:bCs/>
              </w:rPr>
            </w:pPr>
            <w:r w:rsidRPr="00A3640C">
              <w:rPr>
                <w:rFonts w:ascii="Arial" w:hAnsi="Arial" w:cs="Arial"/>
                <w:b/>
                <w:bCs/>
                <w:color w:val="000000" w:themeColor="text1"/>
              </w:rPr>
              <w:t>Welcome, introductions, apologies and declarations of interest</w:t>
            </w:r>
          </w:p>
        </w:tc>
        <w:tc>
          <w:tcPr>
            <w:tcW w:w="2900" w:type="dxa"/>
            <w:shd w:val="clear" w:color="auto" w:fill="DEEAF6" w:themeFill="accent5" w:themeFillTint="33"/>
          </w:tcPr>
          <w:p w:rsidRPr="00757C30" w:rsidR="00A3640C" w:rsidP="003626B8" w:rsidRDefault="00A3640C" w14:paraId="0AA2BDFE" w14:textId="7CADC4BB">
            <w:pPr>
              <w:rPr>
                <w:rFonts w:ascii="Arial" w:hAnsi="Arial" w:cs="Arial"/>
                <w:b/>
                <w:bCs/>
              </w:rPr>
            </w:pPr>
            <w:r w:rsidRPr="01061C84">
              <w:rPr>
                <w:rFonts w:ascii="Arial" w:hAnsi="Arial" w:cs="Arial"/>
                <w:b/>
                <w:bCs/>
              </w:rPr>
              <w:t>12:</w:t>
            </w:r>
            <w:r>
              <w:rPr>
                <w:rFonts w:ascii="Arial" w:hAnsi="Arial" w:cs="Arial"/>
                <w:b/>
                <w:bCs/>
              </w:rPr>
              <w:t>00 – 12:30</w:t>
            </w:r>
          </w:p>
        </w:tc>
      </w:tr>
      <w:tr w:rsidRPr="00270E22" w:rsidR="00A3640C" w:rsidTr="00A3640C" w14:paraId="768F7EDF" w14:textId="77777777">
        <w:trPr>
          <w:trHeight w:val="916"/>
        </w:trPr>
        <w:tc>
          <w:tcPr>
            <w:tcW w:w="1555" w:type="dxa"/>
            <w:gridSpan w:val="2"/>
          </w:tcPr>
          <w:p w:rsidRPr="00270E22" w:rsidR="00A3640C" w:rsidP="003626B8" w:rsidRDefault="00A3640C" w14:paraId="24D73DC5" w14:textId="77777777">
            <w:pPr>
              <w:spacing w:before="60" w:after="60"/>
              <w:rPr>
                <w:rFonts w:ascii="Arial" w:hAnsi="Arial" w:cs="Arial"/>
                <w:b/>
                <w:bCs/>
                <w:sz w:val="24"/>
                <w:szCs w:val="24"/>
              </w:rPr>
            </w:pPr>
            <w:r w:rsidRPr="00270E22">
              <w:rPr>
                <w:rFonts w:ascii="Arial" w:hAnsi="Arial" w:cs="Arial"/>
                <w:b/>
                <w:bCs/>
                <w:sz w:val="24"/>
                <w:szCs w:val="24"/>
              </w:rPr>
              <w:t>Description</w:t>
            </w:r>
          </w:p>
        </w:tc>
        <w:tc>
          <w:tcPr>
            <w:tcW w:w="7461" w:type="dxa"/>
            <w:gridSpan w:val="2"/>
          </w:tcPr>
          <w:p w:rsidRPr="00A3640C" w:rsidR="00A3640C" w:rsidP="00A3640C" w:rsidRDefault="00A3640C" w14:paraId="70697BAA" w14:textId="77777777">
            <w:pPr>
              <w:spacing w:before="60" w:after="60"/>
              <w:rPr>
                <w:rFonts w:ascii="Arial" w:hAnsi="Arial" w:cs="Arial"/>
              </w:rPr>
            </w:pPr>
            <w:r w:rsidRPr="00A3640C">
              <w:rPr>
                <w:rFonts w:ascii="Arial" w:hAnsi="Arial" w:cs="Arial"/>
              </w:rPr>
              <w:t>Welcome and apologies</w:t>
            </w:r>
          </w:p>
          <w:p w:rsidRPr="00270E22" w:rsidR="00A3640C" w:rsidP="00A3640C" w:rsidRDefault="00A3640C" w14:paraId="17D8E32A" w14:textId="5080858F">
            <w:pPr>
              <w:spacing w:before="60" w:after="60"/>
              <w:rPr>
                <w:rFonts w:ascii="Arial" w:hAnsi="Arial" w:cs="Arial"/>
                <w:sz w:val="24"/>
                <w:szCs w:val="24"/>
              </w:rPr>
            </w:pPr>
            <w:r w:rsidRPr="00A3640C">
              <w:rPr>
                <w:rFonts w:ascii="Arial" w:hAnsi="Arial" w:cs="Arial"/>
              </w:rPr>
              <w:t>Group members to introduce themselves and provide a suggested priority for the group</w:t>
            </w:r>
          </w:p>
        </w:tc>
      </w:tr>
      <w:tr w:rsidRPr="00270E22" w:rsidR="00CD7F8C" w:rsidTr="00A3640C" w14:paraId="2EB2BB59" w14:textId="77777777">
        <w:trPr>
          <w:trHeight w:val="916"/>
        </w:trPr>
        <w:tc>
          <w:tcPr>
            <w:tcW w:w="1555" w:type="dxa"/>
            <w:gridSpan w:val="2"/>
          </w:tcPr>
          <w:p w:rsidRPr="00270E22" w:rsidR="00CD7F8C" w:rsidP="003626B8" w:rsidRDefault="00CD7F8C" w14:paraId="33B3AB5A" w14:textId="79FE793D">
            <w:pPr>
              <w:spacing w:before="60" w:after="60"/>
              <w:rPr>
                <w:rFonts w:ascii="Arial" w:hAnsi="Arial" w:cs="Arial"/>
                <w:b/>
                <w:bCs/>
                <w:sz w:val="24"/>
                <w:szCs w:val="24"/>
              </w:rPr>
            </w:pPr>
            <w:r>
              <w:rPr>
                <w:rFonts w:ascii="Arial" w:hAnsi="Arial" w:cs="Arial"/>
                <w:b/>
                <w:bCs/>
                <w:sz w:val="24"/>
                <w:szCs w:val="24"/>
              </w:rPr>
              <w:t>Outcomes</w:t>
            </w:r>
          </w:p>
        </w:tc>
        <w:tc>
          <w:tcPr>
            <w:tcW w:w="7461" w:type="dxa"/>
            <w:gridSpan w:val="2"/>
          </w:tcPr>
          <w:p w:rsidR="00027FEF" w:rsidP="00A3640C" w:rsidRDefault="00620C43" w14:paraId="7CE443FA" w14:textId="77777777">
            <w:pPr>
              <w:spacing w:before="60" w:after="60"/>
              <w:rPr>
                <w:rFonts w:ascii="Arial" w:hAnsi="Arial" w:cs="Arial"/>
              </w:rPr>
            </w:pPr>
            <w:r>
              <w:rPr>
                <w:rFonts w:ascii="Arial" w:hAnsi="Arial" w:cs="Arial"/>
              </w:rPr>
              <w:t xml:space="preserve">EAG members new and current were welcomed to the meeting and asked to send in any amends to their Declarations of Interest.  The group were asked to introduce themselves giving their priority areas.  </w:t>
            </w:r>
          </w:p>
          <w:p w:rsidRPr="00A3640C" w:rsidR="00CD7F8C" w:rsidP="00A3640C" w:rsidRDefault="00620C43" w14:paraId="0EC17503" w14:textId="453EB267">
            <w:pPr>
              <w:spacing w:before="60" w:after="60"/>
              <w:rPr>
                <w:rFonts w:ascii="Arial" w:hAnsi="Arial" w:cs="Arial"/>
              </w:rPr>
            </w:pPr>
            <w:r>
              <w:rPr>
                <w:rFonts w:ascii="Arial" w:hAnsi="Arial" w:cs="Arial"/>
              </w:rPr>
              <w:t xml:space="preserve">Some of the priorities captured were education and training, </w:t>
            </w:r>
            <w:r w:rsidR="00027FEF">
              <w:rPr>
                <w:rFonts w:ascii="Arial" w:hAnsi="Arial" w:cs="Arial"/>
              </w:rPr>
              <w:t xml:space="preserve">pharmacy </w:t>
            </w:r>
            <w:r>
              <w:rPr>
                <w:rFonts w:ascii="Arial" w:hAnsi="Arial" w:cs="Arial"/>
              </w:rPr>
              <w:t>workforce</w:t>
            </w:r>
            <w:r w:rsidR="00027FEF">
              <w:rPr>
                <w:rFonts w:ascii="Arial" w:hAnsi="Arial" w:cs="Arial"/>
              </w:rPr>
              <w:t xml:space="preserve"> development</w:t>
            </w:r>
            <w:r>
              <w:rPr>
                <w:rFonts w:ascii="Arial" w:hAnsi="Arial" w:cs="Arial"/>
              </w:rPr>
              <w:t xml:space="preserve">, </w:t>
            </w:r>
            <w:r w:rsidR="00027FEF">
              <w:rPr>
                <w:rFonts w:ascii="Arial" w:hAnsi="Arial" w:cs="Arial"/>
              </w:rPr>
              <w:t xml:space="preserve">careers in digital pharmacy, </w:t>
            </w:r>
            <w:r>
              <w:rPr>
                <w:rFonts w:ascii="Arial" w:hAnsi="Arial" w:cs="Arial"/>
              </w:rPr>
              <w:t>engaging with the use of digitalisation to reduce workload and improve patient care</w:t>
            </w:r>
            <w:r w:rsidR="00027FEF">
              <w:rPr>
                <w:rFonts w:ascii="Arial" w:hAnsi="Arial" w:cs="Arial"/>
              </w:rPr>
              <w:t>, guidance and support for pharmacy to support use of technology, and using and embedding research evidence to inform and improve pharmacy work with technology.</w:t>
            </w:r>
          </w:p>
        </w:tc>
      </w:tr>
    </w:tbl>
    <w:p w:rsidRPr="00757C30" w:rsidR="00CA7AC0" w:rsidP="01061C84" w:rsidRDefault="00CA7AC0" w14:paraId="5121259F" w14:textId="77777777">
      <w:pPr>
        <w:spacing w:after="0"/>
        <w:rPr>
          <w:rFonts w:ascii="Arial" w:hAnsi="Arial" w:cs="Arial"/>
          <w:b/>
          <w:bCs/>
        </w:rPr>
      </w:pPr>
    </w:p>
    <w:tbl>
      <w:tblPr>
        <w:tblStyle w:val="TableGrid"/>
        <w:tblW w:w="9016" w:type="dxa"/>
        <w:tblLook w:val="04A0" w:firstRow="1" w:lastRow="0" w:firstColumn="1" w:lastColumn="0" w:noHBand="0" w:noVBand="1"/>
      </w:tblPr>
      <w:tblGrid>
        <w:gridCol w:w="1530"/>
        <w:gridCol w:w="4586"/>
        <w:gridCol w:w="2900"/>
      </w:tblGrid>
      <w:tr w:rsidRPr="00757C30" w:rsidR="00CA7AC0" w:rsidTr="2C0A0DFC" w14:paraId="7C49DF2F" w14:textId="77777777">
        <w:trPr>
          <w:trHeight w:val="265"/>
        </w:trPr>
        <w:tc>
          <w:tcPr>
            <w:tcW w:w="1530" w:type="dxa"/>
            <w:shd w:val="clear" w:color="auto" w:fill="DEEAF6" w:themeFill="accent5" w:themeFillTint="33"/>
          </w:tcPr>
          <w:p w:rsidRPr="00757C30" w:rsidR="00CA7AC0" w:rsidP="01061C84" w:rsidRDefault="01061C84" w14:paraId="3DAE1DDE" w14:textId="2B776CB2">
            <w:pPr>
              <w:rPr>
                <w:rFonts w:ascii="Arial" w:hAnsi="Arial" w:cs="Arial"/>
                <w:b/>
                <w:bCs/>
              </w:rPr>
            </w:pPr>
            <w:r w:rsidRPr="01061C84">
              <w:rPr>
                <w:rFonts w:ascii="Arial" w:hAnsi="Arial" w:cs="Arial"/>
                <w:b/>
                <w:bCs/>
              </w:rPr>
              <w:t>1.</w:t>
            </w:r>
            <w:r w:rsidR="00A3640C">
              <w:rPr>
                <w:rFonts w:ascii="Arial" w:hAnsi="Arial" w:cs="Arial"/>
                <w:b/>
                <w:bCs/>
              </w:rPr>
              <w:t>2</w:t>
            </w:r>
          </w:p>
        </w:tc>
        <w:tc>
          <w:tcPr>
            <w:tcW w:w="4586" w:type="dxa"/>
            <w:shd w:val="clear" w:color="auto" w:fill="DEEAF6" w:themeFill="accent5" w:themeFillTint="33"/>
          </w:tcPr>
          <w:p w:rsidRPr="00757C30" w:rsidR="00CA7AC0" w:rsidP="01061C84" w:rsidRDefault="00E2702D" w14:paraId="5BBCA085" w14:textId="53089A97">
            <w:pPr>
              <w:rPr>
                <w:rFonts w:ascii="Arial" w:hAnsi="Arial" w:cs="Arial"/>
                <w:b/>
                <w:bCs/>
              </w:rPr>
            </w:pPr>
            <w:r>
              <w:rPr>
                <w:rFonts w:ascii="Arial" w:hAnsi="Arial" w:cs="Arial"/>
                <w:b/>
                <w:bCs/>
              </w:rPr>
              <w:t>U</w:t>
            </w:r>
            <w:r w:rsidRPr="01061C84" w:rsidR="01061C84">
              <w:rPr>
                <w:rFonts w:ascii="Arial" w:hAnsi="Arial" w:cs="Arial"/>
                <w:b/>
                <w:bCs/>
              </w:rPr>
              <w:t>pdate from previous meeting</w:t>
            </w:r>
          </w:p>
        </w:tc>
        <w:tc>
          <w:tcPr>
            <w:tcW w:w="2900" w:type="dxa"/>
            <w:shd w:val="clear" w:color="auto" w:fill="DEEAF6" w:themeFill="accent5" w:themeFillTint="33"/>
          </w:tcPr>
          <w:p w:rsidRPr="00757C30" w:rsidR="00CA7AC0" w:rsidP="01061C84" w:rsidRDefault="01061C84" w14:paraId="6E66E41B" w14:textId="38516FBC">
            <w:pPr>
              <w:rPr>
                <w:rFonts w:ascii="Arial" w:hAnsi="Arial" w:cs="Arial"/>
                <w:b/>
                <w:bCs/>
              </w:rPr>
            </w:pPr>
            <w:r w:rsidRPr="01061C84">
              <w:rPr>
                <w:rFonts w:ascii="Arial" w:hAnsi="Arial" w:cs="Arial"/>
                <w:b/>
                <w:bCs/>
              </w:rPr>
              <w:t>12:</w:t>
            </w:r>
            <w:r w:rsidR="00A3640C">
              <w:rPr>
                <w:rFonts w:ascii="Arial" w:hAnsi="Arial" w:cs="Arial"/>
                <w:b/>
                <w:bCs/>
              </w:rPr>
              <w:t>30</w:t>
            </w:r>
            <w:r w:rsidRPr="01061C84">
              <w:rPr>
                <w:rFonts w:ascii="Arial" w:hAnsi="Arial" w:cs="Arial"/>
                <w:b/>
                <w:bCs/>
              </w:rPr>
              <w:t xml:space="preserve"> - 12:</w:t>
            </w:r>
            <w:r w:rsidR="00A3640C">
              <w:rPr>
                <w:rFonts w:ascii="Arial" w:hAnsi="Arial" w:cs="Arial"/>
                <w:b/>
                <w:bCs/>
              </w:rPr>
              <w:t>35</w:t>
            </w:r>
          </w:p>
        </w:tc>
      </w:tr>
      <w:tr w:rsidRPr="00757C30" w:rsidR="00CA7AC0" w:rsidTr="2C0A0DFC" w14:paraId="1CD5614D" w14:textId="77777777">
        <w:trPr>
          <w:trHeight w:val="966"/>
        </w:trPr>
        <w:tc>
          <w:tcPr>
            <w:tcW w:w="1530" w:type="dxa"/>
          </w:tcPr>
          <w:p w:rsidRPr="00757C30" w:rsidR="00CA7AC0" w:rsidP="01061C84" w:rsidRDefault="01061C84" w14:paraId="3904062F" w14:textId="77777777">
            <w:pPr>
              <w:rPr>
                <w:rFonts w:ascii="Arial" w:hAnsi="Arial" w:cs="Arial"/>
                <w:b/>
                <w:bCs/>
              </w:rPr>
            </w:pPr>
            <w:r w:rsidRPr="01061C84">
              <w:rPr>
                <w:rFonts w:ascii="Arial" w:hAnsi="Arial" w:cs="Arial"/>
                <w:b/>
                <w:bCs/>
              </w:rPr>
              <w:t>Description</w:t>
            </w:r>
          </w:p>
        </w:tc>
        <w:tc>
          <w:tcPr>
            <w:tcW w:w="7486" w:type="dxa"/>
            <w:gridSpan w:val="2"/>
          </w:tcPr>
          <w:p w:rsidRPr="00757C30" w:rsidR="00CA7AC0" w:rsidP="01061C84" w:rsidRDefault="01061C84" w14:paraId="6A6E1981" w14:textId="77777777">
            <w:pPr>
              <w:rPr>
                <w:rFonts w:ascii="Arial" w:hAnsi="Arial" w:cs="Arial"/>
              </w:rPr>
            </w:pPr>
            <w:r w:rsidRPr="01061C84">
              <w:rPr>
                <w:rFonts w:ascii="Arial" w:hAnsi="Arial" w:cs="Arial"/>
              </w:rPr>
              <w:t xml:space="preserve">Agendas and outcomes from previous meetings are published on the group’s webpage at: </w:t>
            </w:r>
            <w:hyperlink r:id="rId7">
              <w:r w:rsidRPr="01061C84">
                <w:rPr>
                  <w:rStyle w:val="Hyperlink"/>
                  <w:rFonts w:ascii="Arial" w:hAnsi="Arial" w:cs="Arial"/>
                </w:rPr>
                <w:t>https://www.rpharms.com/about-us/who-we-are/expert-advisors/digital-pharmacy-expert-advisory-group</w:t>
              </w:r>
            </w:hyperlink>
            <w:r w:rsidRPr="01061C84">
              <w:rPr>
                <w:rFonts w:ascii="Arial" w:hAnsi="Arial" w:cs="Arial"/>
              </w:rPr>
              <w:t xml:space="preserve"> </w:t>
            </w:r>
          </w:p>
        </w:tc>
      </w:tr>
      <w:tr w:rsidRPr="00757C30" w:rsidR="00CA7AC0" w:rsidTr="2C0A0DFC" w14:paraId="5757EE35" w14:textId="77777777">
        <w:trPr>
          <w:trHeight w:val="371"/>
        </w:trPr>
        <w:tc>
          <w:tcPr>
            <w:tcW w:w="1530" w:type="dxa"/>
          </w:tcPr>
          <w:p w:rsidRPr="00757C30" w:rsidR="00CA7AC0" w:rsidP="01061C84" w:rsidRDefault="01061C84" w14:paraId="41028EFB" w14:textId="77777777">
            <w:pPr>
              <w:rPr>
                <w:rFonts w:ascii="Arial" w:hAnsi="Arial" w:cs="Arial"/>
                <w:b/>
                <w:bCs/>
              </w:rPr>
            </w:pPr>
            <w:r w:rsidRPr="01061C84">
              <w:rPr>
                <w:rFonts w:ascii="Arial" w:hAnsi="Arial" w:cs="Arial"/>
                <w:b/>
                <w:bCs/>
              </w:rPr>
              <w:t>Purpose</w:t>
            </w:r>
          </w:p>
        </w:tc>
        <w:tc>
          <w:tcPr>
            <w:tcW w:w="7486" w:type="dxa"/>
            <w:gridSpan w:val="2"/>
          </w:tcPr>
          <w:p w:rsidRPr="00757C30" w:rsidR="00CA7AC0" w:rsidP="01061C84" w:rsidRDefault="01061C84" w14:paraId="1A33FC04" w14:textId="6C8A1358">
            <w:pPr>
              <w:rPr>
                <w:rFonts w:ascii="Arial" w:hAnsi="Arial" w:cs="Arial"/>
              </w:rPr>
            </w:pPr>
            <w:r w:rsidRPr="01061C84">
              <w:rPr>
                <w:rFonts w:ascii="Arial" w:hAnsi="Arial" w:cs="Arial"/>
              </w:rPr>
              <w:t xml:space="preserve">To review the outcomes and priorities from </w:t>
            </w:r>
            <w:r w:rsidR="00A3640C">
              <w:rPr>
                <w:rFonts w:ascii="Arial" w:hAnsi="Arial" w:cs="Arial"/>
              </w:rPr>
              <w:t xml:space="preserve">the </w:t>
            </w:r>
            <w:r w:rsidRPr="01061C84">
              <w:rPr>
                <w:rFonts w:ascii="Arial" w:hAnsi="Arial" w:cs="Arial"/>
              </w:rPr>
              <w:t>last meeting</w:t>
            </w:r>
          </w:p>
        </w:tc>
      </w:tr>
      <w:tr w:rsidRPr="00757C30" w:rsidR="00CA7AC0" w:rsidTr="2C0A0DFC" w14:paraId="493161D6" w14:textId="77777777">
        <w:trPr>
          <w:trHeight w:val="404"/>
        </w:trPr>
        <w:tc>
          <w:tcPr>
            <w:tcW w:w="1530" w:type="dxa"/>
          </w:tcPr>
          <w:p w:rsidRPr="00757C30" w:rsidR="00CA7AC0" w:rsidP="01061C84" w:rsidRDefault="01061C84" w14:paraId="635A4F67" w14:textId="77777777">
            <w:pPr>
              <w:rPr>
                <w:rFonts w:ascii="Arial" w:hAnsi="Arial" w:cs="Arial"/>
                <w:b/>
                <w:bCs/>
              </w:rPr>
            </w:pPr>
            <w:r w:rsidRPr="01061C84">
              <w:rPr>
                <w:rFonts w:ascii="Arial" w:hAnsi="Arial" w:cs="Arial"/>
                <w:b/>
                <w:bCs/>
              </w:rPr>
              <w:t>Outcomes</w:t>
            </w:r>
          </w:p>
        </w:tc>
        <w:tc>
          <w:tcPr>
            <w:tcW w:w="7486" w:type="dxa"/>
            <w:gridSpan w:val="2"/>
          </w:tcPr>
          <w:p w:rsidRPr="008B17BA" w:rsidR="00B775F2" w:rsidP="01061C84" w:rsidRDefault="01061C84" w14:paraId="23AD5338" w14:textId="2ECB5AB2">
            <w:pPr>
              <w:rPr>
                <w:rFonts w:ascii="Arial" w:hAnsi="Arial" w:cs="Arial"/>
              </w:rPr>
            </w:pPr>
            <w:r w:rsidRPr="01061C84">
              <w:rPr>
                <w:rFonts w:ascii="Arial" w:hAnsi="Arial" w:cs="Arial"/>
                <w:b/>
                <w:bCs/>
              </w:rPr>
              <w:t xml:space="preserve">Actions: </w:t>
            </w:r>
            <w:r w:rsidRPr="008B17BA" w:rsidR="008B17BA">
              <w:rPr>
                <w:rFonts w:ascii="Arial" w:hAnsi="Arial" w:cs="Arial"/>
              </w:rPr>
              <w:t>A</w:t>
            </w:r>
            <w:r w:rsidR="008B17BA">
              <w:rPr>
                <w:rFonts w:ascii="Arial" w:hAnsi="Arial" w:cs="Arial"/>
              </w:rPr>
              <w:t>t the last meeting access via Teams to the meeting posed a problem for some members of the group.  This issue has now been resolved.</w:t>
            </w:r>
          </w:p>
          <w:p w:rsidRPr="00124F37" w:rsidR="00E86A58" w:rsidP="01061C84" w:rsidRDefault="00E86A58" w14:paraId="1AA50EB1" w14:textId="66C1EC2A">
            <w:pPr>
              <w:rPr>
                <w:rFonts w:ascii="Arial" w:hAnsi="Arial" w:cs="Arial"/>
              </w:rPr>
            </w:pPr>
          </w:p>
        </w:tc>
      </w:tr>
    </w:tbl>
    <w:p w:rsidR="00CA7AC0" w:rsidP="01061C84" w:rsidRDefault="00CA7AC0" w14:paraId="068317CD" w14:textId="77777777">
      <w:pPr>
        <w:spacing w:after="0"/>
        <w:rPr>
          <w:rFonts w:ascii="Arial" w:hAnsi="Arial" w:cs="Arial"/>
        </w:rPr>
      </w:pPr>
    </w:p>
    <w:tbl>
      <w:tblPr>
        <w:tblStyle w:val="TableGrid"/>
        <w:tblW w:w="9016" w:type="dxa"/>
        <w:tblLook w:val="04A0" w:firstRow="1" w:lastRow="0" w:firstColumn="1" w:lastColumn="0" w:noHBand="0" w:noVBand="1"/>
      </w:tblPr>
      <w:tblGrid>
        <w:gridCol w:w="1530"/>
        <w:gridCol w:w="4586"/>
        <w:gridCol w:w="2900"/>
      </w:tblGrid>
      <w:tr w:rsidRPr="00757C30" w:rsidR="00EA07DD" w:rsidTr="00982670" w14:paraId="6799AD85" w14:textId="77777777">
        <w:trPr>
          <w:trHeight w:val="265"/>
        </w:trPr>
        <w:tc>
          <w:tcPr>
            <w:tcW w:w="1530" w:type="dxa"/>
            <w:shd w:val="clear" w:color="auto" w:fill="DEEAF6" w:themeFill="accent5" w:themeFillTint="33"/>
          </w:tcPr>
          <w:p w:rsidRPr="00757C30" w:rsidR="00EA07DD" w:rsidP="00982670" w:rsidRDefault="00EA07DD" w14:paraId="336A7A7B" w14:textId="3552C6E0">
            <w:pPr>
              <w:rPr>
                <w:rFonts w:ascii="Arial" w:hAnsi="Arial" w:cs="Arial"/>
                <w:b/>
                <w:bCs/>
              </w:rPr>
            </w:pPr>
            <w:r w:rsidRPr="01061C84">
              <w:rPr>
                <w:rFonts w:ascii="Arial" w:hAnsi="Arial" w:cs="Arial"/>
                <w:b/>
                <w:bCs/>
              </w:rPr>
              <w:t>1.</w:t>
            </w:r>
            <w:r w:rsidR="00A3640C">
              <w:rPr>
                <w:rFonts w:ascii="Arial" w:hAnsi="Arial" w:cs="Arial"/>
                <w:b/>
                <w:bCs/>
              </w:rPr>
              <w:t>3</w:t>
            </w:r>
          </w:p>
        </w:tc>
        <w:tc>
          <w:tcPr>
            <w:tcW w:w="4586" w:type="dxa"/>
            <w:shd w:val="clear" w:color="auto" w:fill="DEEAF6" w:themeFill="accent5" w:themeFillTint="33"/>
          </w:tcPr>
          <w:p w:rsidRPr="00757C30" w:rsidR="00EA07DD" w:rsidP="00982670" w:rsidRDefault="00EA07DD" w14:paraId="16E9956E" w14:textId="1B164652">
            <w:pPr>
              <w:rPr>
                <w:rFonts w:ascii="Arial" w:hAnsi="Arial" w:cs="Arial"/>
                <w:b/>
                <w:bCs/>
              </w:rPr>
            </w:pPr>
            <w:r>
              <w:rPr>
                <w:rFonts w:ascii="Arial" w:hAnsi="Arial" w:cs="Arial"/>
                <w:b/>
                <w:bCs/>
              </w:rPr>
              <w:t>Role of EAGs within RPS</w:t>
            </w:r>
          </w:p>
        </w:tc>
        <w:tc>
          <w:tcPr>
            <w:tcW w:w="2900" w:type="dxa"/>
            <w:shd w:val="clear" w:color="auto" w:fill="DEEAF6" w:themeFill="accent5" w:themeFillTint="33"/>
          </w:tcPr>
          <w:p w:rsidRPr="00757C30" w:rsidR="00EA07DD" w:rsidP="00982670" w:rsidRDefault="00EA07DD" w14:paraId="1A166126" w14:textId="196F9413">
            <w:pPr>
              <w:rPr>
                <w:rFonts w:ascii="Arial" w:hAnsi="Arial" w:cs="Arial"/>
                <w:b/>
                <w:bCs/>
              </w:rPr>
            </w:pPr>
            <w:r w:rsidRPr="01061C84">
              <w:rPr>
                <w:rFonts w:ascii="Arial" w:hAnsi="Arial" w:cs="Arial"/>
                <w:b/>
                <w:bCs/>
              </w:rPr>
              <w:t>12:</w:t>
            </w:r>
            <w:r w:rsidR="00A3640C">
              <w:rPr>
                <w:rFonts w:ascii="Arial" w:hAnsi="Arial" w:cs="Arial"/>
                <w:b/>
                <w:bCs/>
              </w:rPr>
              <w:t>35</w:t>
            </w:r>
            <w:r w:rsidRPr="01061C84">
              <w:rPr>
                <w:rFonts w:ascii="Arial" w:hAnsi="Arial" w:cs="Arial"/>
                <w:b/>
                <w:bCs/>
              </w:rPr>
              <w:t>- 12:</w:t>
            </w:r>
            <w:r w:rsidR="00A3640C">
              <w:rPr>
                <w:rFonts w:ascii="Arial" w:hAnsi="Arial" w:cs="Arial"/>
                <w:b/>
                <w:bCs/>
              </w:rPr>
              <w:t>45</w:t>
            </w:r>
          </w:p>
        </w:tc>
      </w:tr>
      <w:tr w:rsidRPr="00757C30" w:rsidR="00EA07DD" w:rsidTr="00EA07DD" w14:paraId="7304A56B" w14:textId="77777777">
        <w:trPr>
          <w:trHeight w:val="609"/>
        </w:trPr>
        <w:tc>
          <w:tcPr>
            <w:tcW w:w="1530" w:type="dxa"/>
          </w:tcPr>
          <w:p w:rsidRPr="00757C30" w:rsidR="00EA07DD" w:rsidP="00982670" w:rsidRDefault="00EA07DD" w14:paraId="0DA2A26F" w14:textId="77777777">
            <w:pPr>
              <w:rPr>
                <w:rFonts w:ascii="Arial" w:hAnsi="Arial" w:cs="Arial"/>
                <w:b/>
                <w:bCs/>
              </w:rPr>
            </w:pPr>
            <w:r w:rsidRPr="01061C84">
              <w:rPr>
                <w:rFonts w:ascii="Arial" w:hAnsi="Arial" w:cs="Arial"/>
                <w:b/>
                <w:bCs/>
              </w:rPr>
              <w:t>Description</w:t>
            </w:r>
          </w:p>
        </w:tc>
        <w:tc>
          <w:tcPr>
            <w:tcW w:w="7486" w:type="dxa"/>
            <w:gridSpan w:val="2"/>
          </w:tcPr>
          <w:p w:rsidRPr="00757C30" w:rsidR="00EA07DD" w:rsidP="00982670" w:rsidRDefault="00EA07DD" w14:paraId="333E2B01" w14:textId="1355C3F0">
            <w:pPr>
              <w:rPr>
                <w:rFonts w:ascii="Arial" w:hAnsi="Arial" w:cs="Arial"/>
              </w:rPr>
            </w:pPr>
            <w:r>
              <w:rPr>
                <w:rFonts w:ascii="Arial" w:hAnsi="Arial" w:cs="Arial"/>
              </w:rPr>
              <w:t>To outline the role of EAGs within the RPS structure and highlight how the EAG members contribute to the work of RPS.</w:t>
            </w:r>
          </w:p>
        </w:tc>
      </w:tr>
      <w:tr w:rsidRPr="00757C30" w:rsidR="00EA07DD" w:rsidTr="00982670" w14:paraId="6B41D850" w14:textId="77777777">
        <w:trPr>
          <w:trHeight w:val="371"/>
        </w:trPr>
        <w:tc>
          <w:tcPr>
            <w:tcW w:w="1530" w:type="dxa"/>
          </w:tcPr>
          <w:p w:rsidRPr="00757C30" w:rsidR="00EA07DD" w:rsidP="00982670" w:rsidRDefault="00EA07DD" w14:paraId="144AF4D5" w14:textId="77777777">
            <w:pPr>
              <w:rPr>
                <w:rFonts w:ascii="Arial" w:hAnsi="Arial" w:cs="Arial"/>
                <w:b/>
                <w:bCs/>
              </w:rPr>
            </w:pPr>
            <w:r w:rsidRPr="01061C84">
              <w:rPr>
                <w:rFonts w:ascii="Arial" w:hAnsi="Arial" w:cs="Arial"/>
                <w:b/>
                <w:bCs/>
              </w:rPr>
              <w:lastRenderedPageBreak/>
              <w:t>Purpose</w:t>
            </w:r>
          </w:p>
        </w:tc>
        <w:tc>
          <w:tcPr>
            <w:tcW w:w="7486" w:type="dxa"/>
            <w:gridSpan w:val="2"/>
          </w:tcPr>
          <w:p w:rsidRPr="00757C30" w:rsidR="00EA07DD" w:rsidP="00982670" w:rsidRDefault="00EA07DD" w14:paraId="1A9F45B4" w14:textId="4874DEC7">
            <w:pPr>
              <w:rPr>
                <w:rFonts w:ascii="Arial" w:hAnsi="Arial" w:cs="Arial"/>
              </w:rPr>
            </w:pPr>
            <w:r>
              <w:rPr>
                <w:rFonts w:ascii="Arial" w:hAnsi="Arial" w:cs="Arial"/>
              </w:rPr>
              <w:t>To understand the role of EAGs</w:t>
            </w:r>
          </w:p>
        </w:tc>
      </w:tr>
      <w:tr w:rsidRPr="00757C30" w:rsidR="00EA07DD" w:rsidTr="00982670" w14:paraId="31340616" w14:textId="77777777">
        <w:trPr>
          <w:trHeight w:val="404"/>
        </w:trPr>
        <w:tc>
          <w:tcPr>
            <w:tcW w:w="1530" w:type="dxa"/>
          </w:tcPr>
          <w:p w:rsidRPr="00757C30" w:rsidR="00EA07DD" w:rsidP="00982670" w:rsidRDefault="00EA07DD" w14:paraId="581471AB" w14:textId="77777777">
            <w:pPr>
              <w:rPr>
                <w:rFonts w:ascii="Arial" w:hAnsi="Arial" w:cs="Arial"/>
                <w:b/>
                <w:bCs/>
              </w:rPr>
            </w:pPr>
            <w:r w:rsidRPr="01061C84">
              <w:rPr>
                <w:rFonts w:ascii="Arial" w:hAnsi="Arial" w:cs="Arial"/>
                <w:b/>
                <w:bCs/>
              </w:rPr>
              <w:t>Outcomes</w:t>
            </w:r>
          </w:p>
        </w:tc>
        <w:tc>
          <w:tcPr>
            <w:tcW w:w="7486" w:type="dxa"/>
            <w:gridSpan w:val="2"/>
          </w:tcPr>
          <w:p w:rsidR="00EA07DD" w:rsidP="00982670" w:rsidRDefault="008B17BA" w14:paraId="235989A9" w14:textId="5259618D">
            <w:pPr>
              <w:rPr>
                <w:rFonts w:ascii="Arial" w:hAnsi="Arial" w:cs="Arial"/>
              </w:rPr>
            </w:pPr>
            <w:r>
              <w:rPr>
                <w:rFonts w:ascii="Arial" w:hAnsi="Arial" w:cs="Arial"/>
              </w:rPr>
              <w:t xml:space="preserve">HW introduced this item with a presentation giving some background on the current structure of the RPS and highlighted that the role of the EAGs is to assist the national pharmacy boards with their </w:t>
            </w:r>
            <w:r w:rsidR="00027FEF">
              <w:rPr>
                <w:rFonts w:ascii="Arial" w:hAnsi="Arial" w:cs="Arial"/>
              </w:rPr>
              <w:t xml:space="preserve">expert </w:t>
            </w:r>
            <w:r>
              <w:rPr>
                <w:rFonts w:ascii="Arial" w:hAnsi="Arial" w:cs="Arial"/>
              </w:rPr>
              <w:t>opinions on areas of policy and in responses to consultations.</w:t>
            </w:r>
            <w:r w:rsidR="00027FEF">
              <w:rPr>
                <w:rFonts w:ascii="Arial" w:hAnsi="Arial" w:cs="Arial"/>
              </w:rPr>
              <w:t xml:space="preserve"> </w:t>
            </w:r>
            <w:r>
              <w:rPr>
                <w:rFonts w:ascii="Arial" w:hAnsi="Arial" w:cs="Arial"/>
              </w:rPr>
              <w:t>The current GP workplan was highlighted and the national boards at their meetings in February will be discussing the workplan in more detail adding the scope</w:t>
            </w:r>
            <w:r w:rsidR="00743BE1">
              <w:rPr>
                <w:rFonts w:ascii="Arial" w:hAnsi="Arial" w:cs="Arial"/>
              </w:rPr>
              <w:t xml:space="preserve"> and timelines</w:t>
            </w:r>
            <w:r>
              <w:rPr>
                <w:rFonts w:ascii="Arial" w:hAnsi="Arial" w:cs="Arial"/>
              </w:rPr>
              <w:t xml:space="preserve"> to some of the topics. The 3 country visions underpin the workplan and the group are urged to take a look at the visions</w:t>
            </w:r>
            <w:r w:rsidR="00743BE1">
              <w:rPr>
                <w:rFonts w:ascii="Arial" w:hAnsi="Arial" w:cs="Arial"/>
              </w:rPr>
              <w:t xml:space="preserve"> in more detail (can be found on the RPharms.com website)</w:t>
            </w:r>
            <w:r>
              <w:rPr>
                <w:rFonts w:ascii="Arial" w:hAnsi="Arial" w:cs="Arial"/>
              </w:rPr>
              <w:t>.</w:t>
            </w:r>
          </w:p>
          <w:p w:rsidR="008B17BA" w:rsidP="00982670" w:rsidRDefault="008B17BA" w14:paraId="1369B4D0" w14:textId="6BF88F8F">
            <w:pPr>
              <w:rPr>
                <w:rFonts w:ascii="Arial" w:hAnsi="Arial" w:cs="Arial"/>
              </w:rPr>
            </w:pPr>
            <w:r w:rsidRPr="008B17BA">
              <w:rPr>
                <w:rFonts w:ascii="Arial" w:hAnsi="Arial" w:cs="Arial"/>
                <w:b/>
                <w:bCs/>
              </w:rPr>
              <w:t>Action:</w:t>
            </w:r>
            <w:r>
              <w:rPr>
                <w:rFonts w:ascii="Arial" w:hAnsi="Arial" w:cs="Arial"/>
              </w:rPr>
              <w:t xml:space="preserve"> HW to circulate the slides to the group.</w:t>
            </w:r>
          </w:p>
          <w:p w:rsidR="00743BE1" w:rsidP="00982670" w:rsidRDefault="00743BE1" w14:paraId="06F53CEC" w14:textId="77777777">
            <w:pPr>
              <w:rPr>
                <w:rFonts w:ascii="Arial" w:hAnsi="Arial" w:cs="Arial"/>
              </w:rPr>
            </w:pPr>
          </w:p>
          <w:p w:rsidR="008B17BA" w:rsidP="00982670" w:rsidRDefault="008B17BA" w14:paraId="1A6397D7" w14:textId="4A0038D0">
            <w:pPr>
              <w:rPr>
                <w:rFonts w:ascii="Arial" w:hAnsi="Arial" w:cs="Arial"/>
              </w:rPr>
            </w:pPr>
            <w:r>
              <w:rPr>
                <w:rFonts w:ascii="Arial" w:hAnsi="Arial" w:cs="Arial"/>
              </w:rPr>
              <w:t>HW mentioned that as the RPS considers its future as a Royal College some of its structures may change. It is anticipated that there will be a couple of workshops on the possible transition to a Royal College for members of EAGs to attend.  HW will inform the group of the dates in the near future.</w:t>
            </w:r>
          </w:p>
          <w:p w:rsidR="008B17BA" w:rsidP="00982670" w:rsidRDefault="008B17BA" w14:paraId="401E8A6F" w14:textId="061024DF">
            <w:pPr>
              <w:rPr>
                <w:rFonts w:ascii="Arial" w:hAnsi="Arial" w:cs="Arial"/>
              </w:rPr>
            </w:pPr>
            <w:r w:rsidRPr="008B17BA">
              <w:rPr>
                <w:rFonts w:ascii="Arial" w:hAnsi="Arial" w:cs="Arial"/>
                <w:b/>
                <w:bCs/>
              </w:rPr>
              <w:t>Action:</w:t>
            </w:r>
            <w:r>
              <w:rPr>
                <w:rFonts w:ascii="Arial" w:hAnsi="Arial" w:cs="Arial"/>
              </w:rPr>
              <w:t xml:space="preserve">  HW to inform the group of the dates for the workshops. </w:t>
            </w:r>
          </w:p>
          <w:p w:rsidR="00743BE1" w:rsidP="00982670" w:rsidRDefault="00743BE1" w14:paraId="5198BF87" w14:textId="77777777">
            <w:pPr>
              <w:rPr>
                <w:rFonts w:ascii="Arial" w:hAnsi="Arial" w:cs="Arial"/>
              </w:rPr>
            </w:pPr>
          </w:p>
          <w:p w:rsidRPr="008B17BA" w:rsidR="00743BE1" w:rsidP="00982670" w:rsidRDefault="00743BE1" w14:paraId="7D647BAB" w14:textId="70930783">
            <w:pPr>
              <w:rPr>
                <w:rFonts w:ascii="Arial" w:hAnsi="Arial" w:cs="Arial"/>
              </w:rPr>
            </w:pPr>
            <w:r>
              <w:rPr>
                <w:rFonts w:ascii="Arial" w:hAnsi="Arial" w:cs="Arial"/>
              </w:rPr>
              <w:t>Digital Capabilities and AI – HW thanked the group for their input into these two workstreams</w:t>
            </w:r>
            <w:r w:rsidR="00027FEF">
              <w:rPr>
                <w:rFonts w:ascii="Arial" w:hAnsi="Arial" w:cs="Arial"/>
              </w:rPr>
              <w:t xml:space="preserve"> in particular</w:t>
            </w:r>
            <w:r>
              <w:rPr>
                <w:rFonts w:ascii="Arial" w:hAnsi="Arial" w:cs="Arial"/>
              </w:rPr>
              <w:t>. A stakeholder meeting is being planned for Q2 looking at how to take forward the recommendations</w:t>
            </w:r>
            <w:r w:rsidR="0085018E">
              <w:rPr>
                <w:rFonts w:ascii="Arial" w:hAnsi="Arial" w:cs="Arial"/>
              </w:rPr>
              <w:t xml:space="preserve"> within the 2 position statements,</w:t>
            </w:r>
            <w:r>
              <w:rPr>
                <w:rFonts w:ascii="Arial" w:hAnsi="Arial" w:cs="Arial"/>
              </w:rPr>
              <w:t xml:space="preserve"> in the spirit of collaboration.  The group will be asked for their suggestions on which stakeholders should be invited.</w:t>
            </w:r>
          </w:p>
          <w:p w:rsidRPr="00124F37" w:rsidR="00EA07DD" w:rsidP="00982670" w:rsidRDefault="00EA07DD" w14:paraId="3D02D862" w14:textId="77777777">
            <w:pPr>
              <w:rPr>
                <w:rFonts w:ascii="Arial" w:hAnsi="Arial" w:cs="Arial"/>
              </w:rPr>
            </w:pPr>
          </w:p>
        </w:tc>
      </w:tr>
    </w:tbl>
    <w:p w:rsidRPr="00757C30" w:rsidR="00EA07DD" w:rsidP="01061C84" w:rsidRDefault="00EA07DD" w14:paraId="7FF9F64A" w14:textId="77777777">
      <w:pPr>
        <w:spacing w:after="0"/>
        <w:rPr>
          <w:rFonts w:ascii="Arial" w:hAnsi="Arial" w:cs="Arial"/>
        </w:rPr>
      </w:pPr>
    </w:p>
    <w:p w:rsidRPr="00757C30" w:rsidR="00CA7AC0" w:rsidP="01061C84" w:rsidRDefault="01061C84" w14:paraId="6E34CAC4" w14:textId="77777777">
      <w:pPr>
        <w:pStyle w:val="Heading2"/>
        <w:pBdr>
          <w:bottom w:val="single" w:color="auto" w:sz="4" w:space="1"/>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2: Relevance</w:t>
      </w:r>
    </w:p>
    <w:p w:rsidRPr="00757C30" w:rsidR="00CA7AC0" w:rsidP="01061C84" w:rsidRDefault="00CA7AC0" w14:paraId="7A53C35A" w14:textId="77777777">
      <w:pPr>
        <w:spacing w:after="0"/>
        <w:rPr>
          <w:rFonts w:ascii="Arial" w:hAnsi="Arial" w:cs="Arial"/>
        </w:rPr>
      </w:pPr>
    </w:p>
    <w:tbl>
      <w:tblPr>
        <w:tblStyle w:val="TableGrid"/>
        <w:tblpPr w:leftFromText="180" w:rightFromText="180" w:vertAnchor="text" w:horzAnchor="margin" w:tblpY="148"/>
        <w:tblW w:w="9016" w:type="dxa"/>
        <w:tblLook w:val="04A0" w:firstRow="1" w:lastRow="0" w:firstColumn="1" w:lastColumn="0" w:noHBand="0" w:noVBand="1"/>
      </w:tblPr>
      <w:tblGrid>
        <w:gridCol w:w="1620"/>
        <w:gridCol w:w="4530"/>
        <w:gridCol w:w="2866"/>
      </w:tblGrid>
      <w:tr w:rsidRPr="00757C30" w:rsidR="00242398" w:rsidTr="39257EAC" w14:paraId="7BB0C607" w14:textId="77777777">
        <w:trPr>
          <w:trHeight w:val="209"/>
        </w:trPr>
        <w:tc>
          <w:tcPr>
            <w:tcW w:w="162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57C30" w:rsidR="00242398" w:rsidP="00242398" w:rsidRDefault="00242398" w14:paraId="1EF0E15B" w14:textId="57432680">
            <w:pPr>
              <w:jc w:val="both"/>
              <w:rPr>
                <w:rFonts w:ascii="Arial" w:hAnsi="Arial" w:cs="Arial"/>
                <w:b/>
                <w:bCs/>
              </w:rPr>
            </w:pPr>
            <w:r w:rsidRPr="01061C84">
              <w:rPr>
                <w:rFonts w:ascii="Arial" w:hAnsi="Arial" w:cs="Arial"/>
                <w:b/>
                <w:bCs/>
              </w:rPr>
              <w:t>2.</w:t>
            </w:r>
            <w:r w:rsidR="00EA07DD">
              <w:rPr>
                <w:rFonts w:ascii="Arial" w:hAnsi="Arial" w:cs="Arial"/>
                <w:b/>
                <w:bCs/>
              </w:rPr>
              <w:t>1</w:t>
            </w:r>
          </w:p>
        </w:tc>
        <w:tc>
          <w:tcPr>
            <w:tcW w:w="453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57C30" w:rsidR="00242398" w:rsidP="00242398" w:rsidRDefault="3AEE87BD" w14:paraId="1A022C7D" w14:textId="0D1B7129">
            <w:pPr>
              <w:rPr>
                <w:rFonts w:ascii="Arial" w:hAnsi="Arial" w:cs="Arial"/>
                <w:b/>
                <w:bCs/>
              </w:rPr>
            </w:pPr>
            <w:r w:rsidRPr="3AEE87BD">
              <w:rPr>
                <w:rFonts w:ascii="Arial" w:hAnsi="Arial" w:cs="Arial"/>
                <w:b/>
                <w:bCs/>
              </w:rPr>
              <w:t>Digital Medicines Wales</w:t>
            </w:r>
          </w:p>
        </w:tc>
        <w:tc>
          <w:tcPr>
            <w:tcW w:w="2866"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57C30" w:rsidR="00242398" w:rsidP="00242398" w:rsidRDefault="7B7D48E6" w14:paraId="60717560" w14:textId="71ECA966">
            <w:pPr>
              <w:rPr>
                <w:rFonts w:ascii="Arial" w:hAnsi="Arial" w:cs="Arial"/>
                <w:b/>
                <w:bCs/>
              </w:rPr>
            </w:pPr>
            <w:r w:rsidRPr="7B7D48E6">
              <w:rPr>
                <w:rFonts w:ascii="Arial" w:hAnsi="Arial" w:cs="Arial"/>
                <w:b/>
                <w:bCs/>
              </w:rPr>
              <w:t>12:</w:t>
            </w:r>
            <w:r w:rsidR="00A3640C">
              <w:rPr>
                <w:rFonts w:ascii="Arial" w:hAnsi="Arial" w:cs="Arial"/>
                <w:b/>
                <w:bCs/>
              </w:rPr>
              <w:t>45</w:t>
            </w:r>
            <w:r w:rsidRPr="7B7D48E6">
              <w:rPr>
                <w:rFonts w:ascii="Arial" w:hAnsi="Arial" w:cs="Arial"/>
                <w:b/>
                <w:bCs/>
              </w:rPr>
              <w:t xml:space="preserve"> </w:t>
            </w:r>
            <w:r w:rsidR="003B1ABA">
              <w:rPr>
                <w:rFonts w:ascii="Arial" w:hAnsi="Arial" w:cs="Arial"/>
                <w:b/>
                <w:bCs/>
              </w:rPr>
              <w:t>–</w:t>
            </w:r>
            <w:r w:rsidRPr="7B7D48E6">
              <w:rPr>
                <w:rFonts w:ascii="Arial" w:hAnsi="Arial" w:cs="Arial"/>
                <w:b/>
                <w:bCs/>
              </w:rPr>
              <w:t xml:space="preserve"> 1</w:t>
            </w:r>
            <w:r w:rsidR="00A3640C">
              <w:rPr>
                <w:rFonts w:ascii="Arial" w:hAnsi="Arial" w:cs="Arial"/>
                <w:b/>
                <w:bCs/>
              </w:rPr>
              <w:t>3</w:t>
            </w:r>
            <w:r w:rsidR="003B1ABA">
              <w:rPr>
                <w:rFonts w:ascii="Arial" w:hAnsi="Arial" w:cs="Arial"/>
                <w:b/>
                <w:bCs/>
              </w:rPr>
              <w:t>:</w:t>
            </w:r>
            <w:r w:rsidR="00A3640C">
              <w:rPr>
                <w:rFonts w:ascii="Arial" w:hAnsi="Arial" w:cs="Arial"/>
                <w:b/>
                <w:bCs/>
              </w:rPr>
              <w:t>05</w:t>
            </w:r>
          </w:p>
        </w:tc>
      </w:tr>
      <w:tr w:rsidRPr="00757C30" w:rsidR="00242398" w:rsidTr="39257EAC" w14:paraId="40579DF3" w14:textId="77777777">
        <w:trPr>
          <w:trHeight w:val="799"/>
        </w:trPr>
        <w:tc>
          <w:tcPr>
            <w:tcW w:w="1620" w:type="dxa"/>
            <w:tcBorders>
              <w:top w:val="single" w:color="auto" w:sz="4" w:space="0"/>
            </w:tcBorders>
            <w:tcMar/>
          </w:tcPr>
          <w:p w:rsidRPr="00757C30" w:rsidR="00242398" w:rsidP="00242398" w:rsidRDefault="00242398" w14:paraId="47A9F8CC" w14:textId="77777777">
            <w:pPr>
              <w:rPr>
                <w:rFonts w:ascii="Arial" w:hAnsi="Arial" w:cs="Arial"/>
                <w:b/>
                <w:bCs/>
              </w:rPr>
            </w:pPr>
            <w:r w:rsidRPr="01061C84">
              <w:rPr>
                <w:rFonts w:ascii="Arial" w:hAnsi="Arial" w:cs="Arial"/>
                <w:b/>
                <w:bCs/>
              </w:rPr>
              <w:t>Description</w:t>
            </w:r>
          </w:p>
        </w:tc>
        <w:tc>
          <w:tcPr>
            <w:tcW w:w="7396" w:type="dxa"/>
            <w:gridSpan w:val="2"/>
            <w:tcBorders>
              <w:top w:val="single" w:color="auto" w:sz="4" w:space="0"/>
            </w:tcBorders>
            <w:tcMar/>
          </w:tcPr>
          <w:p w:rsidR="00242398" w:rsidP="003B1ABA" w:rsidRDefault="00242398" w14:paraId="04794158" w14:textId="77777777">
            <w:pPr>
              <w:rPr>
                <w:rFonts w:ascii="Arial" w:hAnsi="Arial" w:cs="Arial"/>
              </w:rPr>
            </w:pPr>
            <w:r w:rsidRPr="01061C84">
              <w:rPr>
                <w:rFonts w:ascii="Arial" w:hAnsi="Arial" w:cs="Arial"/>
              </w:rPr>
              <w:t xml:space="preserve">This session will provide the group with an update on </w:t>
            </w:r>
            <w:r w:rsidR="003B1ABA">
              <w:rPr>
                <w:rFonts w:ascii="Arial" w:hAnsi="Arial" w:cs="Arial"/>
              </w:rPr>
              <w:t>the ongoing work in Wales around the Digital agenda.</w:t>
            </w:r>
          </w:p>
          <w:p w:rsidR="003B1ABA" w:rsidP="003B1ABA" w:rsidRDefault="003B1ABA" w14:paraId="52AD63FB" w14:textId="77777777">
            <w:pPr>
              <w:rPr>
                <w:rFonts w:ascii="Arial" w:hAnsi="Arial" w:cs="Arial"/>
              </w:rPr>
            </w:pPr>
          </w:p>
          <w:p w:rsidR="003B1ABA" w:rsidP="003B1ABA" w:rsidRDefault="35F9140D" w14:paraId="33EC27DA" w14:textId="05552B43">
            <w:pPr>
              <w:rPr>
                <w:rFonts w:ascii="Arial" w:hAnsi="Arial" w:cs="Arial"/>
                <w:b/>
                <w:bCs/>
              </w:rPr>
            </w:pPr>
            <w:r w:rsidRPr="35F9140D">
              <w:rPr>
                <w:rFonts w:ascii="Arial" w:hAnsi="Arial" w:cs="Arial"/>
                <w:b/>
                <w:bCs/>
              </w:rPr>
              <w:t>Cath O’Brien, Chief Pharmacy Information Officer, Digital Health and Care Wales</w:t>
            </w:r>
          </w:p>
          <w:p w:rsidRPr="003B1ABA" w:rsidR="003B1ABA" w:rsidP="003B1ABA" w:rsidRDefault="003B1ABA" w14:paraId="34C68E8E" w14:textId="42A3D3FC">
            <w:pPr>
              <w:rPr>
                <w:rFonts w:ascii="Arial" w:hAnsi="Arial" w:cs="Arial"/>
                <w:b/>
                <w:bCs/>
              </w:rPr>
            </w:pPr>
          </w:p>
        </w:tc>
      </w:tr>
      <w:tr w:rsidRPr="00757C30" w:rsidR="00242398" w:rsidTr="39257EAC" w14:paraId="08AD73DE" w14:textId="77777777">
        <w:trPr>
          <w:trHeight w:val="429"/>
        </w:trPr>
        <w:tc>
          <w:tcPr>
            <w:tcW w:w="1620" w:type="dxa"/>
            <w:tcMar/>
          </w:tcPr>
          <w:p w:rsidRPr="00757C30" w:rsidR="00242398" w:rsidP="00242398" w:rsidRDefault="00242398" w14:paraId="7C534E3D" w14:textId="77777777">
            <w:pPr>
              <w:rPr>
                <w:rFonts w:ascii="Arial" w:hAnsi="Arial" w:cs="Arial"/>
                <w:b/>
                <w:bCs/>
              </w:rPr>
            </w:pPr>
            <w:r w:rsidRPr="01061C84">
              <w:rPr>
                <w:rFonts w:ascii="Arial" w:hAnsi="Arial" w:cs="Arial"/>
                <w:b/>
                <w:bCs/>
              </w:rPr>
              <w:t>Purpose</w:t>
            </w:r>
          </w:p>
        </w:tc>
        <w:tc>
          <w:tcPr>
            <w:tcW w:w="7396" w:type="dxa"/>
            <w:gridSpan w:val="2"/>
            <w:tcMar/>
          </w:tcPr>
          <w:p w:rsidR="00242398" w:rsidP="00242398" w:rsidRDefault="3AEE87BD" w14:paraId="623C7A91" w14:textId="26F3C5BE">
            <w:pPr>
              <w:rPr>
                <w:rFonts w:ascii="Arial" w:hAnsi="Arial" w:cs="Arial"/>
              </w:rPr>
            </w:pPr>
            <w:r w:rsidRPr="3AEE87BD">
              <w:rPr>
                <w:rFonts w:ascii="Arial" w:hAnsi="Arial" w:cs="Arial"/>
              </w:rPr>
              <w:t>To gain an understanding of the ongoing and future work in Wales around digital medicines. An opportunity to comment and feedback.</w:t>
            </w:r>
          </w:p>
          <w:p w:rsidRPr="004708D1" w:rsidR="003B1ABA" w:rsidP="00242398" w:rsidRDefault="003B1ABA" w14:paraId="22ED67A2" w14:textId="45B75E66">
            <w:pPr>
              <w:rPr>
                <w:rFonts w:ascii="Arial" w:hAnsi="Arial" w:cs="Arial"/>
              </w:rPr>
            </w:pPr>
          </w:p>
        </w:tc>
      </w:tr>
      <w:tr w:rsidRPr="00757C30" w:rsidR="00242398" w:rsidTr="39257EAC" w14:paraId="6CCA9D94" w14:textId="77777777">
        <w:trPr>
          <w:trHeight w:val="406"/>
        </w:trPr>
        <w:tc>
          <w:tcPr>
            <w:tcW w:w="1620" w:type="dxa"/>
            <w:tcMar/>
          </w:tcPr>
          <w:p w:rsidRPr="00757C30" w:rsidR="00242398" w:rsidP="00242398" w:rsidRDefault="00242398" w14:paraId="0142C01A" w14:textId="77777777">
            <w:pPr>
              <w:rPr>
                <w:rFonts w:ascii="Arial" w:hAnsi="Arial" w:cs="Arial"/>
                <w:b/>
                <w:bCs/>
              </w:rPr>
            </w:pPr>
            <w:r w:rsidRPr="01061C84">
              <w:rPr>
                <w:rFonts w:ascii="Arial" w:hAnsi="Arial" w:cs="Arial"/>
                <w:b/>
                <w:bCs/>
              </w:rPr>
              <w:t>Outcomes</w:t>
            </w:r>
          </w:p>
        </w:tc>
        <w:tc>
          <w:tcPr>
            <w:tcW w:w="7396" w:type="dxa"/>
            <w:gridSpan w:val="2"/>
            <w:tcMar/>
          </w:tcPr>
          <w:p w:rsidR="00242398" w:rsidP="00242398" w:rsidRDefault="00743BE1" w14:paraId="4C3F9C01" w14:textId="77777777">
            <w:pPr>
              <w:rPr>
                <w:rFonts w:ascii="Arial" w:hAnsi="Arial" w:cs="Arial"/>
              </w:rPr>
            </w:pPr>
            <w:r>
              <w:rPr>
                <w:rFonts w:ascii="Arial" w:hAnsi="Arial" w:cs="Arial"/>
              </w:rPr>
              <w:t xml:space="preserve">CO’B introduced this item giving a presentation of the work currently underway.  </w:t>
            </w:r>
          </w:p>
          <w:p w:rsidR="00743BE1" w:rsidP="00242398" w:rsidRDefault="00743BE1" w14:paraId="63E27494" w14:textId="6A72EE69">
            <w:pPr>
              <w:rPr>
                <w:rFonts w:ascii="Arial" w:hAnsi="Arial" w:cs="Arial"/>
              </w:rPr>
            </w:pPr>
            <w:r w:rsidRPr="39257EAC" w:rsidR="39257EAC">
              <w:rPr>
                <w:rFonts w:ascii="Arial" w:hAnsi="Arial" w:cs="Arial"/>
              </w:rPr>
              <w:t xml:space="preserve">The programme of work was highlighted which includes the implementation of EPS and implementing the NHS App. The repository for the shared medicines records </w:t>
            </w:r>
            <w:bookmarkStart w:name="_Int_BQQK2ieq" w:id="1091649360"/>
            <w:r w:rsidRPr="39257EAC" w:rsidR="39257EAC">
              <w:rPr>
                <w:rFonts w:ascii="Arial" w:hAnsi="Arial" w:cs="Arial"/>
              </w:rPr>
              <w:t>has</w:t>
            </w:r>
            <w:bookmarkEnd w:id="1091649360"/>
            <w:r w:rsidRPr="39257EAC" w:rsidR="39257EAC">
              <w:rPr>
                <w:rFonts w:ascii="Arial" w:hAnsi="Arial" w:cs="Arial"/>
              </w:rPr>
              <w:t xml:space="preserve"> been built and now needs to be populated.  In Wales hospital and community pharmacists have access to the GP summary care record. Work is currently going on to map the current digital systems by way of a roadmap looking at capability / connectivity / useability and looking at the various routes for example through the lens of homecare, pharmacogenomics, NHS app, end of life care, prescribing, etc.</w:t>
            </w:r>
          </w:p>
          <w:p w:rsidR="0085018E" w:rsidP="00242398" w:rsidRDefault="0085018E" w14:paraId="65A6455C" w14:textId="77777777">
            <w:pPr>
              <w:rPr>
                <w:rFonts w:ascii="Arial" w:hAnsi="Arial" w:cs="Arial"/>
              </w:rPr>
            </w:pPr>
          </w:p>
          <w:p w:rsidR="0085018E" w:rsidP="00242398" w:rsidRDefault="0085018E" w14:paraId="78726675" w14:textId="63400550">
            <w:pPr>
              <w:rPr>
                <w:rFonts w:ascii="Arial" w:hAnsi="Arial" w:cs="Arial"/>
              </w:rPr>
            </w:pPr>
            <w:r>
              <w:rPr>
                <w:rFonts w:ascii="Arial" w:hAnsi="Arial" w:cs="Arial"/>
              </w:rPr>
              <w:t>Other areas that are also being explored include:</w:t>
            </w:r>
          </w:p>
          <w:p w:rsidR="0085018E" w:rsidP="0085018E" w:rsidRDefault="0085018E" w14:paraId="1A3F08FF" w14:textId="77777777">
            <w:pPr>
              <w:pStyle w:val="ListParagraph"/>
              <w:numPr>
                <w:ilvl w:val="0"/>
                <w:numId w:val="15"/>
              </w:numPr>
              <w:rPr>
                <w:rFonts w:ascii="Arial" w:hAnsi="Arial" w:cs="Arial"/>
              </w:rPr>
            </w:pPr>
            <w:r>
              <w:rPr>
                <w:rFonts w:ascii="Arial" w:hAnsi="Arial" w:cs="Arial"/>
              </w:rPr>
              <w:t>Choose pharmacy platform will be redesigned and also incorporate prescribing system</w:t>
            </w:r>
          </w:p>
          <w:p w:rsidR="0085018E" w:rsidP="0085018E" w:rsidRDefault="0085018E" w14:paraId="7F48D721" w14:textId="77777777">
            <w:pPr>
              <w:pStyle w:val="ListParagraph"/>
              <w:numPr>
                <w:ilvl w:val="0"/>
                <w:numId w:val="15"/>
              </w:numPr>
              <w:rPr>
                <w:rFonts w:ascii="Arial" w:hAnsi="Arial" w:cs="Arial"/>
              </w:rPr>
            </w:pPr>
            <w:r>
              <w:rPr>
                <w:rFonts w:ascii="Arial" w:hAnsi="Arial" w:cs="Arial"/>
              </w:rPr>
              <w:lastRenderedPageBreak/>
              <w:t>EPS and ePMA</w:t>
            </w:r>
          </w:p>
          <w:p w:rsidR="0085018E" w:rsidP="0085018E" w:rsidRDefault="0085018E" w14:paraId="28720B8B" w14:textId="01AB18AB">
            <w:pPr>
              <w:pStyle w:val="ListParagraph"/>
              <w:numPr>
                <w:ilvl w:val="0"/>
                <w:numId w:val="15"/>
              </w:numPr>
              <w:rPr>
                <w:rFonts w:ascii="Arial" w:hAnsi="Arial" w:cs="Arial"/>
              </w:rPr>
            </w:pPr>
            <w:r>
              <w:rPr>
                <w:rFonts w:ascii="Arial" w:hAnsi="Arial" w:cs="Arial"/>
              </w:rPr>
              <w:t>NHS App</w:t>
            </w:r>
            <w:r>
              <w:rPr>
                <w:rFonts w:ascii="Arial" w:hAnsi="Arial" w:cs="Arial"/>
              </w:rPr>
              <w:t>, taking some</w:t>
            </w:r>
            <w:r>
              <w:rPr>
                <w:rFonts w:ascii="Arial" w:hAnsi="Arial" w:cs="Arial"/>
              </w:rPr>
              <w:t xml:space="preserve"> learning from England</w:t>
            </w:r>
          </w:p>
          <w:p w:rsidRPr="0085018E" w:rsidR="0085018E" w:rsidP="0066715E" w:rsidRDefault="0085018E" w14:paraId="1DA2DBA0" w14:textId="672C58C6">
            <w:pPr>
              <w:pStyle w:val="ListParagraph"/>
              <w:numPr>
                <w:ilvl w:val="0"/>
                <w:numId w:val="15"/>
              </w:numPr>
              <w:rPr>
                <w:rFonts w:ascii="Arial" w:hAnsi="Arial" w:cs="Arial"/>
              </w:rPr>
            </w:pPr>
            <w:r w:rsidRPr="0085018E">
              <w:rPr>
                <w:rFonts w:ascii="Arial" w:hAnsi="Arial" w:cs="Arial"/>
              </w:rPr>
              <w:t>Align</w:t>
            </w:r>
            <w:r w:rsidRPr="0085018E">
              <w:rPr>
                <w:rFonts w:ascii="Arial" w:hAnsi="Arial" w:cs="Arial"/>
              </w:rPr>
              <w:t>ing</w:t>
            </w:r>
            <w:r w:rsidRPr="0085018E">
              <w:rPr>
                <w:rFonts w:ascii="Arial" w:hAnsi="Arial" w:cs="Arial"/>
              </w:rPr>
              <w:t xml:space="preserve"> with PhDHW </w:t>
            </w:r>
            <w:r w:rsidRPr="0085018E">
              <w:rPr>
                <w:rFonts w:ascii="Arial" w:hAnsi="Arial" w:cs="Arial"/>
              </w:rPr>
              <w:t>which</w:t>
            </w:r>
            <w:r w:rsidRPr="0085018E">
              <w:rPr>
                <w:rFonts w:ascii="Arial" w:hAnsi="Arial" w:cs="Arial"/>
              </w:rPr>
              <w:t xml:space="preserve"> has </w:t>
            </w:r>
            <w:r w:rsidRPr="0085018E">
              <w:rPr>
                <w:rFonts w:ascii="Arial" w:hAnsi="Arial" w:cs="Arial"/>
              </w:rPr>
              <w:t xml:space="preserve">a </w:t>
            </w:r>
            <w:r w:rsidRPr="0085018E">
              <w:rPr>
                <w:rFonts w:ascii="Arial" w:hAnsi="Arial" w:cs="Arial"/>
              </w:rPr>
              <w:t>separate technology stream with goals</w:t>
            </w:r>
            <w:r w:rsidRPr="0085018E">
              <w:rPr>
                <w:rFonts w:ascii="Arial" w:hAnsi="Arial" w:cs="Arial"/>
              </w:rPr>
              <w:t xml:space="preserve"> but </w:t>
            </w:r>
            <w:r>
              <w:rPr>
                <w:rFonts w:ascii="Arial" w:hAnsi="Arial" w:cs="Arial"/>
              </w:rPr>
              <w:t>a</w:t>
            </w:r>
            <w:r w:rsidRPr="0085018E">
              <w:rPr>
                <w:rFonts w:ascii="Arial" w:hAnsi="Arial" w:cs="Arial"/>
              </w:rPr>
              <w:t xml:space="preserve">lso </w:t>
            </w:r>
            <w:r>
              <w:rPr>
                <w:rFonts w:ascii="Arial" w:hAnsi="Arial" w:cs="Arial"/>
              </w:rPr>
              <w:t xml:space="preserve">considering </w:t>
            </w:r>
            <w:r w:rsidRPr="0085018E">
              <w:rPr>
                <w:rFonts w:ascii="Arial" w:hAnsi="Arial" w:cs="Arial"/>
              </w:rPr>
              <w:t>digital enablement of other goals within the vision</w:t>
            </w:r>
          </w:p>
          <w:p w:rsidRPr="002215F9" w:rsidR="0085018E" w:rsidP="0085018E" w:rsidRDefault="0085018E" w14:paraId="0BD04AFE" w14:textId="77777777">
            <w:pPr>
              <w:pStyle w:val="ListParagraph"/>
              <w:numPr>
                <w:ilvl w:val="0"/>
                <w:numId w:val="15"/>
              </w:numPr>
              <w:rPr>
                <w:rFonts w:ascii="Arial" w:hAnsi="Arial" w:cs="Arial"/>
              </w:rPr>
            </w:pPr>
            <w:r>
              <w:rPr>
                <w:rFonts w:ascii="Arial" w:hAnsi="Arial" w:cs="Arial"/>
              </w:rPr>
              <w:t>Looking at career pathways on clinical informatics</w:t>
            </w:r>
          </w:p>
          <w:p w:rsidR="0085018E" w:rsidP="00242398" w:rsidRDefault="0085018E" w14:paraId="1420FEB7" w14:textId="77777777">
            <w:pPr>
              <w:rPr>
                <w:rFonts w:ascii="Arial" w:hAnsi="Arial" w:cs="Arial"/>
              </w:rPr>
            </w:pPr>
          </w:p>
          <w:p w:rsidRPr="0085018E" w:rsidR="00743BE1" w:rsidP="00242398" w:rsidRDefault="0085018E" w14:paraId="78D05E9D" w14:textId="2255A25D">
            <w:pPr>
              <w:rPr>
                <w:rFonts w:ascii="Arial" w:hAnsi="Arial" w:cs="Arial"/>
                <w:b/>
                <w:bCs/>
              </w:rPr>
            </w:pPr>
            <w:r w:rsidRPr="0085018E">
              <w:rPr>
                <w:rFonts w:ascii="Arial" w:hAnsi="Arial" w:cs="Arial"/>
                <w:b/>
                <w:bCs/>
              </w:rPr>
              <w:t xml:space="preserve">Action: </w:t>
            </w:r>
            <w:r w:rsidRPr="0085018E" w:rsidR="00743BE1">
              <w:rPr>
                <w:rFonts w:ascii="Arial" w:hAnsi="Arial" w:cs="Arial"/>
                <w:b/>
                <w:bCs/>
              </w:rPr>
              <w:t xml:space="preserve">HW </w:t>
            </w:r>
            <w:r w:rsidRPr="0085018E">
              <w:rPr>
                <w:rFonts w:ascii="Arial" w:hAnsi="Arial" w:cs="Arial"/>
                <w:b/>
                <w:bCs/>
              </w:rPr>
              <w:t>to circulate the slides to the group</w:t>
            </w:r>
          </w:p>
        </w:tc>
      </w:tr>
    </w:tbl>
    <w:p w:rsidR="00CA7AC0" w:rsidP="01061C84" w:rsidRDefault="00CA7AC0" w14:paraId="1B14F5D9" w14:textId="77777777">
      <w:pPr>
        <w:spacing w:after="0"/>
        <w:rPr>
          <w:rFonts w:ascii="Arial" w:hAnsi="Arial" w:eastAsia="Times New Roman" w:cs="Arial"/>
          <w:color w:val="000000"/>
        </w:rPr>
      </w:pPr>
    </w:p>
    <w:p w:rsidR="000757FB" w:rsidP="01061C84" w:rsidRDefault="000757FB" w14:paraId="1A9E41D5" w14:textId="77777777">
      <w:pPr>
        <w:spacing w:after="0"/>
        <w:rPr>
          <w:rFonts w:ascii="Arial" w:hAnsi="Arial" w:eastAsia="Times New Roman" w:cs="Arial"/>
          <w:color w:val="000000"/>
        </w:rPr>
      </w:pPr>
    </w:p>
    <w:tbl>
      <w:tblPr>
        <w:tblStyle w:val="TableGrid"/>
        <w:tblW w:w="9016" w:type="dxa"/>
        <w:tblLook w:val="04A0" w:firstRow="1" w:lastRow="0" w:firstColumn="1" w:lastColumn="0" w:noHBand="0" w:noVBand="1"/>
      </w:tblPr>
      <w:tblGrid>
        <w:gridCol w:w="850"/>
        <w:gridCol w:w="4762"/>
        <w:gridCol w:w="3404"/>
      </w:tblGrid>
      <w:tr w:rsidRPr="00757C30" w:rsidR="00EA07DD" w:rsidTr="739BE8FC" w14:paraId="2AD5BB4C" w14:textId="77777777">
        <w:trPr>
          <w:trHeight w:val="209"/>
        </w:trPr>
        <w:tc>
          <w:tcPr>
            <w:tcW w:w="1538" w:type="dxa"/>
            <w:shd w:val="clear" w:color="auto" w:fill="DEEAF6" w:themeFill="accent5" w:themeFillTint="33"/>
            <w:tcMar/>
          </w:tcPr>
          <w:p w:rsidRPr="00757C30" w:rsidR="00EA07DD" w:rsidP="00982670" w:rsidRDefault="00EA07DD" w14:paraId="29ED31C1" w14:textId="30B7D6F1">
            <w:pPr>
              <w:rPr>
                <w:rFonts w:ascii="Arial" w:hAnsi="Arial" w:cs="Arial"/>
                <w:b/>
                <w:bCs/>
              </w:rPr>
            </w:pPr>
            <w:bookmarkStart w:name="_Hlk127524224" w:id="0"/>
            <w:r w:rsidRPr="01061C84">
              <w:rPr>
                <w:rFonts w:ascii="Arial" w:hAnsi="Arial" w:cs="Arial"/>
                <w:b/>
                <w:bCs/>
              </w:rPr>
              <w:t>2.</w:t>
            </w:r>
            <w:r w:rsidR="00A3640C">
              <w:rPr>
                <w:rFonts w:ascii="Arial" w:hAnsi="Arial" w:cs="Arial"/>
                <w:b/>
                <w:bCs/>
              </w:rPr>
              <w:t>2</w:t>
            </w:r>
          </w:p>
        </w:tc>
        <w:tc>
          <w:tcPr>
            <w:tcW w:w="4383" w:type="dxa"/>
            <w:shd w:val="clear" w:color="auto" w:fill="DEEAF6" w:themeFill="accent5" w:themeFillTint="33"/>
            <w:tcMar/>
          </w:tcPr>
          <w:p w:rsidRPr="00616635" w:rsidR="00EA07DD" w:rsidP="00982670" w:rsidRDefault="00EA07DD" w14:paraId="0B9A701D" w14:textId="77777777">
            <w:pPr>
              <w:rPr>
                <w:rFonts w:ascii="Arial" w:hAnsi="Arial" w:cs="Arial"/>
                <w:b/>
                <w:bCs/>
              </w:rPr>
            </w:pPr>
            <w:r w:rsidRPr="7B7D48E6">
              <w:rPr>
                <w:rFonts w:ascii="Arial" w:hAnsi="Arial" w:cs="Arial"/>
                <w:b/>
                <w:bCs/>
              </w:rPr>
              <w:t>NHS England</w:t>
            </w:r>
          </w:p>
        </w:tc>
        <w:tc>
          <w:tcPr>
            <w:tcW w:w="3095" w:type="dxa"/>
            <w:shd w:val="clear" w:color="auto" w:fill="DEEAF6" w:themeFill="accent5" w:themeFillTint="33"/>
            <w:tcMar/>
          </w:tcPr>
          <w:p w:rsidRPr="00757C30" w:rsidR="00EA07DD" w:rsidP="00982670" w:rsidRDefault="00EA07DD" w14:paraId="3ECBC873" w14:textId="6CB160D5">
            <w:pPr>
              <w:rPr>
                <w:rFonts w:ascii="Arial" w:hAnsi="Arial" w:cs="Arial"/>
                <w:b/>
                <w:bCs/>
              </w:rPr>
            </w:pPr>
            <w:r w:rsidRPr="7B7D48E6">
              <w:rPr>
                <w:rFonts w:ascii="Arial" w:hAnsi="Arial" w:cs="Arial"/>
                <w:b/>
                <w:bCs/>
              </w:rPr>
              <w:t>1</w:t>
            </w:r>
            <w:r>
              <w:rPr>
                <w:rFonts w:ascii="Arial" w:hAnsi="Arial" w:cs="Arial"/>
                <w:b/>
                <w:bCs/>
              </w:rPr>
              <w:t>3</w:t>
            </w:r>
            <w:r w:rsidRPr="7B7D48E6">
              <w:rPr>
                <w:rFonts w:ascii="Arial" w:hAnsi="Arial" w:cs="Arial"/>
                <w:b/>
                <w:bCs/>
              </w:rPr>
              <w:t>:</w:t>
            </w:r>
            <w:r w:rsidR="00170FEB">
              <w:rPr>
                <w:rFonts w:ascii="Arial" w:hAnsi="Arial" w:cs="Arial"/>
                <w:b/>
                <w:bCs/>
              </w:rPr>
              <w:t>0</w:t>
            </w:r>
            <w:r w:rsidRPr="7B7D48E6">
              <w:rPr>
                <w:rFonts w:ascii="Arial" w:hAnsi="Arial" w:cs="Arial"/>
                <w:b/>
                <w:bCs/>
              </w:rPr>
              <w:t>0 - 1</w:t>
            </w:r>
            <w:r>
              <w:rPr>
                <w:rFonts w:ascii="Arial" w:hAnsi="Arial" w:cs="Arial"/>
                <w:b/>
                <w:bCs/>
              </w:rPr>
              <w:t>3</w:t>
            </w:r>
            <w:r w:rsidRPr="7B7D48E6">
              <w:rPr>
                <w:rFonts w:ascii="Arial" w:hAnsi="Arial" w:cs="Arial"/>
                <w:b/>
                <w:bCs/>
              </w:rPr>
              <w:t>:</w:t>
            </w:r>
            <w:r w:rsidR="00170FEB">
              <w:rPr>
                <w:rFonts w:ascii="Arial" w:hAnsi="Arial" w:cs="Arial"/>
                <w:b/>
                <w:bCs/>
              </w:rPr>
              <w:t>20</w:t>
            </w:r>
          </w:p>
        </w:tc>
      </w:tr>
      <w:tr w:rsidRPr="00757C30" w:rsidR="00EA07DD" w:rsidTr="739BE8FC" w14:paraId="4AA946D8" w14:textId="77777777">
        <w:trPr>
          <w:trHeight w:val="480"/>
        </w:trPr>
        <w:tc>
          <w:tcPr>
            <w:tcW w:w="1538" w:type="dxa"/>
            <w:shd w:val="clear" w:color="auto" w:fill="auto"/>
            <w:tcMar/>
          </w:tcPr>
          <w:p w:rsidRPr="00757C30" w:rsidR="00EA07DD" w:rsidP="00982670" w:rsidRDefault="00EA07DD" w14:paraId="647F0C14" w14:textId="77777777">
            <w:pPr>
              <w:rPr>
                <w:rFonts w:ascii="Arial" w:hAnsi="Arial" w:cs="Arial"/>
                <w:b/>
                <w:bCs/>
              </w:rPr>
            </w:pPr>
            <w:r w:rsidRPr="01061C84">
              <w:rPr>
                <w:rFonts w:ascii="Arial" w:hAnsi="Arial" w:cs="Arial"/>
                <w:b/>
                <w:bCs/>
              </w:rPr>
              <w:t>Description</w:t>
            </w:r>
          </w:p>
        </w:tc>
        <w:tc>
          <w:tcPr>
            <w:tcW w:w="7478" w:type="dxa"/>
            <w:gridSpan w:val="2"/>
            <w:shd w:val="clear" w:color="auto" w:fill="auto"/>
            <w:tcMar/>
          </w:tcPr>
          <w:p w:rsidR="00EA07DD" w:rsidP="00982670" w:rsidRDefault="00EA07DD" w14:paraId="78FF4151" w14:textId="77777777">
            <w:pPr>
              <w:rPr>
                <w:rFonts w:ascii="Arial" w:hAnsi="Arial" w:cs="Arial"/>
              </w:rPr>
            </w:pPr>
            <w:r w:rsidRPr="01061C84">
              <w:rPr>
                <w:rFonts w:ascii="Arial" w:hAnsi="Arial" w:cs="Arial"/>
              </w:rPr>
              <w:t>This session will provide the group with an update on behalf of the NHS England Digital Medicines Programme</w:t>
            </w:r>
            <w:r>
              <w:rPr>
                <w:rFonts w:ascii="Arial" w:hAnsi="Arial" w:cs="Arial"/>
              </w:rPr>
              <w:t xml:space="preserve"> </w:t>
            </w:r>
          </w:p>
          <w:p w:rsidR="00EA07DD" w:rsidP="00982670" w:rsidRDefault="00EA07DD" w14:paraId="7379A966" w14:textId="77777777">
            <w:pPr>
              <w:rPr>
                <w:rFonts w:ascii="Arial" w:hAnsi="Arial" w:cs="Arial"/>
              </w:rPr>
            </w:pPr>
          </w:p>
          <w:p w:rsidRPr="003B1ABA" w:rsidR="00EA07DD" w:rsidP="00982670" w:rsidRDefault="00EA07DD" w14:paraId="1D649A54" w14:textId="77777777">
            <w:pPr>
              <w:rPr>
                <w:rFonts w:ascii="Arial" w:hAnsi="Arial" w:cs="Arial"/>
                <w:b/>
                <w:bCs/>
                <w:lang w:val="en-US"/>
              </w:rPr>
            </w:pPr>
            <w:r>
              <w:rPr>
                <w:rFonts w:ascii="Arial" w:hAnsi="Arial" w:cs="Arial"/>
                <w:b/>
                <w:bCs/>
                <w:lang w:val="en-US"/>
              </w:rPr>
              <w:t>Rahul Singal</w:t>
            </w:r>
            <w:r w:rsidRPr="7B7D48E6">
              <w:rPr>
                <w:rFonts w:ascii="Arial" w:hAnsi="Arial" w:cs="Arial"/>
                <w:b/>
                <w:bCs/>
                <w:lang w:val="en-US"/>
              </w:rPr>
              <w:t>,</w:t>
            </w:r>
            <w:r>
              <w:rPr>
                <w:rFonts w:ascii="Arial" w:hAnsi="Arial" w:cs="Arial"/>
                <w:b/>
                <w:bCs/>
                <w:lang w:val="en-US"/>
              </w:rPr>
              <w:t xml:space="preserve"> </w:t>
            </w:r>
            <w:r w:rsidRPr="003B1ABA">
              <w:rPr>
                <w:rFonts w:ascii="Arial" w:hAnsi="Arial" w:cs="Arial"/>
                <w:b/>
                <w:bCs/>
                <w:lang w:val="en-US"/>
              </w:rPr>
              <w:t>Chief Pharmacy &amp; Medicines Information Officer</w:t>
            </w:r>
          </w:p>
          <w:p w:rsidR="00EA07DD" w:rsidP="00982670" w:rsidRDefault="00EA07DD" w14:paraId="37814E20" w14:textId="77777777">
            <w:pPr>
              <w:rPr>
                <w:rFonts w:ascii="Arial" w:hAnsi="Arial" w:cs="Arial"/>
                <w:b/>
                <w:bCs/>
                <w:lang w:val="en-US"/>
              </w:rPr>
            </w:pPr>
            <w:r w:rsidRPr="003B1ABA">
              <w:rPr>
                <w:rFonts w:ascii="Arial" w:hAnsi="Arial" w:cs="Arial"/>
                <w:b/>
                <w:bCs/>
                <w:lang w:val="en-US"/>
              </w:rPr>
              <w:t xml:space="preserve">Senior Responsible Owner </w:t>
            </w:r>
            <w:r>
              <w:rPr>
                <w:rFonts w:ascii="Arial" w:hAnsi="Arial" w:cs="Arial"/>
                <w:b/>
                <w:bCs/>
                <w:lang w:val="en-US"/>
              </w:rPr>
              <w:t>–</w:t>
            </w:r>
            <w:r w:rsidRPr="003B1ABA">
              <w:rPr>
                <w:rFonts w:ascii="Arial" w:hAnsi="Arial" w:cs="Arial"/>
                <w:b/>
                <w:bCs/>
                <w:lang w:val="en-US"/>
              </w:rPr>
              <w:t xml:space="preserve"> </w:t>
            </w:r>
            <w:r>
              <w:rPr>
                <w:rFonts w:ascii="Arial" w:hAnsi="Arial" w:cs="Arial"/>
                <w:b/>
                <w:bCs/>
                <w:lang w:val="en-US"/>
              </w:rPr>
              <w:t>Digital Medicines,</w:t>
            </w:r>
            <w:r w:rsidRPr="7B7D48E6">
              <w:rPr>
                <w:rFonts w:ascii="Arial" w:hAnsi="Arial" w:cs="Arial"/>
                <w:b/>
                <w:bCs/>
                <w:lang w:val="en-US"/>
              </w:rPr>
              <w:t xml:space="preserve"> NHS England</w:t>
            </w:r>
          </w:p>
          <w:p w:rsidRPr="00E437AB" w:rsidR="00EA07DD" w:rsidP="00982670" w:rsidRDefault="00EA07DD" w14:paraId="769EF1A5" w14:textId="77777777">
            <w:pPr>
              <w:rPr>
                <w:rFonts w:ascii="Arial" w:hAnsi="Arial" w:cs="Arial"/>
                <w:b/>
                <w:bCs/>
                <w:lang w:val="en-US"/>
              </w:rPr>
            </w:pPr>
          </w:p>
        </w:tc>
      </w:tr>
      <w:tr w:rsidRPr="00757C30" w:rsidR="00EA07DD" w:rsidTr="739BE8FC" w14:paraId="4BA4B067" w14:textId="77777777">
        <w:trPr>
          <w:trHeight w:val="600"/>
        </w:trPr>
        <w:tc>
          <w:tcPr>
            <w:tcW w:w="1538" w:type="dxa"/>
            <w:tcMar/>
          </w:tcPr>
          <w:p w:rsidRPr="00757C30" w:rsidR="00EA07DD" w:rsidP="00982670" w:rsidRDefault="00EA07DD" w14:paraId="5B0FA8B4" w14:textId="77777777">
            <w:pPr>
              <w:rPr>
                <w:rFonts w:ascii="Arial" w:hAnsi="Arial" w:cs="Arial"/>
                <w:b/>
                <w:bCs/>
              </w:rPr>
            </w:pPr>
            <w:r w:rsidRPr="01061C84">
              <w:rPr>
                <w:rFonts w:ascii="Arial" w:hAnsi="Arial" w:cs="Arial"/>
                <w:b/>
                <w:bCs/>
              </w:rPr>
              <w:t>Purpose</w:t>
            </w:r>
          </w:p>
        </w:tc>
        <w:tc>
          <w:tcPr>
            <w:tcW w:w="7478" w:type="dxa"/>
            <w:gridSpan w:val="2"/>
            <w:tcMar/>
          </w:tcPr>
          <w:p w:rsidRPr="00616635" w:rsidR="00EA07DD" w:rsidP="00982670" w:rsidRDefault="00EA07DD" w14:paraId="02C7F23D" w14:textId="77777777">
            <w:pPr>
              <w:rPr>
                <w:rFonts w:ascii="Arial" w:hAnsi="Arial" w:cs="Arial"/>
                <w:b/>
                <w:bCs/>
              </w:rPr>
            </w:pPr>
            <w:r w:rsidRPr="01061C84">
              <w:rPr>
                <w:rFonts w:ascii="Arial" w:hAnsi="Arial" w:cs="Arial"/>
              </w:rPr>
              <w:t xml:space="preserve">To receive an update on developments pertaining to the NHS England Digital Medicines Programme. </w:t>
            </w:r>
          </w:p>
        </w:tc>
      </w:tr>
      <w:tr w:rsidRPr="00757C30" w:rsidR="00EA07DD" w:rsidTr="739BE8FC" w14:paraId="51E7C572" w14:textId="77777777">
        <w:trPr>
          <w:trHeight w:val="406"/>
        </w:trPr>
        <w:tc>
          <w:tcPr>
            <w:tcW w:w="1538" w:type="dxa"/>
            <w:tcMar/>
          </w:tcPr>
          <w:p w:rsidRPr="00757C30" w:rsidR="00EA07DD" w:rsidP="00982670" w:rsidRDefault="00EA07DD" w14:paraId="081039A3" w14:textId="77777777">
            <w:pPr>
              <w:rPr>
                <w:rFonts w:ascii="Arial" w:hAnsi="Arial" w:cs="Arial"/>
                <w:b/>
                <w:bCs/>
              </w:rPr>
            </w:pPr>
            <w:r w:rsidRPr="01061C84">
              <w:rPr>
                <w:rFonts w:ascii="Arial" w:hAnsi="Arial" w:cs="Arial"/>
                <w:b/>
                <w:bCs/>
              </w:rPr>
              <w:t>Outcomes</w:t>
            </w:r>
          </w:p>
        </w:tc>
        <w:tc>
          <w:tcPr>
            <w:tcW w:w="7478" w:type="dxa"/>
            <w:gridSpan w:val="2"/>
            <w:tcMar/>
          </w:tcPr>
          <w:p w:rsidR="0085018E" w:rsidP="0085018E" w:rsidRDefault="0085018E" w14:paraId="732CB1E3" w14:textId="333BB819">
            <w:pPr>
              <w:rPr>
                <w:rFonts w:ascii="Arial" w:hAnsi="Arial" w:cs="Arial"/>
              </w:rPr>
            </w:pPr>
            <w:r w:rsidRPr="0085018E">
              <w:rPr>
                <w:rFonts w:ascii="Arial" w:hAnsi="Arial" w:cs="Arial"/>
              </w:rPr>
              <w:t xml:space="preserve">Lots of similarities with the work going in Wales </w:t>
            </w:r>
            <w:r>
              <w:rPr>
                <w:rFonts w:ascii="Arial" w:hAnsi="Arial" w:cs="Arial"/>
              </w:rPr>
              <w:t>but</w:t>
            </w:r>
            <w:r w:rsidRPr="0085018E">
              <w:rPr>
                <w:rFonts w:ascii="Arial" w:hAnsi="Arial" w:cs="Arial"/>
              </w:rPr>
              <w:t xml:space="preserve"> at different levels of maturity and priorities related to timing etc</w:t>
            </w:r>
            <w:r>
              <w:rPr>
                <w:rFonts w:ascii="Arial" w:hAnsi="Arial" w:cs="Arial"/>
              </w:rPr>
              <w:t xml:space="preserve">. The recently published </w:t>
            </w:r>
            <w:r>
              <w:rPr>
                <w:rFonts w:ascii="Arial" w:hAnsi="Arial" w:cs="Arial"/>
              </w:rPr>
              <w:t xml:space="preserve">NHS Operational Planning guidance has some areas of digital </w:t>
            </w:r>
            <w:r>
              <w:rPr>
                <w:rFonts w:ascii="Arial" w:hAnsi="Arial" w:cs="Arial"/>
              </w:rPr>
              <w:t>with</w:t>
            </w:r>
            <w:r>
              <w:rPr>
                <w:rFonts w:ascii="Arial" w:hAnsi="Arial" w:cs="Arial"/>
              </w:rPr>
              <w:t>in it</w:t>
            </w:r>
          </w:p>
          <w:p w:rsidR="0085018E" w:rsidP="0085018E" w:rsidRDefault="0085018E" w14:paraId="14B14468" w14:textId="77777777">
            <w:pPr>
              <w:pStyle w:val="ListParagraph"/>
              <w:rPr>
                <w:rFonts w:ascii="Arial" w:hAnsi="Arial" w:cs="Arial"/>
              </w:rPr>
            </w:pPr>
          </w:p>
          <w:p w:rsidR="0085018E" w:rsidP="0085018E" w:rsidRDefault="0085018E" w14:paraId="6F9A15D5" w14:textId="77777777">
            <w:pPr>
              <w:rPr>
                <w:rFonts w:ascii="Arial" w:hAnsi="Arial" w:cs="Arial"/>
              </w:rPr>
            </w:pPr>
            <w:r>
              <w:rPr>
                <w:rFonts w:ascii="Arial" w:hAnsi="Arial" w:cs="Arial"/>
              </w:rPr>
              <w:t>NHS App:</w:t>
            </w:r>
          </w:p>
          <w:p w:rsidR="0085018E" w:rsidP="0085018E" w:rsidRDefault="0085018E" w14:paraId="0544743C" w14:textId="77777777">
            <w:pPr>
              <w:pStyle w:val="ListParagraph"/>
              <w:numPr>
                <w:ilvl w:val="0"/>
                <w:numId w:val="18"/>
              </w:numPr>
              <w:rPr>
                <w:rFonts w:ascii="Arial" w:hAnsi="Arial" w:cs="Arial"/>
              </w:rPr>
            </w:pPr>
            <w:r>
              <w:rPr>
                <w:rFonts w:ascii="Arial" w:hAnsi="Arial" w:cs="Arial"/>
              </w:rPr>
              <w:t>Key focus on prescription tracking</w:t>
            </w:r>
          </w:p>
          <w:p w:rsidR="0085018E" w:rsidP="0085018E" w:rsidRDefault="0085018E" w14:paraId="2E2BCBFC" w14:textId="77777777">
            <w:pPr>
              <w:pStyle w:val="ListParagraph"/>
              <w:numPr>
                <w:ilvl w:val="0"/>
                <w:numId w:val="18"/>
              </w:numPr>
              <w:rPr>
                <w:rFonts w:ascii="Arial" w:hAnsi="Arial" w:cs="Arial"/>
              </w:rPr>
            </w:pPr>
            <w:r>
              <w:rPr>
                <w:rFonts w:ascii="Arial" w:hAnsi="Arial" w:cs="Arial"/>
              </w:rPr>
              <w:t>By March 30% of pharmacy estate will have this enabled</w:t>
            </w:r>
          </w:p>
          <w:p w:rsidR="0085018E" w:rsidP="0085018E" w:rsidRDefault="0085018E" w14:paraId="613D4023" w14:textId="77777777">
            <w:pPr>
              <w:pStyle w:val="ListParagraph"/>
              <w:numPr>
                <w:ilvl w:val="0"/>
                <w:numId w:val="18"/>
              </w:numPr>
              <w:rPr>
                <w:rFonts w:ascii="Arial" w:hAnsi="Arial" w:cs="Arial"/>
              </w:rPr>
            </w:pPr>
            <w:r>
              <w:rPr>
                <w:rFonts w:ascii="Arial" w:hAnsi="Arial" w:cs="Arial"/>
              </w:rPr>
              <w:t>All Boots pharmacies have rolled it out</w:t>
            </w:r>
          </w:p>
          <w:p w:rsidR="0085018E" w:rsidP="0085018E" w:rsidRDefault="0085018E" w14:paraId="05D26465" w14:textId="7B41706B">
            <w:pPr>
              <w:pStyle w:val="ListParagraph"/>
              <w:numPr>
                <w:ilvl w:val="0"/>
                <w:numId w:val="18"/>
              </w:numPr>
              <w:rPr>
                <w:rFonts w:ascii="Arial" w:hAnsi="Arial" w:cs="Arial"/>
              </w:rPr>
            </w:pPr>
            <w:r>
              <w:rPr>
                <w:rFonts w:ascii="Arial" w:hAnsi="Arial" w:cs="Arial"/>
              </w:rPr>
              <w:t xml:space="preserve">Should happen across all of pharmacy in 6-12 </w:t>
            </w:r>
            <w:r>
              <w:rPr>
                <w:rFonts w:ascii="Arial" w:hAnsi="Arial" w:cs="Arial"/>
              </w:rPr>
              <w:t>months</w:t>
            </w:r>
          </w:p>
          <w:p w:rsidRPr="0008397E" w:rsidR="0085018E" w:rsidP="0085018E" w:rsidRDefault="0085018E" w14:paraId="73623CD2" w14:textId="77777777">
            <w:pPr>
              <w:pStyle w:val="ListParagraph"/>
              <w:numPr>
                <w:ilvl w:val="0"/>
                <w:numId w:val="18"/>
              </w:numPr>
              <w:rPr>
                <w:rFonts w:ascii="Arial" w:hAnsi="Arial" w:cs="Arial"/>
              </w:rPr>
            </w:pPr>
            <w:r>
              <w:rPr>
                <w:rFonts w:ascii="Arial" w:hAnsi="Arial" w:cs="Arial"/>
              </w:rPr>
              <w:t>Next focus area might be around repeat ordering service</w:t>
            </w:r>
          </w:p>
          <w:p w:rsidR="0085018E" w:rsidP="0085018E" w:rsidRDefault="0085018E" w14:paraId="1AC44518" w14:textId="77777777">
            <w:pPr>
              <w:rPr>
                <w:rFonts w:ascii="Arial" w:hAnsi="Arial" w:cs="Arial"/>
              </w:rPr>
            </w:pPr>
          </w:p>
          <w:p w:rsidR="0085018E" w:rsidP="0085018E" w:rsidRDefault="0085018E" w14:paraId="769B667C" w14:textId="77777777">
            <w:pPr>
              <w:rPr>
                <w:rFonts w:ascii="Arial" w:hAnsi="Arial" w:cs="Arial"/>
              </w:rPr>
            </w:pPr>
            <w:r>
              <w:rPr>
                <w:rFonts w:ascii="Arial" w:hAnsi="Arial" w:cs="Arial"/>
              </w:rPr>
              <w:t>EPS:</w:t>
            </w:r>
          </w:p>
          <w:p w:rsidR="0085018E" w:rsidP="0085018E" w:rsidRDefault="0085018E" w14:paraId="42B788CD" w14:textId="77777777">
            <w:pPr>
              <w:pStyle w:val="ListParagraph"/>
              <w:numPr>
                <w:ilvl w:val="0"/>
                <w:numId w:val="17"/>
              </w:numPr>
              <w:rPr>
                <w:rFonts w:ascii="Arial" w:hAnsi="Arial" w:cs="Arial"/>
              </w:rPr>
            </w:pPr>
            <w:r>
              <w:rPr>
                <w:rFonts w:ascii="Arial" w:hAnsi="Arial" w:cs="Arial"/>
              </w:rPr>
              <w:t>Deployment of EPS into secondary care</w:t>
            </w:r>
          </w:p>
          <w:p w:rsidR="0085018E" w:rsidP="0085018E" w:rsidRDefault="0085018E" w14:paraId="1607EDBA" w14:textId="77777777">
            <w:pPr>
              <w:pStyle w:val="ListParagraph"/>
              <w:numPr>
                <w:ilvl w:val="0"/>
                <w:numId w:val="17"/>
              </w:numPr>
              <w:rPr>
                <w:rFonts w:ascii="Arial" w:hAnsi="Arial" w:cs="Arial"/>
              </w:rPr>
            </w:pPr>
            <w:r>
              <w:rPr>
                <w:rFonts w:ascii="Arial" w:hAnsi="Arial" w:cs="Arial"/>
              </w:rPr>
              <w:t>Making good progress – clear roadmap for most of the big suppliers. Committed to develop EPS capability within core ePMA systems</w:t>
            </w:r>
          </w:p>
          <w:p w:rsidR="0085018E" w:rsidP="0085018E" w:rsidRDefault="0085018E" w14:paraId="4937B676" w14:textId="77777777">
            <w:pPr>
              <w:pStyle w:val="ListParagraph"/>
              <w:numPr>
                <w:ilvl w:val="0"/>
                <w:numId w:val="17"/>
              </w:numPr>
              <w:rPr>
                <w:rFonts w:ascii="Arial" w:hAnsi="Arial" w:cs="Arial"/>
              </w:rPr>
            </w:pPr>
            <w:r>
              <w:rPr>
                <w:rFonts w:ascii="Arial" w:hAnsi="Arial" w:cs="Arial"/>
              </w:rPr>
              <w:t>Will flow over the next couple of years and a couple will start next quarter</w:t>
            </w:r>
          </w:p>
          <w:p w:rsidR="0085018E" w:rsidP="0085018E" w:rsidRDefault="0085018E" w14:paraId="795FA80D" w14:textId="77777777">
            <w:pPr>
              <w:pStyle w:val="ListParagraph"/>
              <w:numPr>
                <w:ilvl w:val="0"/>
                <w:numId w:val="17"/>
              </w:numPr>
              <w:rPr>
                <w:rFonts w:ascii="Arial" w:hAnsi="Arial" w:cs="Arial"/>
              </w:rPr>
            </w:pPr>
            <w:r>
              <w:rPr>
                <w:rFonts w:ascii="Arial" w:hAnsi="Arial" w:cs="Arial"/>
              </w:rPr>
              <w:t>Also have working groups looking at enablers provided by EPS and what this means in practice</w:t>
            </w:r>
          </w:p>
          <w:p w:rsidR="0085018E" w:rsidP="0085018E" w:rsidRDefault="0085018E" w14:paraId="65BEFD19" w14:textId="77777777">
            <w:pPr>
              <w:pStyle w:val="ListParagraph"/>
              <w:rPr>
                <w:rFonts w:ascii="Arial" w:hAnsi="Arial" w:cs="Arial"/>
              </w:rPr>
            </w:pPr>
          </w:p>
          <w:p w:rsidR="0085018E" w:rsidP="0085018E" w:rsidRDefault="0085018E" w14:paraId="6B008404" w14:textId="77777777">
            <w:pPr>
              <w:rPr>
                <w:rFonts w:ascii="Arial" w:hAnsi="Arial" w:cs="Arial"/>
              </w:rPr>
            </w:pPr>
            <w:r>
              <w:rPr>
                <w:rFonts w:ascii="Arial" w:hAnsi="Arial" w:cs="Arial"/>
              </w:rPr>
              <w:t>Medicines data in secondary care:</w:t>
            </w:r>
          </w:p>
          <w:p w:rsidR="0085018E" w:rsidP="0085018E" w:rsidRDefault="0085018E" w14:paraId="0DD588CA" w14:textId="77777777">
            <w:pPr>
              <w:pStyle w:val="ListParagraph"/>
              <w:numPr>
                <w:ilvl w:val="0"/>
                <w:numId w:val="19"/>
              </w:numPr>
              <w:rPr>
                <w:rFonts w:ascii="Arial" w:hAnsi="Arial" w:cs="Arial"/>
              </w:rPr>
            </w:pPr>
            <w:r>
              <w:rPr>
                <w:rFonts w:ascii="Arial" w:hAnsi="Arial" w:cs="Arial"/>
              </w:rPr>
              <w:t>Flow data from hospitals from January 2025</w:t>
            </w:r>
          </w:p>
          <w:p w:rsidR="0085018E" w:rsidP="0085018E" w:rsidRDefault="0085018E" w14:paraId="53ED6042" w14:textId="684B1382">
            <w:pPr>
              <w:pStyle w:val="ListParagraph"/>
              <w:numPr>
                <w:ilvl w:val="0"/>
                <w:numId w:val="19"/>
              </w:numPr>
              <w:rPr>
                <w:rFonts w:ascii="Arial" w:hAnsi="Arial" w:cs="Arial"/>
              </w:rPr>
            </w:pPr>
            <w:r>
              <w:rPr>
                <w:rFonts w:ascii="Arial" w:hAnsi="Arial" w:cs="Arial"/>
              </w:rPr>
              <w:t xml:space="preserve">Some have capability to send data – but </w:t>
            </w:r>
            <w:r>
              <w:rPr>
                <w:rFonts w:ascii="Arial" w:hAnsi="Arial" w:cs="Arial"/>
              </w:rPr>
              <w:t xml:space="preserve">a </w:t>
            </w:r>
            <w:r>
              <w:rPr>
                <w:rFonts w:ascii="Arial" w:hAnsi="Arial" w:cs="Arial"/>
              </w:rPr>
              <w:t>mix of ways of doing this</w:t>
            </w:r>
          </w:p>
          <w:p w:rsidR="0085018E" w:rsidP="0085018E" w:rsidRDefault="0085018E" w14:paraId="5492AAA1" w14:textId="77777777">
            <w:pPr>
              <w:rPr>
                <w:rFonts w:ascii="Arial" w:hAnsi="Arial" w:cs="Arial"/>
              </w:rPr>
            </w:pPr>
          </w:p>
          <w:p w:rsidR="0085018E" w:rsidP="0085018E" w:rsidRDefault="0085018E" w14:paraId="19A8B67C" w14:textId="77777777">
            <w:pPr>
              <w:rPr>
                <w:rFonts w:ascii="Arial" w:hAnsi="Arial" w:cs="Arial"/>
              </w:rPr>
            </w:pPr>
            <w:r>
              <w:rPr>
                <w:rFonts w:ascii="Arial" w:hAnsi="Arial" w:cs="Arial"/>
              </w:rPr>
              <w:t>Interoperability for medicines</w:t>
            </w:r>
          </w:p>
          <w:p w:rsidR="0085018E" w:rsidP="0085018E" w:rsidRDefault="0085018E" w14:paraId="786D7E46" w14:textId="77777777">
            <w:pPr>
              <w:pStyle w:val="ListParagraph"/>
              <w:numPr>
                <w:ilvl w:val="0"/>
                <w:numId w:val="20"/>
              </w:numPr>
              <w:rPr>
                <w:rFonts w:ascii="Arial" w:hAnsi="Arial" w:cs="Arial"/>
              </w:rPr>
            </w:pPr>
            <w:r>
              <w:rPr>
                <w:rFonts w:ascii="Arial" w:hAnsi="Arial" w:cs="Arial"/>
              </w:rPr>
              <w:t>Focused on medicines on admission and medicines on discharge</w:t>
            </w:r>
          </w:p>
          <w:p w:rsidR="0085018E" w:rsidP="0085018E" w:rsidRDefault="0085018E" w14:paraId="1B922B5C" w14:textId="77777777">
            <w:pPr>
              <w:pStyle w:val="ListParagraph"/>
              <w:numPr>
                <w:ilvl w:val="0"/>
                <w:numId w:val="20"/>
              </w:numPr>
              <w:rPr>
                <w:rFonts w:ascii="Arial" w:hAnsi="Arial" w:cs="Arial"/>
              </w:rPr>
            </w:pPr>
            <w:r>
              <w:rPr>
                <w:rFonts w:ascii="Arial" w:hAnsi="Arial" w:cs="Arial"/>
              </w:rPr>
              <w:t>GP into hospital work is progressing well – EMIS aiming for June 2025</w:t>
            </w:r>
          </w:p>
          <w:p w:rsidR="0085018E" w:rsidP="0085018E" w:rsidRDefault="0085018E" w14:paraId="51961980" w14:textId="77777777">
            <w:pPr>
              <w:pStyle w:val="ListParagraph"/>
              <w:numPr>
                <w:ilvl w:val="0"/>
                <w:numId w:val="20"/>
              </w:numPr>
              <w:rPr>
                <w:rFonts w:ascii="Arial" w:hAnsi="Arial" w:cs="Arial"/>
              </w:rPr>
            </w:pPr>
            <w:r>
              <w:rPr>
                <w:rFonts w:ascii="Arial" w:hAnsi="Arial" w:cs="Arial"/>
              </w:rPr>
              <w:t>Lots to do on medicines on discharge</w:t>
            </w:r>
          </w:p>
          <w:p w:rsidR="0085018E" w:rsidP="0085018E" w:rsidRDefault="0085018E" w14:paraId="065D1C5E" w14:textId="77777777">
            <w:pPr>
              <w:rPr>
                <w:rFonts w:ascii="Arial" w:hAnsi="Arial" w:cs="Arial"/>
              </w:rPr>
            </w:pPr>
          </w:p>
          <w:p w:rsidR="0085018E" w:rsidP="0085018E" w:rsidRDefault="0085018E" w14:paraId="3D1605F6" w14:textId="77777777">
            <w:pPr>
              <w:rPr>
                <w:rFonts w:ascii="Arial" w:hAnsi="Arial" w:cs="Arial"/>
              </w:rPr>
            </w:pPr>
            <w:r>
              <w:rPr>
                <w:rFonts w:ascii="Arial" w:hAnsi="Arial" w:cs="Arial"/>
              </w:rPr>
              <w:t>Workforce:</w:t>
            </w:r>
          </w:p>
          <w:p w:rsidR="0085018E" w:rsidP="0085018E" w:rsidRDefault="0085018E" w14:paraId="10EF709B" w14:textId="77777777">
            <w:pPr>
              <w:pStyle w:val="ListParagraph"/>
              <w:numPr>
                <w:ilvl w:val="0"/>
                <w:numId w:val="21"/>
              </w:numPr>
              <w:rPr>
                <w:rFonts w:ascii="Arial" w:hAnsi="Arial" w:cs="Arial"/>
              </w:rPr>
            </w:pPr>
            <w:r>
              <w:rPr>
                <w:rFonts w:ascii="Arial" w:hAnsi="Arial" w:cs="Arial"/>
              </w:rPr>
              <w:t>NHSE working to pull together a strategic workforce plan around digital and pharmacy</w:t>
            </w:r>
          </w:p>
          <w:p w:rsidR="0085018E" w:rsidP="0085018E" w:rsidRDefault="0085018E" w14:paraId="4CBFB3AA" w14:textId="77777777">
            <w:pPr>
              <w:pStyle w:val="ListParagraph"/>
              <w:numPr>
                <w:ilvl w:val="0"/>
                <w:numId w:val="21"/>
              </w:numPr>
              <w:rPr>
                <w:rFonts w:ascii="Arial" w:hAnsi="Arial" w:cs="Arial"/>
              </w:rPr>
            </w:pPr>
            <w:r>
              <w:rPr>
                <w:rFonts w:ascii="Arial" w:hAnsi="Arial" w:cs="Arial"/>
              </w:rPr>
              <w:t>Lots of different elements to this</w:t>
            </w:r>
          </w:p>
          <w:p w:rsidR="0085018E" w:rsidP="0085018E" w:rsidRDefault="0085018E" w14:paraId="715C53ED" w14:textId="77777777">
            <w:pPr>
              <w:pStyle w:val="ListParagraph"/>
              <w:numPr>
                <w:ilvl w:val="0"/>
                <w:numId w:val="21"/>
              </w:numPr>
              <w:rPr>
                <w:rFonts w:ascii="Arial" w:hAnsi="Arial" w:cs="Arial"/>
              </w:rPr>
            </w:pPr>
            <w:r>
              <w:rPr>
                <w:rFonts w:ascii="Arial" w:hAnsi="Arial" w:cs="Arial"/>
              </w:rPr>
              <w:t>Be able to share something in a couple of months</w:t>
            </w:r>
          </w:p>
          <w:p w:rsidR="0085018E" w:rsidP="0085018E" w:rsidRDefault="0085018E" w14:paraId="7E0C9CC3" w14:textId="77777777">
            <w:pPr>
              <w:pStyle w:val="ListParagraph"/>
              <w:numPr>
                <w:ilvl w:val="0"/>
                <w:numId w:val="21"/>
              </w:numPr>
              <w:rPr>
                <w:rFonts w:ascii="Arial" w:hAnsi="Arial" w:cs="Arial"/>
              </w:rPr>
            </w:pPr>
            <w:r>
              <w:rPr>
                <w:rFonts w:ascii="Arial" w:hAnsi="Arial" w:cs="Arial"/>
              </w:rPr>
              <w:lastRenderedPageBreak/>
              <w:t>Links to DC position statement from RPS</w:t>
            </w:r>
          </w:p>
          <w:p w:rsidR="0085018E" w:rsidP="0085018E" w:rsidRDefault="0085018E" w14:paraId="44E6D3CF" w14:textId="77777777">
            <w:pPr>
              <w:rPr>
                <w:rFonts w:ascii="Arial" w:hAnsi="Arial" w:cs="Arial"/>
              </w:rPr>
            </w:pPr>
          </w:p>
          <w:p w:rsidR="0085018E" w:rsidP="0085018E" w:rsidRDefault="0085018E" w14:paraId="6658867C" w14:textId="77777777">
            <w:pPr>
              <w:rPr>
                <w:rFonts w:ascii="Arial" w:hAnsi="Arial" w:cs="Arial"/>
              </w:rPr>
            </w:pPr>
            <w:r>
              <w:rPr>
                <w:rFonts w:ascii="Arial" w:hAnsi="Arial" w:cs="Arial"/>
              </w:rPr>
              <w:t>NHSE Operational Planning guidance</w:t>
            </w:r>
          </w:p>
          <w:p w:rsidR="0085018E" w:rsidP="0085018E" w:rsidRDefault="0085018E" w14:paraId="6D2C3E87" w14:textId="77777777">
            <w:pPr>
              <w:pStyle w:val="ListParagraph"/>
              <w:numPr>
                <w:ilvl w:val="0"/>
                <w:numId w:val="22"/>
              </w:numPr>
              <w:rPr>
                <w:rFonts w:ascii="Arial" w:hAnsi="Arial" w:cs="Arial"/>
              </w:rPr>
            </w:pPr>
            <w:r>
              <w:rPr>
                <w:rFonts w:ascii="Arial" w:hAnsi="Arial" w:cs="Arial"/>
              </w:rPr>
              <w:t>Call out for providers to implement EPS</w:t>
            </w:r>
          </w:p>
          <w:p w:rsidR="0085018E" w:rsidP="0085018E" w:rsidRDefault="0085018E" w14:paraId="5567A812" w14:textId="77777777">
            <w:pPr>
              <w:pStyle w:val="ListParagraph"/>
              <w:numPr>
                <w:ilvl w:val="0"/>
                <w:numId w:val="22"/>
              </w:numPr>
              <w:rPr>
                <w:rFonts w:ascii="Arial" w:hAnsi="Arial" w:cs="Arial"/>
              </w:rPr>
            </w:pPr>
            <w:r>
              <w:rPr>
                <w:rFonts w:ascii="Arial" w:hAnsi="Arial" w:cs="Arial"/>
              </w:rPr>
              <w:t>Specifics related to NHS App – self-manage medicines</w:t>
            </w:r>
          </w:p>
          <w:p w:rsidR="0085018E" w:rsidP="0085018E" w:rsidRDefault="0085018E" w14:paraId="04A78B17" w14:textId="77777777">
            <w:pPr>
              <w:pStyle w:val="ListParagraph"/>
              <w:numPr>
                <w:ilvl w:val="0"/>
                <w:numId w:val="22"/>
              </w:numPr>
              <w:rPr>
                <w:rFonts w:ascii="Arial" w:hAnsi="Arial" w:cs="Arial"/>
              </w:rPr>
            </w:pPr>
            <w:r>
              <w:rPr>
                <w:rFonts w:ascii="Arial" w:hAnsi="Arial" w:cs="Arial"/>
              </w:rPr>
              <w:t>Continued focus of EPR systems and optimising them</w:t>
            </w:r>
          </w:p>
          <w:p w:rsidR="0085018E" w:rsidP="0085018E" w:rsidRDefault="0085018E" w14:paraId="2A8FAEF3" w14:textId="77777777">
            <w:pPr>
              <w:pStyle w:val="ListParagraph"/>
              <w:numPr>
                <w:ilvl w:val="0"/>
                <w:numId w:val="22"/>
              </w:numPr>
              <w:rPr>
                <w:rFonts w:ascii="Arial" w:hAnsi="Arial" w:cs="Arial"/>
              </w:rPr>
            </w:pPr>
            <w:r>
              <w:rPr>
                <w:rFonts w:ascii="Arial" w:hAnsi="Arial" w:cs="Arial"/>
              </w:rPr>
              <w:t>Interoperability data infrastructures and standards</w:t>
            </w:r>
          </w:p>
          <w:p w:rsidR="0085018E" w:rsidP="0085018E" w:rsidRDefault="0085018E" w14:paraId="65375F97" w14:textId="77777777">
            <w:pPr>
              <w:rPr>
                <w:rFonts w:ascii="Arial" w:hAnsi="Arial" w:cs="Arial"/>
              </w:rPr>
            </w:pPr>
          </w:p>
          <w:p w:rsidR="0085018E" w:rsidP="0085018E" w:rsidRDefault="0085018E" w14:paraId="185B105B" w14:textId="5361988D">
            <w:pPr>
              <w:rPr>
                <w:rFonts w:ascii="Arial" w:hAnsi="Arial" w:cs="Arial"/>
              </w:rPr>
            </w:pPr>
            <w:r w:rsidRPr="739BE8FC" w:rsidR="739BE8FC">
              <w:rPr>
                <w:rFonts w:ascii="Arial" w:hAnsi="Arial" w:cs="Arial"/>
              </w:rPr>
              <w:t>Terminology updates</w:t>
            </w:r>
          </w:p>
          <w:p w:rsidR="739BE8FC" w:rsidP="739BE8FC" w:rsidRDefault="739BE8FC" w14:paraId="53BF4D9F" w14:textId="3ED40B59">
            <w:pPr>
              <w:pStyle w:val="ListParagraph"/>
              <w:numPr>
                <w:ilvl w:val="0"/>
                <w:numId w:val="23"/>
              </w:numPr>
              <w:rPr>
                <w:rFonts w:ascii="Arial" w:hAnsi="Arial" w:eastAsia="Arial" w:cs="Arial"/>
                <w:noProof w:val="0"/>
                <w:sz w:val="22"/>
                <w:szCs w:val="22"/>
                <w:lang w:val="en-GB"/>
              </w:rPr>
            </w:pPr>
            <w:r w:rsidRPr="739BE8FC" w:rsidR="739BE8FC">
              <w:rPr>
                <w:rFonts w:ascii="Arial" w:hAnsi="Arial" w:eastAsia="Arial" w:cs="Arial"/>
                <w:noProof w:val="0"/>
                <w:sz w:val="22"/>
                <w:szCs w:val="22"/>
                <w:lang w:val="en-GB"/>
              </w:rPr>
              <w:t xml:space="preserve">Survey went out to </w:t>
            </w:r>
            <w:proofErr w:type="spellStart"/>
            <w:r w:rsidRPr="739BE8FC" w:rsidR="739BE8FC">
              <w:rPr>
                <w:rFonts w:ascii="Arial" w:hAnsi="Arial" w:eastAsia="Arial" w:cs="Arial"/>
                <w:noProof w:val="0"/>
                <w:sz w:val="22"/>
                <w:szCs w:val="22"/>
                <w:lang w:val="en-GB"/>
              </w:rPr>
              <w:t>dm+d</w:t>
            </w:r>
            <w:proofErr w:type="spellEnd"/>
            <w:r w:rsidRPr="739BE8FC" w:rsidR="739BE8FC">
              <w:rPr>
                <w:rFonts w:ascii="Arial" w:hAnsi="Arial" w:eastAsia="Arial" w:cs="Arial"/>
                <w:noProof w:val="0"/>
                <w:sz w:val="22"/>
                <w:szCs w:val="22"/>
                <w:lang w:val="en-GB"/>
              </w:rPr>
              <w:t xml:space="preserve"> and SNOMED CT UK Drug Extension users in Q4 2024 regarding their release cycles</w:t>
            </w:r>
          </w:p>
          <w:p w:rsidR="739BE8FC" w:rsidP="739BE8FC" w:rsidRDefault="739BE8FC" w14:paraId="790AD74F" w14:textId="2D2F9D57">
            <w:pPr>
              <w:pStyle w:val="ListParagraph"/>
              <w:numPr>
                <w:ilvl w:val="0"/>
                <w:numId w:val="23"/>
              </w:numPr>
              <w:spacing w:before="0" w:beforeAutospacing="off" w:after="0" w:afterAutospacing="off" w:line="257" w:lineRule="auto"/>
              <w:ind w:right="0"/>
              <w:rPr>
                <w:rFonts w:ascii="Arial" w:hAnsi="Arial" w:eastAsia="Arial" w:cs="Arial"/>
                <w:noProof w:val="0"/>
                <w:sz w:val="22"/>
                <w:szCs w:val="22"/>
                <w:lang w:val="en-GB"/>
              </w:rPr>
            </w:pPr>
            <w:r w:rsidRPr="739BE8FC" w:rsidR="739BE8FC">
              <w:rPr>
                <w:rFonts w:ascii="Arial" w:hAnsi="Arial" w:eastAsia="Arial" w:cs="Arial"/>
                <w:noProof w:val="0"/>
                <w:sz w:val="22"/>
                <w:szCs w:val="22"/>
                <w:lang w:val="en-GB"/>
              </w:rPr>
              <w:t xml:space="preserve">Based on feedback from users, the preference is to keep release cycles at their current frequencies </w:t>
            </w:r>
          </w:p>
          <w:p w:rsidR="739BE8FC" w:rsidP="739BE8FC" w:rsidRDefault="739BE8FC" w14:paraId="307FB003" w14:textId="09399A79">
            <w:pPr>
              <w:pStyle w:val="ListParagraph"/>
              <w:numPr>
                <w:ilvl w:val="0"/>
                <w:numId w:val="23"/>
              </w:numPr>
              <w:spacing w:before="0" w:beforeAutospacing="off" w:after="0" w:afterAutospacing="off" w:line="257" w:lineRule="auto"/>
              <w:ind w:right="0"/>
              <w:rPr>
                <w:rFonts w:ascii="Arial" w:hAnsi="Arial" w:eastAsia="Arial" w:cs="Arial"/>
                <w:noProof w:val="0"/>
                <w:sz w:val="22"/>
                <w:szCs w:val="22"/>
                <w:lang w:val="en-GB"/>
              </w:rPr>
            </w:pPr>
            <w:r w:rsidRPr="739BE8FC" w:rsidR="739BE8FC">
              <w:rPr>
                <w:rFonts w:ascii="Arial" w:hAnsi="Arial" w:eastAsia="Arial" w:cs="Arial"/>
                <w:noProof w:val="0"/>
                <w:sz w:val="22"/>
                <w:szCs w:val="22"/>
                <w:lang w:val="en-GB"/>
              </w:rPr>
              <w:t xml:space="preserve">A couple of suppliers would like to see an additional Drug Tariff specific </w:t>
            </w:r>
            <w:proofErr w:type="spellStart"/>
            <w:r w:rsidRPr="739BE8FC" w:rsidR="739BE8FC">
              <w:rPr>
                <w:rFonts w:ascii="Arial" w:hAnsi="Arial" w:eastAsia="Arial" w:cs="Arial"/>
                <w:noProof w:val="0"/>
                <w:sz w:val="22"/>
                <w:szCs w:val="22"/>
                <w:lang w:val="en-GB"/>
              </w:rPr>
              <w:t>dm+d</w:t>
            </w:r>
            <w:proofErr w:type="spellEnd"/>
            <w:r w:rsidRPr="739BE8FC" w:rsidR="739BE8FC">
              <w:rPr>
                <w:rFonts w:ascii="Arial" w:hAnsi="Arial" w:eastAsia="Arial" w:cs="Arial"/>
                <w:noProof w:val="0"/>
                <w:sz w:val="22"/>
                <w:szCs w:val="22"/>
                <w:lang w:val="en-GB"/>
              </w:rPr>
              <w:t xml:space="preserve"> release – NHS England need to do further work to determine the feasibility/wider demand for this</w:t>
            </w:r>
          </w:p>
          <w:p w:rsidR="739BE8FC" w:rsidP="739BE8FC" w:rsidRDefault="739BE8FC" w14:paraId="29A01EE3" w14:textId="4745A588">
            <w:pPr>
              <w:pStyle w:val="ListParagraph"/>
              <w:numPr>
                <w:ilvl w:val="0"/>
                <w:numId w:val="23"/>
              </w:numPr>
              <w:spacing w:before="0" w:beforeAutospacing="off" w:after="0" w:afterAutospacing="off" w:line="257" w:lineRule="auto"/>
              <w:ind w:right="0"/>
              <w:rPr>
                <w:rFonts w:ascii="Arial" w:hAnsi="Arial" w:eastAsia="Arial" w:cs="Arial"/>
                <w:noProof w:val="0"/>
                <w:sz w:val="22"/>
                <w:szCs w:val="22"/>
                <w:lang w:val="en-GB"/>
              </w:rPr>
            </w:pPr>
            <w:r w:rsidRPr="739BE8FC" w:rsidR="739BE8FC">
              <w:rPr>
                <w:rFonts w:ascii="Arial" w:hAnsi="Arial" w:eastAsia="Arial" w:cs="Arial"/>
                <w:noProof w:val="0"/>
                <w:sz w:val="22"/>
                <w:szCs w:val="22"/>
                <w:lang w:val="en-GB"/>
              </w:rPr>
              <w:t>A number of respondents are interested in accessing data from the NHS England Terminology Server - NHS England need to do further work to determine what further information users need</w:t>
            </w:r>
          </w:p>
          <w:p w:rsidR="0085018E" w:rsidP="0085018E" w:rsidRDefault="0085018E" w14:paraId="506745A4" w14:textId="77777777">
            <w:pPr>
              <w:rPr>
                <w:rFonts w:ascii="Arial" w:hAnsi="Arial" w:cs="Arial"/>
              </w:rPr>
            </w:pPr>
          </w:p>
          <w:p w:rsidR="739BE8FC" w:rsidP="739BE8FC" w:rsidRDefault="739BE8FC" w14:paraId="3DA7F8A2" w14:textId="781434E7">
            <w:pPr>
              <w:pStyle w:val="Normal"/>
              <w:suppressLineNumbers w:val="0"/>
              <w:bidi w:val="0"/>
              <w:spacing w:before="0" w:beforeAutospacing="off" w:after="0" w:afterAutospacing="off" w:line="240" w:lineRule="auto"/>
              <w:ind w:left="0" w:right="0"/>
              <w:jc w:val="left"/>
              <w:rPr>
                <w:rFonts w:ascii="Arial" w:hAnsi="Arial" w:cs="Arial"/>
              </w:rPr>
            </w:pPr>
            <w:r w:rsidRPr="739BE8FC" w:rsidR="739BE8FC">
              <w:rPr>
                <w:rFonts w:ascii="Arial" w:hAnsi="Arial" w:cs="Arial"/>
              </w:rPr>
              <w:t>SNOMED international proposal to increase description length limit</w:t>
            </w:r>
          </w:p>
          <w:p w:rsidR="0085018E" w:rsidP="0085018E" w:rsidRDefault="0085018E" w14:paraId="5E17F57E" w14:textId="18050508">
            <w:pPr>
              <w:pStyle w:val="ListParagraph"/>
              <w:numPr>
                <w:ilvl w:val="0"/>
                <w:numId w:val="24"/>
              </w:numPr>
              <w:rPr>
                <w:rFonts w:ascii="Arial" w:hAnsi="Arial" w:cs="Arial"/>
              </w:rPr>
            </w:pPr>
            <w:r w:rsidRPr="739BE8FC" w:rsidR="739BE8FC">
              <w:rPr>
                <w:rFonts w:ascii="Arial" w:hAnsi="Arial" w:cs="Arial"/>
              </w:rPr>
              <w:t>Consultation started in April 2024 with a survey deadline of Dec 2024</w:t>
            </w:r>
          </w:p>
          <w:p w:rsidR="0085018E" w:rsidP="0085018E" w:rsidRDefault="0085018E" w14:paraId="095C8AD8" w14:textId="47F5151B">
            <w:pPr>
              <w:pStyle w:val="ListParagraph"/>
              <w:numPr>
                <w:ilvl w:val="0"/>
                <w:numId w:val="24"/>
              </w:numPr>
              <w:rPr>
                <w:rFonts w:ascii="Arial" w:hAnsi="Arial" w:cs="Arial"/>
              </w:rPr>
            </w:pPr>
            <w:r w:rsidRPr="739BE8FC" w:rsidR="739BE8FC">
              <w:rPr>
                <w:rFonts w:ascii="Arial" w:hAnsi="Arial" w:cs="Arial"/>
              </w:rPr>
              <w:t xml:space="preserve">UK has provided the most feedback </w:t>
            </w:r>
          </w:p>
          <w:p w:rsidR="0085018E" w:rsidP="0085018E" w:rsidRDefault="0085018E" w14:paraId="3E474747" w14:textId="4B337F24">
            <w:pPr>
              <w:pStyle w:val="ListParagraph"/>
              <w:numPr>
                <w:ilvl w:val="0"/>
                <w:numId w:val="24"/>
              </w:numPr>
              <w:rPr>
                <w:rFonts w:ascii="Arial" w:hAnsi="Arial" w:cs="Arial"/>
              </w:rPr>
            </w:pPr>
            <w:r w:rsidRPr="739BE8FC" w:rsidR="739BE8FC">
              <w:rPr>
                <w:rFonts w:ascii="Arial" w:hAnsi="Arial" w:cs="Arial"/>
              </w:rPr>
              <w:t xml:space="preserve">More information from SNOMED International at </w:t>
            </w:r>
            <w:hyperlink r:id="R0313ef10882243a2">
              <w:r w:rsidRPr="739BE8FC" w:rsidR="739BE8FC">
                <w:rPr>
                  <w:rStyle w:val="Hyperlink"/>
                  <w:rFonts w:ascii="Arial" w:hAnsi="Arial" w:cs="Arial"/>
                </w:rPr>
                <w:t>https://nhsengland.kahootz.com/t_c_home/viewBlogArticle?articleID=1154361&amp;nextURL=%2Ft%5Fc%5Fhome%2FviewBlog%3Fblogid%3D50136</w:t>
              </w:r>
            </w:hyperlink>
          </w:p>
          <w:p w:rsidR="0085018E" w:rsidP="739BE8FC" w:rsidRDefault="0085018E" w14:paraId="2D31A995" w14:textId="7421A656">
            <w:pPr>
              <w:pStyle w:val="ListParagraph"/>
              <w:numPr>
                <w:ilvl w:val="0"/>
                <w:numId w:val="24"/>
              </w:numPr>
              <w:rPr>
                <w:rFonts w:ascii="Arial" w:hAnsi="Arial" w:eastAsia="Arial" w:cs="Arial"/>
                <w:noProof w:val="0"/>
                <w:sz w:val="22"/>
                <w:szCs w:val="22"/>
                <w:lang w:val="en-GB"/>
              </w:rPr>
            </w:pPr>
            <w:r w:rsidRPr="739BE8FC" w:rsidR="739BE8FC">
              <w:rPr>
                <w:rFonts w:ascii="Arial" w:hAnsi="Arial" w:eastAsia="Arial" w:cs="Arial"/>
                <w:noProof w:val="0"/>
                <w:sz w:val="22"/>
                <w:szCs w:val="22"/>
                <w:lang w:val="en-GB"/>
              </w:rPr>
              <w:t>This proposal will not impact the NHS dictionary of medicines and devices (</w:t>
            </w:r>
            <w:proofErr w:type="spellStart"/>
            <w:r w:rsidRPr="739BE8FC" w:rsidR="739BE8FC">
              <w:rPr>
                <w:rFonts w:ascii="Arial" w:hAnsi="Arial" w:eastAsia="Arial" w:cs="Arial"/>
                <w:noProof w:val="0"/>
                <w:sz w:val="22"/>
                <w:szCs w:val="22"/>
                <w:lang w:val="en-GB"/>
              </w:rPr>
              <w:t>dm+d</w:t>
            </w:r>
            <w:proofErr w:type="spellEnd"/>
            <w:r w:rsidRPr="739BE8FC" w:rsidR="739BE8FC">
              <w:rPr>
                <w:rFonts w:ascii="Arial" w:hAnsi="Arial" w:eastAsia="Arial" w:cs="Arial"/>
                <w:noProof w:val="0"/>
                <w:sz w:val="22"/>
                <w:szCs w:val="22"/>
                <w:lang w:val="en-GB"/>
              </w:rPr>
              <w:t xml:space="preserve">). </w:t>
            </w:r>
          </w:p>
          <w:p w:rsidR="0085018E" w:rsidP="739BE8FC" w:rsidRDefault="0085018E" w14:paraId="7F8E4509" w14:textId="3C5A4FBD">
            <w:pPr>
              <w:pStyle w:val="ListParagraph"/>
              <w:numPr>
                <w:ilvl w:val="0"/>
                <w:numId w:val="24"/>
              </w:numPr>
              <w:spacing w:before="0" w:beforeAutospacing="off" w:after="0" w:afterAutospacing="off" w:line="257" w:lineRule="auto"/>
              <w:ind w:right="0"/>
              <w:rPr>
                <w:rFonts w:ascii="Arial" w:hAnsi="Arial" w:eastAsia="Arial" w:cs="Arial"/>
                <w:noProof w:val="0"/>
                <w:sz w:val="22"/>
                <w:szCs w:val="22"/>
                <w:lang w:val="en-GB"/>
              </w:rPr>
            </w:pPr>
            <w:r w:rsidRPr="739BE8FC" w:rsidR="739BE8FC">
              <w:rPr>
                <w:rFonts w:ascii="Arial" w:hAnsi="Arial" w:eastAsia="Arial" w:cs="Arial"/>
                <w:noProof w:val="0"/>
                <w:sz w:val="22"/>
                <w:szCs w:val="22"/>
                <w:lang w:val="en-GB"/>
              </w:rPr>
              <w:t xml:space="preserve">Currently assessing whether this proposed change will impact Fully Specified Names (FSN) created in the SNOMED CT UK Drug Extension. We do not expect that this proposed change will impact Preferred Terms (PT) in the SNOMED CT UK Drug Extension. </w:t>
            </w:r>
          </w:p>
          <w:p w:rsidR="0085018E" w:rsidP="739BE8FC" w:rsidRDefault="0085018E" w14:paraId="52DFD24C" w14:textId="708DBADE">
            <w:pPr>
              <w:pStyle w:val="ListParagraph"/>
              <w:numPr>
                <w:ilvl w:val="0"/>
                <w:numId w:val="24"/>
              </w:numPr>
              <w:spacing w:before="0" w:beforeAutospacing="off" w:after="0" w:afterAutospacing="off" w:line="257" w:lineRule="auto"/>
              <w:ind w:right="0"/>
              <w:rPr>
                <w:rFonts w:ascii="Arial" w:hAnsi="Arial" w:eastAsia="Arial" w:cs="Arial"/>
                <w:noProof w:val="0"/>
                <w:sz w:val="22"/>
                <w:szCs w:val="22"/>
                <w:lang w:val="en-GB"/>
              </w:rPr>
            </w:pPr>
            <w:r w:rsidRPr="739BE8FC" w:rsidR="739BE8FC">
              <w:rPr>
                <w:rFonts w:ascii="Arial" w:hAnsi="Arial" w:eastAsia="Arial" w:cs="Arial"/>
                <w:noProof w:val="0"/>
                <w:sz w:val="22"/>
                <w:szCs w:val="22"/>
                <w:lang w:val="en-GB"/>
              </w:rPr>
              <w:t>SNOMED International have outlined their current planned date for implementing this change is January 2026.</w:t>
            </w:r>
          </w:p>
          <w:p w:rsidR="0085018E" w:rsidP="739BE8FC" w:rsidRDefault="0085018E" w14:paraId="4F863B38" w14:textId="361ACAB7">
            <w:pPr>
              <w:pStyle w:val="ListParagraph"/>
              <w:numPr>
                <w:ilvl w:val="0"/>
                <w:numId w:val="24"/>
              </w:numPr>
              <w:spacing w:before="0" w:beforeAutospacing="off" w:after="0" w:afterAutospacing="off" w:line="257" w:lineRule="auto"/>
              <w:ind w:right="0"/>
              <w:rPr>
                <w:rFonts w:ascii="Arial" w:hAnsi="Arial" w:eastAsia="Arial" w:cs="Arial"/>
                <w:noProof w:val="0"/>
                <w:sz w:val="22"/>
                <w:szCs w:val="22"/>
                <w:lang w:val="en-GB"/>
              </w:rPr>
            </w:pPr>
            <w:r w:rsidRPr="739BE8FC" w:rsidR="739BE8FC">
              <w:rPr>
                <w:rFonts w:ascii="Arial" w:hAnsi="Arial" w:eastAsia="Arial" w:cs="Arial"/>
                <w:noProof w:val="0"/>
                <w:sz w:val="22"/>
                <w:szCs w:val="22"/>
                <w:lang w:val="en-GB"/>
              </w:rPr>
              <w:t>If UK stakeholders require more time to implement this change or have any questions/concerns they want addressing by SNOMED International, are asked to contact SNOMED International directly.</w:t>
            </w:r>
          </w:p>
          <w:p w:rsidR="0085018E" w:rsidP="0085018E" w:rsidRDefault="0085018E" w14:paraId="6B9AB7AC" w14:textId="77777777">
            <w:pPr>
              <w:rPr>
                <w:rFonts w:ascii="Arial" w:hAnsi="Arial" w:cs="Arial"/>
              </w:rPr>
            </w:pPr>
          </w:p>
          <w:p w:rsidR="0085018E" w:rsidP="0085018E" w:rsidRDefault="0085018E" w14:paraId="298523A4" w14:textId="77777777">
            <w:pPr>
              <w:rPr>
                <w:rFonts w:ascii="Arial" w:hAnsi="Arial" w:cs="Arial"/>
              </w:rPr>
            </w:pPr>
            <w:r>
              <w:rPr>
                <w:rFonts w:ascii="Arial" w:hAnsi="Arial" w:cs="Arial"/>
              </w:rPr>
              <w:t>Questions</w:t>
            </w:r>
          </w:p>
          <w:p w:rsidR="0085018E" w:rsidP="0085018E" w:rsidRDefault="0085018E" w14:paraId="73B5229E" w14:textId="77777777">
            <w:pPr>
              <w:pStyle w:val="ListParagraph"/>
              <w:numPr>
                <w:ilvl w:val="0"/>
                <w:numId w:val="25"/>
              </w:numPr>
              <w:rPr>
                <w:rFonts w:ascii="Arial" w:hAnsi="Arial" w:cs="Arial"/>
              </w:rPr>
            </w:pPr>
            <w:r>
              <w:rPr>
                <w:rFonts w:ascii="Arial" w:hAnsi="Arial" w:cs="Arial"/>
              </w:rPr>
              <w:t>Flow is more system specific rather than across borders – will come through as coded information. Linked to provider suppliers in the area</w:t>
            </w:r>
          </w:p>
          <w:p w:rsidR="0085018E" w:rsidP="0085018E" w:rsidRDefault="0085018E" w14:paraId="06FDF1A7" w14:textId="77777777">
            <w:pPr>
              <w:pStyle w:val="ListParagraph"/>
              <w:numPr>
                <w:ilvl w:val="0"/>
                <w:numId w:val="25"/>
              </w:numPr>
              <w:rPr>
                <w:rFonts w:ascii="Arial" w:hAnsi="Arial" w:cs="Arial"/>
              </w:rPr>
            </w:pPr>
            <w:r>
              <w:rPr>
                <w:rFonts w:ascii="Arial" w:hAnsi="Arial" w:cs="Arial"/>
              </w:rPr>
              <w:t>EPS usage will depend on flow of money so will assessments take this into account? Trying to understand why the capability isn’t / won’t be used and have a working group to look at these challenges. Some challenges will need to be supported nationally</w:t>
            </w:r>
          </w:p>
          <w:p w:rsidR="0085018E" w:rsidP="0085018E" w:rsidRDefault="0085018E" w14:paraId="572C36A9" w14:textId="77777777">
            <w:pPr>
              <w:pStyle w:val="ListParagraph"/>
              <w:numPr>
                <w:ilvl w:val="0"/>
                <w:numId w:val="25"/>
              </w:numPr>
              <w:rPr>
                <w:rFonts w:ascii="Arial" w:hAnsi="Arial" w:cs="Arial"/>
              </w:rPr>
            </w:pPr>
            <w:r>
              <w:rPr>
                <w:rFonts w:ascii="Arial" w:hAnsi="Arial" w:cs="Arial"/>
              </w:rPr>
              <w:t>Interoperability – EPR (as part of ePMA) and pharmacy stock control system joined up. Had challenges in getting suppliers to work together. Has this improved? Some suppliers have moved in the right direction.</w:t>
            </w:r>
          </w:p>
          <w:p w:rsidRPr="0085018E" w:rsidR="00EA07DD" w:rsidP="0085018E" w:rsidRDefault="0085018E" w14:paraId="717FE101" w14:textId="5639C490">
            <w:pPr>
              <w:pStyle w:val="ListParagraph"/>
              <w:numPr>
                <w:ilvl w:val="0"/>
                <w:numId w:val="25"/>
              </w:numPr>
              <w:rPr>
                <w:rFonts w:ascii="Arial" w:hAnsi="Arial" w:cs="Arial"/>
              </w:rPr>
            </w:pPr>
            <w:r w:rsidRPr="0085018E">
              <w:rPr>
                <w:rFonts w:ascii="Arial" w:hAnsi="Arial" w:cs="Arial"/>
              </w:rPr>
              <w:t>How much are each country working with system suppliers to understand the medicine issues and requirements as this seems to be lacking in practice? Various ways information can be sent out and include the system suppliers – standards are in place</w:t>
            </w:r>
          </w:p>
        </w:tc>
      </w:tr>
      <w:bookmarkEnd w:id="0"/>
    </w:tbl>
    <w:p w:rsidR="00CA7AC0" w:rsidP="01061C84" w:rsidRDefault="00CA7AC0" w14:paraId="534CA1E6" w14:textId="77777777">
      <w:pPr>
        <w:spacing w:after="0"/>
        <w:rPr>
          <w:rFonts w:ascii="Arial" w:hAnsi="Arial" w:eastAsia="Times New Roman" w:cs="Arial"/>
          <w:color w:val="000000"/>
        </w:rPr>
      </w:pPr>
    </w:p>
    <w:p w:rsidR="00EA07DD" w:rsidP="01061C84" w:rsidRDefault="00EA07DD" w14:paraId="24F0189E" w14:textId="77777777">
      <w:pPr>
        <w:spacing w:after="0"/>
        <w:rPr>
          <w:rFonts w:ascii="Arial" w:hAnsi="Arial" w:eastAsia="Times New Roman" w:cs="Arial"/>
          <w:color w:val="000000"/>
        </w:rPr>
      </w:pPr>
    </w:p>
    <w:p w:rsidRPr="00757C30" w:rsidR="00CA7AC0" w:rsidP="01061C84" w:rsidRDefault="00CA7AC0" w14:paraId="7C4834F2" w14:textId="77777777">
      <w:pPr>
        <w:spacing w:after="0"/>
        <w:rPr>
          <w:rFonts w:ascii="Arial" w:hAnsi="Arial" w:eastAsia="Times New Roman" w:cs="Arial"/>
          <w:color w:val="000000"/>
        </w:rPr>
      </w:pPr>
    </w:p>
    <w:p w:rsidRPr="00757C30" w:rsidR="00CA7AC0" w:rsidP="01061C84" w:rsidRDefault="01061C84" w14:paraId="7924221E" w14:textId="77777777">
      <w:pPr>
        <w:pStyle w:val="Heading2"/>
        <w:pBdr>
          <w:bottom w:val="single" w:color="auto" w:sz="4" w:space="1"/>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3: Communication</w:t>
      </w:r>
    </w:p>
    <w:p w:rsidRPr="00757C30" w:rsidR="00CA7AC0" w:rsidP="01061C84" w:rsidRDefault="00CA7AC0" w14:paraId="7A3DE2FD" w14:textId="77777777">
      <w:pPr>
        <w:spacing w:after="0"/>
        <w:rPr>
          <w:rFonts w:ascii="Arial" w:hAnsi="Arial" w:cs="Arial"/>
        </w:rPr>
      </w:pPr>
    </w:p>
    <w:tbl>
      <w:tblPr>
        <w:tblStyle w:val="TableGrid"/>
        <w:tblW w:w="9016" w:type="dxa"/>
        <w:tblLook w:val="04A0" w:firstRow="1" w:lastRow="0" w:firstColumn="1" w:lastColumn="0" w:noHBand="0" w:noVBand="1"/>
      </w:tblPr>
      <w:tblGrid>
        <w:gridCol w:w="1427"/>
        <w:gridCol w:w="4699"/>
        <w:gridCol w:w="2890"/>
      </w:tblGrid>
      <w:tr w:rsidRPr="00757C30" w:rsidR="00CA7AC0" w:rsidTr="72ACDE02" w14:paraId="4BEDC9BA" w14:textId="77777777">
        <w:trPr>
          <w:trHeight w:val="248"/>
        </w:trPr>
        <w:tc>
          <w:tcPr>
            <w:tcW w:w="1335" w:type="dxa"/>
            <w:shd w:val="clear" w:color="auto" w:fill="DEEAF6" w:themeFill="accent5" w:themeFillTint="33"/>
          </w:tcPr>
          <w:p w:rsidRPr="00757C30" w:rsidR="00CA7AC0" w:rsidP="01061C84" w:rsidRDefault="01061C84" w14:paraId="3339FB1F" w14:textId="77777777">
            <w:pPr>
              <w:rPr>
                <w:rFonts w:ascii="Arial" w:hAnsi="Arial" w:cs="Arial"/>
                <w:b/>
                <w:bCs/>
              </w:rPr>
            </w:pPr>
            <w:r w:rsidRPr="01061C84">
              <w:rPr>
                <w:rFonts w:ascii="Arial" w:hAnsi="Arial" w:cs="Arial"/>
                <w:b/>
                <w:bCs/>
              </w:rPr>
              <w:t>3.1</w:t>
            </w:r>
          </w:p>
        </w:tc>
        <w:tc>
          <w:tcPr>
            <w:tcW w:w="4756" w:type="dxa"/>
            <w:shd w:val="clear" w:color="auto" w:fill="DEEAF6" w:themeFill="accent5" w:themeFillTint="33"/>
          </w:tcPr>
          <w:p w:rsidRPr="00757C30" w:rsidR="00CA7AC0" w:rsidP="01061C84" w:rsidRDefault="01061C84" w14:paraId="5263ADCD" w14:textId="77777777">
            <w:pPr>
              <w:rPr>
                <w:rFonts w:ascii="Arial" w:hAnsi="Arial" w:cs="Arial"/>
                <w:b/>
                <w:bCs/>
              </w:rPr>
            </w:pPr>
            <w:r w:rsidRPr="01061C84">
              <w:rPr>
                <w:rFonts w:ascii="Arial" w:hAnsi="Arial" w:cs="Arial"/>
                <w:b/>
                <w:bCs/>
              </w:rPr>
              <w:t>Messages for RPS members</w:t>
            </w:r>
          </w:p>
        </w:tc>
        <w:tc>
          <w:tcPr>
            <w:tcW w:w="2925" w:type="dxa"/>
            <w:shd w:val="clear" w:color="auto" w:fill="DEEAF6" w:themeFill="accent5" w:themeFillTint="33"/>
          </w:tcPr>
          <w:p w:rsidRPr="00757C30" w:rsidR="00CA7AC0" w:rsidP="01061C84" w:rsidRDefault="72ACDE02" w14:paraId="550F6DA2" w14:textId="31AD8579">
            <w:pPr>
              <w:rPr>
                <w:rFonts w:ascii="Arial" w:hAnsi="Arial" w:cs="Arial"/>
                <w:b/>
                <w:bCs/>
              </w:rPr>
            </w:pPr>
            <w:r w:rsidRPr="72ACDE02">
              <w:rPr>
                <w:rFonts w:ascii="Arial" w:hAnsi="Arial" w:cs="Arial"/>
                <w:b/>
                <w:bCs/>
              </w:rPr>
              <w:t>13:</w:t>
            </w:r>
            <w:r w:rsidR="000757FB">
              <w:rPr>
                <w:rFonts w:ascii="Arial" w:hAnsi="Arial" w:cs="Arial"/>
                <w:b/>
                <w:bCs/>
              </w:rPr>
              <w:t>2</w:t>
            </w:r>
            <w:r w:rsidR="00170FEB">
              <w:rPr>
                <w:rFonts w:ascii="Arial" w:hAnsi="Arial" w:cs="Arial"/>
                <w:b/>
                <w:bCs/>
              </w:rPr>
              <w:t>0</w:t>
            </w:r>
            <w:r w:rsidRPr="72ACDE02">
              <w:rPr>
                <w:rFonts w:ascii="Arial" w:hAnsi="Arial" w:cs="Arial"/>
                <w:b/>
                <w:bCs/>
              </w:rPr>
              <w:t xml:space="preserve"> - 13:</w:t>
            </w:r>
            <w:r w:rsidR="00170FEB">
              <w:rPr>
                <w:rFonts w:ascii="Arial" w:hAnsi="Arial" w:cs="Arial"/>
                <w:b/>
                <w:bCs/>
              </w:rPr>
              <w:t>25</w:t>
            </w:r>
          </w:p>
        </w:tc>
      </w:tr>
      <w:tr w:rsidRPr="00757C30" w:rsidR="00CA7AC0" w:rsidTr="72ACDE02" w14:paraId="74360809" w14:textId="77777777">
        <w:trPr>
          <w:trHeight w:val="517"/>
        </w:trPr>
        <w:tc>
          <w:tcPr>
            <w:tcW w:w="1335" w:type="dxa"/>
          </w:tcPr>
          <w:p w:rsidRPr="00757C30" w:rsidR="00CA7AC0" w:rsidP="01061C84" w:rsidRDefault="01061C84" w14:paraId="7C60B14B" w14:textId="77777777">
            <w:pPr>
              <w:rPr>
                <w:rFonts w:ascii="Arial" w:hAnsi="Arial" w:cs="Arial"/>
                <w:b/>
                <w:bCs/>
              </w:rPr>
            </w:pPr>
            <w:r w:rsidRPr="01061C84">
              <w:rPr>
                <w:rFonts w:ascii="Arial" w:hAnsi="Arial" w:cs="Arial"/>
                <w:b/>
                <w:bCs/>
              </w:rPr>
              <w:t>Description</w:t>
            </w:r>
          </w:p>
        </w:tc>
        <w:tc>
          <w:tcPr>
            <w:tcW w:w="7681" w:type="dxa"/>
            <w:gridSpan w:val="2"/>
          </w:tcPr>
          <w:p w:rsidR="00CA7AC0" w:rsidP="01061C84" w:rsidRDefault="01061C84" w14:paraId="247E8A73" w14:textId="77777777">
            <w:pPr>
              <w:rPr>
                <w:rFonts w:ascii="Arial" w:hAnsi="Arial" w:cs="Arial"/>
              </w:rPr>
            </w:pPr>
            <w:r w:rsidRPr="01061C84">
              <w:rPr>
                <w:rFonts w:ascii="Arial" w:hAnsi="Arial" w:cs="Arial"/>
              </w:rPr>
              <w:t xml:space="preserve">Sharing information with RPS members is an essential role for RPS, and the EAG’s advice on what information is useful and relevant to communicate is vital. </w:t>
            </w:r>
          </w:p>
          <w:p w:rsidRPr="00757C30" w:rsidR="00CA7AC0" w:rsidP="01061C84" w:rsidRDefault="00CA7AC0" w14:paraId="25922F87" w14:textId="77777777">
            <w:pPr>
              <w:rPr>
                <w:rFonts w:ascii="Arial" w:hAnsi="Arial" w:cs="Arial"/>
              </w:rPr>
            </w:pPr>
          </w:p>
        </w:tc>
      </w:tr>
      <w:tr w:rsidRPr="00757C30" w:rsidR="00CA7AC0" w:rsidTr="72ACDE02" w14:paraId="5517AA46" w14:textId="77777777">
        <w:trPr>
          <w:trHeight w:val="888"/>
        </w:trPr>
        <w:tc>
          <w:tcPr>
            <w:tcW w:w="1335" w:type="dxa"/>
          </w:tcPr>
          <w:p w:rsidRPr="00757C30" w:rsidR="00CA7AC0" w:rsidP="01061C84" w:rsidRDefault="01061C84" w14:paraId="57DF31BC" w14:textId="77777777">
            <w:pPr>
              <w:rPr>
                <w:rFonts w:ascii="Arial" w:hAnsi="Arial" w:cs="Arial"/>
                <w:b/>
                <w:bCs/>
              </w:rPr>
            </w:pPr>
            <w:r w:rsidRPr="01061C84">
              <w:rPr>
                <w:rFonts w:ascii="Arial" w:hAnsi="Arial" w:cs="Arial"/>
                <w:b/>
                <w:bCs/>
              </w:rPr>
              <w:t>Purpose</w:t>
            </w:r>
          </w:p>
        </w:tc>
        <w:tc>
          <w:tcPr>
            <w:tcW w:w="7681" w:type="dxa"/>
            <w:gridSpan w:val="2"/>
          </w:tcPr>
          <w:p w:rsidR="00CA7AC0" w:rsidP="01061C84" w:rsidRDefault="01061C84" w14:paraId="2883EBDD" w14:textId="77777777">
            <w:pPr>
              <w:rPr>
                <w:rFonts w:ascii="Arial" w:hAnsi="Arial" w:cs="Arial"/>
              </w:rPr>
            </w:pPr>
            <w:r w:rsidRPr="01061C84">
              <w:rPr>
                <w:rFonts w:ascii="Arial" w:hAnsi="Arial" w:cs="Arial"/>
              </w:rPr>
              <w:t>To decide what aspects of the EAG’s work should be shared with members, and how best to share them. To make recommendations to RPS on other communication with members needed in the EAG’s subject area.</w:t>
            </w:r>
          </w:p>
          <w:p w:rsidRPr="00757C30" w:rsidR="00CA7AC0" w:rsidP="01061C84" w:rsidRDefault="00CA7AC0" w14:paraId="67FC4CB5" w14:textId="77777777">
            <w:pPr>
              <w:rPr>
                <w:rFonts w:ascii="Arial" w:hAnsi="Arial" w:cs="Arial"/>
              </w:rPr>
            </w:pPr>
          </w:p>
        </w:tc>
      </w:tr>
      <w:tr w:rsidRPr="00757C30" w:rsidR="00CA7AC0" w:rsidTr="72ACDE02" w14:paraId="67105F88" w14:textId="77777777">
        <w:trPr>
          <w:trHeight w:val="381"/>
        </w:trPr>
        <w:tc>
          <w:tcPr>
            <w:tcW w:w="1335" w:type="dxa"/>
          </w:tcPr>
          <w:p w:rsidRPr="00757C30" w:rsidR="00CA7AC0" w:rsidP="01061C84" w:rsidRDefault="01061C84" w14:paraId="07EC1633" w14:textId="77777777">
            <w:pPr>
              <w:rPr>
                <w:rFonts w:ascii="Arial" w:hAnsi="Arial" w:cs="Arial"/>
                <w:b/>
                <w:bCs/>
              </w:rPr>
            </w:pPr>
            <w:r w:rsidRPr="01061C84">
              <w:rPr>
                <w:rFonts w:ascii="Arial" w:hAnsi="Arial" w:cs="Arial"/>
                <w:b/>
                <w:bCs/>
              </w:rPr>
              <w:lastRenderedPageBreak/>
              <w:t>Outcomes</w:t>
            </w:r>
          </w:p>
        </w:tc>
        <w:tc>
          <w:tcPr>
            <w:tcW w:w="7681" w:type="dxa"/>
            <w:gridSpan w:val="2"/>
          </w:tcPr>
          <w:p w:rsidRPr="00FF1BCA" w:rsidR="00A92CAB" w:rsidP="72ACDE02" w:rsidRDefault="0085018E" w14:paraId="071C630B" w14:textId="1CE2DBBB">
            <w:pPr>
              <w:rPr>
                <w:rFonts w:ascii="Arial" w:hAnsi="Arial" w:cs="Arial"/>
              </w:rPr>
            </w:pPr>
            <w:r>
              <w:rPr>
                <w:rFonts w:ascii="Arial" w:hAnsi="Arial" w:cs="Arial"/>
              </w:rPr>
              <w:t>Emma Hindley kindly volunteered to produce a summary video of the meeting</w:t>
            </w:r>
          </w:p>
        </w:tc>
      </w:tr>
    </w:tbl>
    <w:p w:rsidRPr="00757C30" w:rsidR="00CA7AC0" w:rsidP="01061C84" w:rsidRDefault="00CA7AC0" w14:paraId="7A2DC9A2" w14:textId="77777777">
      <w:pPr>
        <w:spacing w:after="0"/>
        <w:rPr>
          <w:rFonts w:ascii="Arial" w:hAnsi="Arial" w:cs="Arial"/>
        </w:rPr>
      </w:pPr>
    </w:p>
    <w:p w:rsidRPr="00757C30" w:rsidR="00CA7AC0" w:rsidP="0053629D" w:rsidRDefault="72ACDE02" w14:paraId="56016BB3" w14:textId="55B5376C">
      <w:pPr>
        <w:pStyle w:val="Heading2"/>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DEEAF6" w:themeFill="accent5" w:themeFillTint="33"/>
        <w:rPr>
          <w:rFonts w:ascii="Arial" w:hAnsi="Arial" w:cs="Arial"/>
          <w:b/>
          <w:bCs/>
          <w:color w:val="000000"/>
          <w:sz w:val="22"/>
          <w:szCs w:val="22"/>
        </w:rPr>
      </w:pPr>
      <w:r w:rsidRPr="72ACDE02">
        <w:rPr>
          <w:rFonts w:ascii="Arial" w:hAnsi="Arial" w:cs="Arial"/>
          <w:b/>
          <w:bCs/>
          <w:color w:val="000000" w:themeColor="text1"/>
          <w:sz w:val="22"/>
          <w:szCs w:val="22"/>
        </w:rPr>
        <w:t>4: Any other business and close</w:t>
      </w:r>
      <w:r w:rsidR="00CA7AC0">
        <w:tab/>
      </w:r>
      <w:r w:rsidR="00CA7AC0">
        <w:tab/>
      </w:r>
      <w:r w:rsidR="00CA7AC0">
        <w:tab/>
      </w:r>
      <w:r w:rsidR="00CA7AC0">
        <w:tab/>
      </w:r>
    </w:p>
    <w:p w:rsidR="00662503" w:rsidP="0053629D" w:rsidRDefault="0085018E" w14:paraId="486F2D5B" w14:textId="26EC9DA5">
      <w:pPr>
        <w:pBdr>
          <w:top w:val="single" w:color="auto" w:sz="4" w:space="1"/>
          <w:left w:val="single" w:color="auto" w:sz="4" w:space="4"/>
          <w:bottom w:val="single" w:color="auto" w:sz="4" w:space="1"/>
          <w:right w:val="single" w:color="auto" w:sz="4" w:space="4"/>
          <w:between w:val="single" w:color="auto" w:sz="4" w:space="1"/>
          <w:bar w:val="single" w:color="auto" w:sz="4"/>
        </w:pBdr>
        <w:rPr>
          <w:rFonts w:ascii="Arial" w:hAnsi="Arial" w:cs="Arial"/>
          <w:color w:val="000000" w:themeColor="text1"/>
        </w:rPr>
      </w:pPr>
      <w:r>
        <w:rPr>
          <w:rFonts w:ascii="Arial" w:hAnsi="Arial" w:cs="Arial"/>
          <w:color w:val="000000" w:themeColor="text1"/>
        </w:rPr>
        <w:t>The next meeting will be extended to 2 hours to allow more time for discussion</w:t>
      </w:r>
    </w:p>
    <w:p w:rsidR="0085018E" w:rsidP="0053629D" w:rsidRDefault="0085018E" w14:paraId="69A7AC20" w14:textId="468C57C5">
      <w:pPr>
        <w:pBdr>
          <w:top w:val="single" w:color="auto" w:sz="4" w:space="1"/>
          <w:left w:val="single" w:color="auto" w:sz="4" w:space="4"/>
          <w:bottom w:val="single" w:color="auto" w:sz="4" w:space="1"/>
          <w:right w:val="single" w:color="auto" w:sz="4" w:space="4"/>
          <w:between w:val="single" w:color="auto" w:sz="4" w:space="1"/>
          <w:bar w:val="single" w:color="auto" w:sz="4"/>
        </w:pBdr>
        <w:rPr>
          <w:rFonts w:ascii="Arial" w:hAnsi="Arial" w:cs="Arial"/>
          <w:color w:val="000000" w:themeColor="text1"/>
        </w:rPr>
      </w:pPr>
      <w:r>
        <w:rPr>
          <w:rFonts w:ascii="Arial" w:hAnsi="Arial" w:cs="Arial"/>
          <w:color w:val="000000" w:themeColor="text1"/>
        </w:rPr>
        <w:t>Dates for next meetings are: Wed 30 April, Wed 16 July and Wed 26 November</w:t>
      </w:r>
    </w:p>
    <w:p w:rsidRPr="0085018E" w:rsidR="0085018E" w:rsidP="0053629D" w:rsidRDefault="0085018E" w14:paraId="3DA17818"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Arial" w:hAnsi="Arial" w:cs="Arial"/>
          <w:color w:val="000000" w:themeColor="text1"/>
        </w:rPr>
      </w:pPr>
    </w:p>
    <w:sectPr w:rsidRPr="0085018E" w:rsidR="0085018E">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62D" w:rsidRDefault="0002162D" w14:paraId="34A517AC" w14:textId="77777777">
      <w:pPr>
        <w:spacing w:after="0" w:line="240" w:lineRule="auto"/>
      </w:pPr>
      <w:r>
        <w:separator/>
      </w:r>
    </w:p>
  </w:endnote>
  <w:endnote w:type="continuationSeparator" w:id="0">
    <w:p w:rsidR="0002162D" w:rsidRDefault="0002162D" w14:paraId="1344FE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62D" w:rsidRDefault="0002162D" w14:paraId="699F405E" w14:textId="77777777">
      <w:pPr>
        <w:spacing w:after="0" w:line="240" w:lineRule="auto"/>
      </w:pPr>
      <w:r>
        <w:separator/>
      </w:r>
    </w:p>
  </w:footnote>
  <w:footnote w:type="continuationSeparator" w:id="0">
    <w:p w:rsidR="0002162D" w:rsidRDefault="0002162D" w14:paraId="3784A3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2621C" w:rsidRDefault="0002621C" w14:paraId="7D1E4B78" w14:textId="77777777">
    <w:pPr>
      <w:pStyle w:val="Header"/>
    </w:pPr>
    <w:r w:rsidRPr="00BB06E3">
      <w:rPr>
        <w:noProof/>
        <w:lang w:eastAsia="en-GB"/>
      </w:rPr>
      <w:drawing>
        <wp:inline distT="0" distB="0" distL="0" distR="0" wp14:anchorId="1D57FB8D" wp14:editId="5359FFBA">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BQQK2ieq" int2:invalidationBookmarkName="" int2:hashCode="9vOfv2eNTAPKcv" int2:id="EU5FcicI">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25B"/>
    <w:multiLevelType w:val="hybridMultilevel"/>
    <w:tmpl w:val="57D631C2"/>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4828F6"/>
    <w:multiLevelType w:val="hybridMultilevel"/>
    <w:tmpl w:val="D86A1BBC"/>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DF3178"/>
    <w:multiLevelType w:val="hybridMultilevel"/>
    <w:tmpl w:val="EE40B7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6877AD"/>
    <w:multiLevelType w:val="hybridMultilevel"/>
    <w:tmpl w:val="FE860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B65A3F"/>
    <w:multiLevelType w:val="hybridMultilevel"/>
    <w:tmpl w:val="CB7E5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AD2871"/>
    <w:multiLevelType w:val="hybridMultilevel"/>
    <w:tmpl w:val="5B3A39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DC6FF6"/>
    <w:multiLevelType w:val="hybridMultilevel"/>
    <w:tmpl w:val="293AE5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417590F"/>
    <w:multiLevelType w:val="hybridMultilevel"/>
    <w:tmpl w:val="3704F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6734B2"/>
    <w:multiLevelType w:val="hybridMultilevel"/>
    <w:tmpl w:val="008E92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193AFB"/>
    <w:multiLevelType w:val="multilevel"/>
    <w:tmpl w:val="BBF8B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24DD6F13"/>
    <w:multiLevelType w:val="hybridMultilevel"/>
    <w:tmpl w:val="E0AE2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135231"/>
    <w:multiLevelType w:val="hybridMultilevel"/>
    <w:tmpl w:val="E396A4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940505"/>
    <w:multiLevelType w:val="hybridMultilevel"/>
    <w:tmpl w:val="941C91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5EFCB41"/>
    <w:multiLevelType w:val="hybridMultilevel"/>
    <w:tmpl w:val="5BF2EBEE"/>
    <w:lvl w:ilvl="0" w:tplc="24A08FA8">
      <w:start w:val="1"/>
      <w:numFmt w:val="bullet"/>
      <w:lvlText w:val=""/>
      <w:lvlJc w:val="left"/>
      <w:pPr>
        <w:ind w:left="360" w:hanging="360"/>
      </w:pPr>
      <w:rPr>
        <w:rFonts w:hint="default" w:ascii="Symbol" w:hAnsi="Symbol"/>
      </w:rPr>
    </w:lvl>
    <w:lvl w:ilvl="1" w:tplc="C8F4C880">
      <w:start w:val="1"/>
      <w:numFmt w:val="bullet"/>
      <w:lvlText w:val="o"/>
      <w:lvlJc w:val="left"/>
      <w:pPr>
        <w:ind w:left="1080" w:hanging="360"/>
      </w:pPr>
      <w:rPr>
        <w:rFonts w:hint="default" w:ascii="Courier New" w:hAnsi="Courier New"/>
      </w:rPr>
    </w:lvl>
    <w:lvl w:ilvl="2" w:tplc="77461EB6">
      <w:start w:val="1"/>
      <w:numFmt w:val="bullet"/>
      <w:lvlText w:val=""/>
      <w:lvlJc w:val="left"/>
      <w:pPr>
        <w:ind w:left="1800" w:hanging="360"/>
      </w:pPr>
      <w:rPr>
        <w:rFonts w:hint="default" w:ascii="Wingdings" w:hAnsi="Wingdings"/>
      </w:rPr>
    </w:lvl>
    <w:lvl w:ilvl="3" w:tplc="7862CC6A">
      <w:start w:val="1"/>
      <w:numFmt w:val="bullet"/>
      <w:lvlText w:val=""/>
      <w:lvlJc w:val="left"/>
      <w:pPr>
        <w:ind w:left="2520" w:hanging="360"/>
      </w:pPr>
      <w:rPr>
        <w:rFonts w:hint="default" w:ascii="Symbol" w:hAnsi="Symbol"/>
      </w:rPr>
    </w:lvl>
    <w:lvl w:ilvl="4" w:tplc="A356CAA2">
      <w:start w:val="1"/>
      <w:numFmt w:val="bullet"/>
      <w:lvlText w:val="o"/>
      <w:lvlJc w:val="left"/>
      <w:pPr>
        <w:ind w:left="3240" w:hanging="360"/>
      </w:pPr>
      <w:rPr>
        <w:rFonts w:hint="default" w:ascii="Courier New" w:hAnsi="Courier New"/>
      </w:rPr>
    </w:lvl>
    <w:lvl w:ilvl="5" w:tplc="45008F06">
      <w:start w:val="1"/>
      <w:numFmt w:val="bullet"/>
      <w:lvlText w:val=""/>
      <w:lvlJc w:val="left"/>
      <w:pPr>
        <w:ind w:left="3960" w:hanging="360"/>
      </w:pPr>
      <w:rPr>
        <w:rFonts w:hint="default" w:ascii="Wingdings" w:hAnsi="Wingdings"/>
      </w:rPr>
    </w:lvl>
    <w:lvl w:ilvl="6" w:tplc="4C32A500">
      <w:start w:val="1"/>
      <w:numFmt w:val="bullet"/>
      <w:lvlText w:val=""/>
      <w:lvlJc w:val="left"/>
      <w:pPr>
        <w:ind w:left="4680" w:hanging="360"/>
      </w:pPr>
      <w:rPr>
        <w:rFonts w:hint="default" w:ascii="Symbol" w:hAnsi="Symbol"/>
      </w:rPr>
    </w:lvl>
    <w:lvl w:ilvl="7" w:tplc="A378A5AC">
      <w:start w:val="1"/>
      <w:numFmt w:val="bullet"/>
      <w:lvlText w:val="o"/>
      <w:lvlJc w:val="left"/>
      <w:pPr>
        <w:ind w:left="5400" w:hanging="360"/>
      </w:pPr>
      <w:rPr>
        <w:rFonts w:hint="default" w:ascii="Courier New" w:hAnsi="Courier New"/>
      </w:rPr>
    </w:lvl>
    <w:lvl w:ilvl="8" w:tplc="56D0D774">
      <w:start w:val="1"/>
      <w:numFmt w:val="bullet"/>
      <w:lvlText w:val=""/>
      <w:lvlJc w:val="left"/>
      <w:pPr>
        <w:ind w:left="6120" w:hanging="360"/>
      </w:pPr>
      <w:rPr>
        <w:rFonts w:hint="default" w:ascii="Wingdings" w:hAnsi="Wingdings"/>
      </w:rPr>
    </w:lvl>
  </w:abstractNum>
  <w:abstractNum w:abstractNumId="14" w15:restartNumberingAfterBreak="0">
    <w:nsid w:val="3B2E0606"/>
    <w:multiLevelType w:val="hybridMultilevel"/>
    <w:tmpl w:val="13F607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C874320"/>
    <w:multiLevelType w:val="hybridMultilevel"/>
    <w:tmpl w:val="079EA0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E631AEB"/>
    <w:multiLevelType w:val="hybridMultilevel"/>
    <w:tmpl w:val="B3369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A6D7614"/>
    <w:multiLevelType w:val="hybridMultilevel"/>
    <w:tmpl w:val="49F8414E"/>
    <w:lvl w:ilvl="0" w:tplc="0809000F">
      <w:start w:val="1"/>
      <w:numFmt w:val="decimal"/>
      <w:lvlText w:val="%1."/>
      <w:lvlJc w:val="left"/>
      <w:pPr>
        <w:ind w:left="695" w:hanging="360"/>
      </w:pPr>
    </w:lvl>
    <w:lvl w:ilvl="1" w:tplc="08090019" w:tentative="1">
      <w:start w:val="1"/>
      <w:numFmt w:val="lowerLetter"/>
      <w:lvlText w:val="%2."/>
      <w:lvlJc w:val="left"/>
      <w:pPr>
        <w:ind w:left="1415" w:hanging="360"/>
      </w:pPr>
    </w:lvl>
    <w:lvl w:ilvl="2" w:tplc="0809001B" w:tentative="1">
      <w:start w:val="1"/>
      <w:numFmt w:val="lowerRoman"/>
      <w:lvlText w:val="%3."/>
      <w:lvlJc w:val="right"/>
      <w:pPr>
        <w:ind w:left="2135" w:hanging="180"/>
      </w:pPr>
    </w:lvl>
    <w:lvl w:ilvl="3" w:tplc="0809000F" w:tentative="1">
      <w:start w:val="1"/>
      <w:numFmt w:val="decimal"/>
      <w:lvlText w:val="%4."/>
      <w:lvlJc w:val="left"/>
      <w:pPr>
        <w:ind w:left="2855" w:hanging="360"/>
      </w:pPr>
    </w:lvl>
    <w:lvl w:ilvl="4" w:tplc="08090019" w:tentative="1">
      <w:start w:val="1"/>
      <w:numFmt w:val="lowerLetter"/>
      <w:lvlText w:val="%5."/>
      <w:lvlJc w:val="left"/>
      <w:pPr>
        <w:ind w:left="3575" w:hanging="360"/>
      </w:pPr>
    </w:lvl>
    <w:lvl w:ilvl="5" w:tplc="0809001B" w:tentative="1">
      <w:start w:val="1"/>
      <w:numFmt w:val="lowerRoman"/>
      <w:lvlText w:val="%6."/>
      <w:lvlJc w:val="right"/>
      <w:pPr>
        <w:ind w:left="4295" w:hanging="180"/>
      </w:pPr>
    </w:lvl>
    <w:lvl w:ilvl="6" w:tplc="0809000F" w:tentative="1">
      <w:start w:val="1"/>
      <w:numFmt w:val="decimal"/>
      <w:lvlText w:val="%7."/>
      <w:lvlJc w:val="left"/>
      <w:pPr>
        <w:ind w:left="5015" w:hanging="360"/>
      </w:pPr>
    </w:lvl>
    <w:lvl w:ilvl="7" w:tplc="08090019" w:tentative="1">
      <w:start w:val="1"/>
      <w:numFmt w:val="lowerLetter"/>
      <w:lvlText w:val="%8."/>
      <w:lvlJc w:val="left"/>
      <w:pPr>
        <w:ind w:left="5735" w:hanging="360"/>
      </w:pPr>
    </w:lvl>
    <w:lvl w:ilvl="8" w:tplc="0809001B" w:tentative="1">
      <w:start w:val="1"/>
      <w:numFmt w:val="lowerRoman"/>
      <w:lvlText w:val="%9."/>
      <w:lvlJc w:val="right"/>
      <w:pPr>
        <w:ind w:left="6455" w:hanging="180"/>
      </w:pPr>
    </w:lvl>
  </w:abstractNum>
  <w:abstractNum w:abstractNumId="18" w15:restartNumberingAfterBreak="0">
    <w:nsid w:val="4BB22196"/>
    <w:multiLevelType w:val="hybridMultilevel"/>
    <w:tmpl w:val="C9DA2D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5C07BF7"/>
    <w:multiLevelType w:val="hybridMultilevel"/>
    <w:tmpl w:val="F3C69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800367A"/>
    <w:multiLevelType w:val="hybridMultilevel"/>
    <w:tmpl w:val="394A2538"/>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D6B2CA2"/>
    <w:multiLevelType w:val="hybridMultilevel"/>
    <w:tmpl w:val="DD767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5A95862"/>
    <w:multiLevelType w:val="hybridMultilevel"/>
    <w:tmpl w:val="EE5E4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1202E9D"/>
    <w:multiLevelType w:val="hybridMultilevel"/>
    <w:tmpl w:val="E794A8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FC501B2"/>
    <w:multiLevelType w:val="hybridMultilevel"/>
    <w:tmpl w:val="56E038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051928885">
    <w:abstractNumId w:val="13"/>
  </w:num>
  <w:num w:numId="2" w16cid:durableId="193928417">
    <w:abstractNumId w:val="6"/>
  </w:num>
  <w:num w:numId="3" w16cid:durableId="468059985">
    <w:abstractNumId w:val="1"/>
  </w:num>
  <w:num w:numId="4" w16cid:durableId="1907832773">
    <w:abstractNumId w:val="7"/>
  </w:num>
  <w:num w:numId="5" w16cid:durableId="951594770">
    <w:abstractNumId w:val="24"/>
  </w:num>
  <w:num w:numId="6" w16cid:durableId="472335969">
    <w:abstractNumId w:val="12"/>
  </w:num>
  <w:num w:numId="7" w16cid:durableId="45029919">
    <w:abstractNumId w:val="17"/>
  </w:num>
  <w:num w:numId="8" w16cid:durableId="937249220">
    <w:abstractNumId w:val="14"/>
  </w:num>
  <w:num w:numId="9" w16cid:durableId="1389379538">
    <w:abstractNumId w:val="5"/>
  </w:num>
  <w:num w:numId="10" w16cid:durableId="64375533">
    <w:abstractNumId w:val="11"/>
  </w:num>
  <w:num w:numId="11" w16cid:durableId="910119650">
    <w:abstractNumId w:val="23"/>
  </w:num>
  <w:num w:numId="12" w16cid:durableId="2052030083">
    <w:abstractNumId w:val="15"/>
  </w:num>
  <w:num w:numId="13" w16cid:durableId="1608347833">
    <w:abstractNumId w:val="18"/>
  </w:num>
  <w:num w:numId="14" w16cid:durableId="1079016436">
    <w:abstractNumId w:val="9"/>
  </w:num>
  <w:num w:numId="15" w16cid:durableId="385449495">
    <w:abstractNumId w:val="4"/>
  </w:num>
  <w:num w:numId="16" w16cid:durableId="349601636">
    <w:abstractNumId w:val="3"/>
  </w:num>
  <w:num w:numId="17" w16cid:durableId="798493374">
    <w:abstractNumId w:val="19"/>
  </w:num>
  <w:num w:numId="18" w16cid:durableId="147551441">
    <w:abstractNumId w:val="16"/>
  </w:num>
  <w:num w:numId="19" w16cid:durableId="740907269">
    <w:abstractNumId w:val="22"/>
  </w:num>
  <w:num w:numId="20" w16cid:durableId="2037346804">
    <w:abstractNumId w:val="21"/>
  </w:num>
  <w:num w:numId="21" w16cid:durableId="185601735">
    <w:abstractNumId w:val="10"/>
  </w:num>
  <w:num w:numId="22" w16cid:durableId="568349054">
    <w:abstractNumId w:val="2"/>
  </w:num>
  <w:num w:numId="23" w16cid:durableId="1133864085">
    <w:abstractNumId w:val="0"/>
  </w:num>
  <w:num w:numId="24" w16cid:durableId="1916209794">
    <w:abstractNumId w:val="20"/>
  </w:num>
  <w:num w:numId="25" w16cid:durableId="1708484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C0"/>
    <w:rsid w:val="000178E9"/>
    <w:rsid w:val="0002162D"/>
    <w:rsid w:val="0002406B"/>
    <w:rsid w:val="0002621C"/>
    <w:rsid w:val="00027FEF"/>
    <w:rsid w:val="0003441F"/>
    <w:rsid w:val="0005188F"/>
    <w:rsid w:val="000757FB"/>
    <w:rsid w:val="00087C6F"/>
    <w:rsid w:val="000C1BCF"/>
    <w:rsid w:val="000C5827"/>
    <w:rsid w:val="00107C29"/>
    <w:rsid w:val="00113E53"/>
    <w:rsid w:val="00124F37"/>
    <w:rsid w:val="00161ECC"/>
    <w:rsid w:val="00170FEB"/>
    <w:rsid w:val="001A1307"/>
    <w:rsid w:val="001B793A"/>
    <w:rsid w:val="001E256A"/>
    <w:rsid w:val="002178F2"/>
    <w:rsid w:val="002178F6"/>
    <w:rsid w:val="0023012A"/>
    <w:rsid w:val="00242398"/>
    <w:rsid w:val="002476B5"/>
    <w:rsid w:val="00261D21"/>
    <w:rsid w:val="00267F81"/>
    <w:rsid w:val="00282EF2"/>
    <w:rsid w:val="002B6974"/>
    <w:rsid w:val="002C630B"/>
    <w:rsid w:val="003218F3"/>
    <w:rsid w:val="00351F3F"/>
    <w:rsid w:val="00356F28"/>
    <w:rsid w:val="003A2BDE"/>
    <w:rsid w:val="003A48AB"/>
    <w:rsid w:val="003B1ABA"/>
    <w:rsid w:val="003B39FA"/>
    <w:rsid w:val="003C2FCA"/>
    <w:rsid w:val="003D0196"/>
    <w:rsid w:val="003E5616"/>
    <w:rsid w:val="0040324F"/>
    <w:rsid w:val="00442F6A"/>
    <w:rsid w:val="004677A2"/>
    <w:rsid w:val="004708D1"/>
    <w:rsid w:val="004735D9"/>
    <w:rsid w:val="00495AC0"/>
    <w:rsid w:val="004D24B3"/>
    <w:rsid w:val="004E6A36"/>
    <w:rsid w:val="00504DBA"/>
    <w:rsid w:val="005304E2"/>
    <w:rsid w:val="0053629D"/>
    <w:rsid w:val="005624CC"/>
    <w:rsid w:val="005D1E5A"/>
    <w:rsid w:val="005D2144"/>
    <w:rsid w:val="00620C43"/>
    <w:rsid w:val="00662503"/>
    <w:rsid w:val="006727A2"/>
    <w:rsid w:val="006A110B"/>
    <w:rsid w:val="006C1F4F"/>
    <w:rsid w:val="006D7F67"/>
    <w:rsid w:val="006F4E2E"/>
    <w:rsid w:val="00743BE1"/>
    <w:rsid w:val="007755D3"/>
    <w:rsid w:val="00781658"/>
    <w:rsid w:val="007B2D60"/>
    <w:rsid w:val="007E32A1"/>
    <w:rsid w:val="00801688"/>
    <w:rsid w:val="00801AD1"/>
    <w:rsid w:val="008201E0"/>
    <w:rsid w:val="0085018E"/>
    <w:rsid w:val="008516C4"/>
    <w:rsid w:val="00880E55"/>
    <w:rsid w:val="008A6513"/>
    <w:rsid w:val="008B17BA"/>
    <w:rsid w:val="008D375C"/>
    <w:rsid w:val="009307D3"/>
    <w:rsid w:val="00933367"/>
    <w:rsid w:val="00933FA8"/>
    <w:rsid w:val="009435C9"/>
    <w:rsid w:val="00953B43"/>
    <w:rsid w:val="00954B01"/>
    <w:rsid w:val="00961B1F"/>
    <w:rsid w:val="00972441"/>
    <w:rsid w:val="0098108C"/>
    <w:rsid w:val="009A345F"/>
    <w:rsid w:val="009A7A7C"/>
    <w:rsid w:val="009E04B8"/>
    <w:rsid w:val="00A15A00"/>
    <w:rsid w:val="00A3640C"/>
    <w:rsid w:val="00A376DD"/>
    <w:rsid w:val="00A61ABC"/>
    <w:rsid w:val="00A81147"/>
    <w:rsid w:val="00A90000"/>
    <w:rsid w:val="00A92CAB"/>
    <w:rsid w:val="00A97D64"/>
    <w:rsid w:val="00AB0CBA"/>
    <w:rsid w:val="00AD6043"/>
    <w:rsid w:val="00B11B3A"/>
    <w:rsid w:val="00B17AF7"/>
    <w:rsid w:val="00B5740C"/>
    <w:rsid w:val="00B775F2"/>
    <w:rsid w:val="00B83BAF"/>
    <w:rsid w:val="00BA0407"/>
    <w:rsid w:val="00BA3FA6"/>
    <w:rsid w:val="00BA5ABA"/>
    <w:rsid w:val="00BD0DEC"/>
    <w:rsid w:val="00BF2493"/>
    <w:rsid w:val="00BF78C9"/>
    <w:rsid w:val="00C01246"/>
    <w:rsid w:val="00C46E2D"/>
    <w:rsid w:val="00C72572"/>
    <w:rsid w:val="00C77A96"/>
    <w:rsid w:val="00C97AE6"/>
    <w:rsid w:val="00CA7AC0"/>
    <w:rsid w:val="00CD010D"/>
    <w:rsid w:val="00CD7F8C"/>
    <w:rsid w:val="00CF0A46"/>
    <w:rsid w:val="00D075C7"/>
    <w:rsid w:val="00D267EA"/>
    <w:rsid w:val="00D315C0"/>
    <w:rsid w:val="00D42018"/>
    <w:rsid w:val="00D4675C"/>
    <w:rsid w:val="00DC72A7"/>
    <w:rsid w:val="00DD04EC"/>
    <w:rsid w:val="00DD4D4C"/>
    <w:rsid w:val="00E00191"/>
    <w:rsid w:val="00E04AD2"/>
    <w:rsid w:val="00E05B2B"/>
    <w:rsid w:val="00E2702D"/>
    <w:rsid w:val="00E437AB"/>
    <w:rsid w:val="00E53478"/>
    <w:rsid w:val="00E86A58"/>
    <w:rsid w:val="00E97631"/>
    <w:rsid w:val="00E97ECB"/>
    <w:rsid w:val="00EA07DD"/>
    <w:rsid w:val="00EB2304"/>
    <w:rsid w:val="00F00390"/>
    <w:rsid w:val="00F45FB5"/>
    <w:rsid w:val="00F8347B"/>
    <w:rsid w:val="00FA044C"/>
    <w:rsid w:val="00FF1BCA"/>
    <w:rsid w:val="01061C84"/>
    <w:rsid w:val="0DE12013"/>
    <w:rsid w:val="0FE5DF8E"/>
    <w:rsid w:val="162B7C8A"/>
    <w:rsid w:val="2C0A0DFC"/>
    <w:rsid w:val="35F9140D"/>
    <w:rsid w:val="39257EAC"/>
    <w:rsid w:val="3AEE87BD"/>
    <w:rsid w:val="4393CF55"/>
    <w:rsid w:val="4E03F896"/>
    <w:rsid w:val="65A561A1"/>
    <w:rsid w:val="72ACDE02"/>
    <w:rsid w:val="739BE8FC"/>
    <w:rsid w:val="762FCC40"/>
    <w:rsid w:val="7B7D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C732"/>
  <w15:docId w15:val="{36AB6CE0-A887-462C-80C0-6B505A4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7AC0"/>
  </w:style>
  <w:style w:type="paragraph" w:styleId="Heading1">
    <w:name w:val="heading 1"/>
    <w:basedOn w:val="Normal"/>
    <w:next w:val="Normal"/>
    <w:link w:val="Heading1Char"/>
    <w:uiPriority w:val="9"/>
    <w:qFormat/>
    <w:rsid w:val="00CA7AC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7AC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7AC0"/>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CA7AC0"/>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CA7A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A7AC0"/>
    <w:pPr>
      <w:ind w:left="720"/>
      <w:contextualSpacing/>
    </w:pPr>
  </w:style>
  <w:style w:type="paragraph" w:styleId="Header">
    <w:name w:val="header"/>
    <w:basedOn w:val="Normal"/>
    <w:link w:val="HeaderChar"/>
    <w:uiPriority w:val="99"/>
    <w:unhideWhenUsed/>
    <w:rsid w:val="00CA7AC0"/>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7AC0"/>
  </w:style>
  <w:style w:type="character" w:styleId="Hyperlink">
    <w:name w:val="Hyperlink"/>
    <w:basedOn w:val="DefaultParagraphFont"/>
    <w:uiPriority w:val="99"/>
    <w:unhideWhenUsed/>
    <w:rsid w:val="00CA7AC0"/>
    <w:rPr>
      <w:color w:val="0563C1" w:themeColor="hyperlink"/>
      <w:u w:val="single"/>
    </w:rPr>
  </w:style>
  <w:style w:type="paragraph" w:styleId="xmsonormal" w:customStyle="1">
    <w:name w:val="x_msonormal"/>
    <w:basedOn w:val="Normal"/>
    <w:rsid w:val="00CA7AC0"/>
    <w:pPr>
      <w:spacing w:after="0" w:line="240" w:lineRule="auto"/>
    </w:pPr>
    <w:rPr>
      <w:rFonts w:ascii="Calibri" w:hAnsi="Calibri" w:cs="Calibri"/>
      <w:lang w:eastAsia="en-GB"/>
    </w:rPr>
  </w:style>
  <w:style w:type="character" w:styleId="contentpasted0" w:customStyle="1">
    <w:name w:val="contentpasted0"/>
    <w:basedOn w:val="DefaultParagraphFont"/>
    <w:rsid w:val="00CA7AC0"/>
  </w:style>
  <w:style w:type="character" w:styleId="DefaultFontHxMailStyle" w:customStyle="1">
    <w:name w:val="Default Font HxMail Style"/>
    <w:basedOn w:val="DefaultParagraphFont"/>
    <w:rsid w:val="00CA7AC0"/>
    <w:rPr>
      <w:rFonts w:hint="default" w:ascii="Calibri Light" w:hAnsi="Calibri Light" w:cs="Calibri Light"/>
      <w:b w:val="0"/>
      <w:bCs w:val="0"/>
      <w:i w:val="0"/>
      <w:iCs w:val="0"/>
      <w:strike w:val="0"/>
      <w:dstrike w:val="0"/>
      <w:color w:val="4472C4"/>
      <w:u w:val="none"/>
      <w:effect w:val="none"/>
    </w:rPr>
  </w:style>
  <w:style w:type="character" w:styleId="UnresolvedMention">
    <w:name w:val="Unresolved Mention"/>
    <w:basedOn w:val="DefaultParagraphFont"/>
    <w:uiPriority w:val="99"/>
    <w:semiHidden/>
    <w:unhideWhenUsed/>
    <w:rsid w:val="00536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351">
      <w:bodyDiv w:val="1"/>
      <w:marLeft w:val="0"/>
      <w:marRight w:val="0"/>
      <w:marTop w:val="0"/>
      <w:marBottom w:val="0"/>
      <w:divBdr>
        <w:top w:val="none" w:sz="0" w:space="0" w:color="auto"/>
        <w:left w:val="none" w:sz="0" w:space="0" w:color="auto"/>
        <w:bottom w:val="none" w:sz="0" w:space="0" w:color="auto"/>
        <w:right w:val="none" w:sz="0" w:space="0" w:color="auto"/>
      </w:divBdr>
    </w:div>
    <w:div w:id="163401689">
      <w:bodyDiv w:val="1"/>
      <w:marLeft w:val="0"/>
      <w:marRight w:val="0"/>
      <w:marTop w:val="0"/>
      <w:marBottom w:val="0"/>
      <w:divBdr>
        <w:top w:val="none" w:sz="0" w:space="0" w:color="auto"/>
        <w:left w:val="none" w:sz="0" w:space="0" w:color="auto"/>
        <w:bottom w:val="none" w:sz="0" w:space="0" w:color="auto"/>
        <w:right w:val="none" w:sz="0" w:space="0" w:color="auto"/>
      </w:divBdr>
    </w:div>
    <w:div w:id="273053195">
      <w:bodyDiv w:val="1"/>
      <w:marLeft w:val="0"/>
      <w:marRight w:val="0"/>
      <w:marTop w:val="0"/>
      <w:marBottom w:val="0"/>
      <w:divBdr>
        <w:top w:val="none" w:sz="0" w:space="0" w:color="auto"/>
        <w:left w:val="none" w:sz="0" w:space="0" w:color="auto"/>
        <w:bottom w:val="none" w:sz="0" w:space="0" w:color="auto"/>
        <w:right w:val="none" w:sz="0" w:space="0" w:color="auto"/>
      </w:divBdr>
    </w:div>
    <w:div w:id="387144080">
      <w:bodyDiv w:val="1"/>
      <w:marLeft w:val="0"/>
      <w:marRight w:val="0"/>
      <w:marTop w:val="0"/>
      <w:marBottom w:val="0"/>
      <w:divBdr>
        <w:top w:val="none" w:sz="0" w:space="0" w:color="auto"/>
        <w:left w:val="none" w:sz="0" w:space="0" w:color="auto"/>
        <w:bottom w:val="none" w:sz="0" w:space="0" w:color="auto"/>
        <w:right w:val="none" w:sz="0" w:space="0" w:color="auto"/>
      </w:divBdr>
    </w:div>
    <w:div w:id="492910898">
      <w:bodyDiv w:val="1"/>
      <w:marLeft w:val="0"/>
      <w:marRight w:val="0"/>
      <w:marTop w:val="0"/>
      <w:marBottom w:val="0"/>
      <w:divBdr>
        <w:top w:val="none" w:sz="0" w:space="0" w:color="auto"/>
        <w:left w:val="none" w:sz="0" w:space="0" w:color="auto"/>
        <w:bottom w:val="none" w:sz="0" w:space="0" w:color="auto"/>
        <w:right w:val="none" w:sz="0" w:space="0" w:color="auto"/>
      </w:divBdr>
    </w:div>
    <w:div w:id="537663408">
      <w:bodyDiv w:val="1"/>
      <w:marLeft w:val="0"/>
      <w:marRight w:val="0"/>
      <w:marTop w:val="0"/>
      <w:marBottom w:val="0"/>
      <w:divBdr>
        <w:top w:val="none" w:sz="0" w:space="0" w:color="auto"/>
        <w:left w:val="none" w:sz="0" w:space="0" w:color="auto"/>
        <w:bottom w:val="none" w:sz="0" w:space="0" w:color="auto"/>
        <w:right w:val="none" w:sz="0" w:space="0" w:color="auto"/>
      </w:divBdr>
    </w:div>
    <w:div w:id="1013066495">
      <w:bodyDiv w:val="1"/>
      <w:marLeft w:val="0"/>
      <w:marRight w:val="0"/>
      <w:marTop w:val="0"/>
      <w:marBottom w:val="0"/>
      <w:divBdr>
        <w:top w:val="none" w:sz="0" w:space="0" w:color="auto"/>
        <w:left w:val="none" w:sz="0" w:space="0" w:color="auto"/>
        <w:bottom w:val="none" w:sz="0" w:space="0" w:color="auto"/>
        <w:right w:val="none" w:sz="0" w:space="0" w:color="auto"/>
      </w:divBdr>
    </w:div>
    <w:div w:id="1121612718">
      <w:bodyDiv w:val="1"/>
      <w:marLeft w:val="0"/>
      <w:marRight w:val="0"/>
      <w:marTop w:val="0"/>
      <w:marBottom w:val="0"/>
      <w:divBdr>
        <w:top w:val="none" w:sz="0" w:space="0" w:color="auto"/>
        <w:left w:val="none" w:sz="0" w:space="0" w:color="auto"/>
        <w:bottom w:val="none" w:sz="0" w:space="0" w:color="auto"/>
        <w:right w:val="none" w:sz="0" w:space="0" w:color="auto"/>
      </w:divBdr>
    </w:div>
    <w:div w:id="1126194278">
      <w:bodyDiv w:val="1"/>
      <w:marLeft w:val="0"/>
      <w:marRight w:val="0"/>
      <w:marTop w:val="0"/>
      <w:marBottom w:val="0"/>
      <w:divBdr>
        <w:top w:val="none" w:sz="0" w:space="0" w:color="auto"/>
        <w:left w:val="none" w:sz="0" w:space="0" w:color="auto"/>
        <w:bottom w:val="none" w:sz="0" w:space="0" w:color="auto"/>
        <w:right w:val="none" w:sz="0" w:space="0" w:color="auto"/>
      </w:divBdr>
    </w:div>
    <w:div w:id="1290740693">
      <w:bodyDiv w:val="1"/>
      <w:marLeft w:val="0"/>
      <w:marRight w:val="0"/>
      <w:marTop w:val="0"/>
      <w:marBottom w:val="0"/>
      <w:divBdr>
        <w:top w:val="none" w:sz="0" w:space="0" w:color="auto"/>
        <w:left w:val="none" w:sz="0" w:space="0" w:color="auto"/>
        <w:bottom w:val="none" w:sz="0" w:space="0" w:color="auto"/>
        <w:right w:val="none" w:sz="0" w:space="0" w:color="auto"/>
      </w:divBdr>
    </w:div>
    <w:div w:id="1892109449">
      <w:bodyDiv w:val="1"/>
      <w:marLeft w:val="0"/>
      <w:marRight w:val="0"/>
      <w:marTop w:val="0"/>
      <w:marBottom w:val="0"/>
      <w:divBdr>
        <w:top w:val="none" w:sz="0" w:space="0" w:color="auto"/>
        <w:left w:val="none" w:sz="0" w:space="0" w:color="auto"/>
        <w:bottom w:val="none" w:sz="0" w:space="0" w:color="auto"/>
        <w:right w:val="none" w:sz="0" w:space="0" w:color="auto"/>
      </w:divBdr>
    </w:div>
    <w:div w:id="1943954466">
      <w:bodyDiv w:val="1"/>
      <w:marLeft w:val="0"/>
      <w:marRight w:val="0"/>
      <w:marTop w:val="0"/>
      <w:marBottom w:val="0"/>
      <w:divBdr>
        <w:top w:val="none" w:sz="0" w:space="0" w:color="auto"/>
        <w:left w:val="none" w:sz="0" w:space="0" w:color="auto"/>
        <w:bottom w:val="none" w:sz="0" w:space="0" w:color="auto"/>
        <w:right w:val="none" w:sz="0" w:space="0" w:color="auto"/>
      </w:divBdr>
    </w:div>
    <w:div w:id="1977758345">
      <w:bodyDiv w:val="1"/>
      <w:marLeft w:val="0"/>
      <w:marRight w:val="0"/>
      <w:marTop w:val="0"/>
      <w:marBottom w:val="0"/>
      <w:divBdr>
        <w:top w:val="none" w:sz="0" w:space="0" w:color="auto"/>
        <w:left w:val="none" w:sz="0" w:space="0" w:color="auto"/>
        <w:bottom w:val="none" w:sz="0" w:space="0" w:color="auto"/>
        <w:right w:val="none" w:sz="0" w:space="0" w:color="auto"/>
      </w:divBdr>
    </w:div>
    <w:div w:id="2005477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s://www.rpharms.com/about-us/who-we-are/expert-advisors/digital-pharmacy-expert-advisory-group"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s://nhsengland.kahootz.com/t_c_home/viewBlogArticle?articleID=1154361&amp;nextURL=%2Ft%5Fc%5Fhome%2FviewBlog%3Fblogid%3D50136" TargetMode="External" Id="R0313ef10882243a2" /><Relationship Type="http://schemas.microsoft.com/office/2020/10/relationships/intelligence" Target="intelligence2.xml" Id="R0cf014ad5d84402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Carolyn Rattray</dc:creator>
  <keywords/>
  <dc:description/>
  <lastModifiedBy>Heidi Wright</lastModifiedBy>
  <revision>8</revision>
  <lastPrinted>2023-07-13T08:22:00.0000000Z</lastPrinted>
  <dcterms:created xsi:type="dcterms:W3CDTF">2025-01-17T09:13:00.0000000Z</dcterms:created>
  <dcterms:modified xsi:type="dcterms:W3CDTF">2025-02-12T09:25:16.0124271Z</dcterms:modified>
</coreProperties>
</file>