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757C30" w:rsidR="00CA7AC0" w:rsidP="01061C84" w:rsidRDefault="01061C84" w14:paraId="2877F84D" w14:textId="77777777">
      <w:pPr>
        <w:pStyle w:val="Heading1"/>
        <w:jc w:val="center"/>
        <w:rPr>
          <w:rFonts w:ascii="Arial" w:hAnsi="Arial" w:cs="Arial"/>
          <w:b/>
          <w:bCs/>
          <w:sz w:val="24"/>
          <w:szCs w:val="24"/>
        </w:rPr>
      </w:pPr>
      <w:r w:rsidRPr="01061C84">
        <w:rPr>
          <w:rFonts w:ascii="Arial" w:hAnsi="Arial" w:cs="Arial"/>
          <w:b/>
          <w:bCs/>
          <w:sz w:val="24"/>
          <w:szCs w:val="24"/>
        </w:rPr>
        <w:t>Digital Pharmacy Expert Advisory Group Agenda</w:t>
      </w:r>
    </w:p>
    <w:p w:rsidRPr="00757C30" w:rsidR="00CA7AC0" w:rsidP="00CA7AC0" w:rsidRDefault="00CA7AC0" w14:paraId="1D7D57D9" w14:textId="77777777">
      <w:pPr>
        <w:spacing w:after="0"/>
        <w:rPr>
          <w:rFonts w:ascii="Arial" w:hAnsi="Arial" w:cs="Arial"/>
          <w:b/>
          <w:bCs/>
          <w:sz w:val="24"/>
          <w:szCs w:val="24"/>
        </w:rPr>
      </w:pPr>
    </w:p>
    <w:p w:rsidR="00CA7AC0" w:rsidP="00CA7AC0" w:rsidRDefault="00801AD1" w14:paraId="6C9FEA4F" w14:textId="7CE4C455">
      <w:pPr>
        <w:spacing w:after="0"/>
        <w:rPr>
          <w:rFonts w:ascii="Arial" w:hAnsi="Arial" w:cs="Arial"/>
          <w:b/>
          <w:bCs/>
          <w:sz w:val="24"/>
          <w:szCs w:val="24"/>
        </w:rPr>
      </w:pPr>
      <w:r>
        <w:rPr>
          <w:rFonts w:ascii="Arial" w:hAnsi="Arial" w:cs="Arial"/>
          <w:b/>
          <w:bCs/>
          <w:sz w:val="24"/>
          <w:szCs w:val="24"/>
        </w:rPr>
        <w:t>Wednesday</w:t>
      </w:r>
      <w:r w:rsidR="00933367">
        <w:rPr>
          <w:rFonts w:ascii="Arial" w:hAnsi="Arial" w:cs="Arial"/>
          <w:b/>
          <w:bCs/>
          <w:sz w:val="24"/>
          <w:szCs w:val="24"/>
        </w:rPr>
        <w:t xml:space="preserve"> 29 Ma</w:t>
      </w:r>
      <w:r w:rsidR="00880E55">
        <w:rPr>
          <w:rFonts w:ascii="Arial" w:hAnsi="Arial" w:cs="Arial"/>
          <w:b/>
          <w:bCs/>
          <w:sz w:val="24"/>
          <w:szCs w:val="24"/>
        </w:rPr>
        <w:t>y</w:t>
      </w:r>
      <w:r w:rsidRPr="00757C30" w:rsidR="00CA7AC0">
        <w:rPr>
          <w:rFonts w:ascii="Arial" w:hAnsi="Arial" w:cs="Arial"/>
          <w:b/>
          <w:bCs/>
          <w:sz w:val="24"/>
          <w:szCs w:val="24"/>
        </w:rPr>
        <w:t>, 1</w:t>
      </w:r>
      <w:r w:rsidR="00880E55">
        <w:rPr>
          <w:rFonts w:ascii="Arial" w:hAnsi="Arial" w:cs="Arial"/>
          <w:b/>
          <w:bCs/>
          <w:sz w:val="24"/>
          <w:szCs w:val="24"/>
        </w:rPr>
        <w:t>2</w:t>
      </w:r>
      <w:r w:rsidR="00CA7AC0">
        <w:rPr>
          <w:rFonts w:ascii="Arial" w:hAnsi="Arial" w:cs="Arial"/>
          <w:b/>
          <w:bCs/>
          <w:sz w:val="24"/>
          <w:szCs w:val="24"/>
        </w:rPr>
        <w:t>:</w:t>
      </w:r>
      <w:r w:rsidR="00880E55">
        <w:rPr>
          <w:rFonts w:ascii="Arial" w:hAnsi="Arial" w:cs="Arial"/>
          <w:b/>
          <w:bCs/>
          <w:sz w:val="24"/>
          <w:szCs w:val="24"/>
        </w:rPr>
        <w:t>0</w:t>
      </w:r>
      <w:r w:rsidR="00CA7AC0">
        <w:rPr>
          <w:rFonts w:ascii="Arial" w:hAnsi="Arial" w:cs="Arial"/>
          <w:b/>
          <w:bCs/>
          <w:sz w:val="24"/>
          <w:szCs w:val="24"/>
        </w:rPr>
        <w:t>0</w:t>
      </w:r>
      <w:r w:rsidRPr="00757C30" w:rsidR="00CA7AC0">
        <w:rPr>
          <w:rFonts w:ascii="Arial" w:hAnsi="Arial" w:cs="Arial"/>
          <w:b/>
          <w:bCs/>
          <w:sz w:val="24"/>
          <w:szCs w:val="24"/>
        </w:rPr>
        <w:t>-</w:t>
      </w:r>
      <w:r w:rsidR="004708D1">
        <w:rPr>
          <w:rFonts w:ascii="Arial" w:hAnsi="Arial" w:cs="Arial"/>
          <w:b/>
          <w:bCs/>
          <w:sz w:val="24"/>
          <w:szCs w:val="24"/>
        </w:rPr>
        <w:t>1</w:t>
      </w:r>
      <w:r w:rsidR="00880E55">
        <w:rPr>
          <w:rFonts w:ascii="Arial" w:hAnsi="Arial" w:cs="Arial"/>
          <w:b/>
          <w:bCs/>
          <w:sz w:val="24"/>
          <w:szCs w:val="24"/>
        </w:rPr>
        <w:t>3</w:t>
      </w:r>
      <w:r w:rsidR="00CA7AC0">
        <w:rPr>
          <w:rFonts w:ascii="Arial" w:hAnsi="Arial" w:cs="Arial"/>
          <w:b/>
          <w:bCs/>
          <w:sz w:val="24"/>
          <w:szCs w:val="24"/>
        </w:rPr>
        <w:t>:30</w:t>
      </w:r>
    </w:p>
    <w:p w:rsidR="2C0A0DFC" w:rsidP="2C0A0DFC" w:rsidRDefault="2C0A0DFC" w14:paraId="1DF3C65E" w14:textId="5FF4CBC5">
      <w:pPr>
        <w:rPr>
          <w:rFonts w:ascii="Arial" w:hAnsi="Arial" w:cs="Arial"/>
        </w:rPr>
      </w:pPr>
    </w:p>
    <w:p w:rsidRPr="00757C30" w:rsidR="00CA7AC0" w:rsidP="01061C84" w:rsidRDefault="01061C84" w14:paraId="25062244" w14:textId="77777777">
      <w:pPr>
        <w:pStyle w:val="Heading2"/>
        <w:pBdr>
          <w:bottom w:val="single" w:color="auto" w:sz="4" w:space="1"/>
        </w:pBdr>
        <w:shd w:val="clear" w:color="auto" w:fill="DEEAF6" w:themeFill="accent5" w:themeFillTint="33"/>
        <w:rPr>
          <w:rFonts w:ascii="Arial" w:hAnsi="Arial" w:cs="Arial"/>
          <w:b/>
          <w:bCs/>
          <w:color w:val="000000" w:themeColor="text1"/>
          <w:sz w:val="22"/>
          <w:szCs w:val="22"/>
        </w:rPr>
      </w:pPr>
      <w:r w:rsidRPr="01061C84">
        <w:rPr>
          <w:rFonts w:ascii="Arial" w:hAnsi="Arial" w:cs="Arial"/>
          <w:b/>
          <w:bCs/>
          <w:color w:val="000000" w:themeColor="text1"/>
          <w:sz w:val="22"/>
          <w:szCs w:val="22"/>
        </w:rPr>
        <w:t>1: Recognition</w:t>
      </w:r>
    </w:p>
    <w:p w:rsidRPr="00757C30" w:rsidR="00CA7AC0" w:rsidP="01061C84" w:rsidRDefault="01061C84" w14:paraId="775D4B5D" w14:textId="0FDADE18">
      <w:pPr>
        <w:spacing w:after="0"/>
        <w:rPr>
          <w:rFonts w:ascii="Arial" w:hAnsi="Arial" w:cs="Arial"/>
          <w:b/>
          <w:bCs/>
        </w:rPr>
      </w:pPr>
      <w:r w:rsidRPr="01061C84">
        <w:rPr>
          <w:rFonts w:ascii="Arial" w:hAnsi="Arial" w:cs="Arial"/>
          <w:b/>
          <w:bCs/>
        </w:rPr>
        <w:t>Introductions, apologies and declarations of interest (12:00-12:05)</w:t>
      </w:r>
    </w:p>
    <w:p w:rsidRPr="00757C30" w:rsidR="00CA7AC0" w:rsidP="01061C84" w:rsidRDefault="00CA7AC0" w14:paraId="5121259F" w14:textId="77777777">
      <w:pPr>
        <w:spacing w:after="0"/>
        <w:rPr>
          <w:rFonts w:ascii="Arial" w:hAnsi="Arial" w:cs="Arial"/>
          <w:b/>
          <w:bCs/>
        </w:rPr>
      </w:pPr>
    </w:p>
    <w:p w:rsidRPr="00757C30" w:rsidR="004708D1" w:rsidP="01061C84" w:rsidRDefault="2C0A0DFC" w14:paraId="6E0D1603" w14:textId="069FEDB0">
      <w:pPr>
        <w:spacing w:after="0"/>
        <w:rPr>
          <w:rFonts w:ascii="Arial" w:hAnsi="Arial" w:cs="Arial"/>
        </w:rPr>
      </w:pPr>
      <w:r w:rsidRPr="2C0A0DFC">
        <w:rPr>
          <w:rFonts w:ascii="Arial" w:hAnsi="Arial" w:cs="Arial"/>
          <w:b/>
          <w:bCs/>
        </w:rPr>
        <w:t xml:space="preserve">EAG members: </w:t>
      </w:r>
      <w:r w:rsidRPr="2C0A0DFC">
        <w:rPr>
          <w:rFonts w:ascii="Arial" w:hAnsi="Arial" w:cs="Arial"/>
        </w:rPr>
        <w:t>Darren Powell (DP), Anna Bunch (AB),</w:t>
      </w:r>
      <w:r w:rsidRPr="2C0A0DFC">
        <w:rPr>
          <w:rFonts w:ascii="Arial" w:hAnsi="Arial" w:cs="Arial"/>
          <w:b/>
          <w:bCs/>
        </w:rPr>
        <w:t xml:space="preserve"> </w:t>
      </w:r>
      <w:r w:rsidRPr="2C0A0DFC">
        <w:rPr>
          <w:rFonts w:ascii="Arial" w:hAnsi="Arial" w:cs="Arial"/>
        </w:rPr>
        <w:t>Dipak Duggal (DD), Esther Gathogo (EG), Stephen Goundr</w:t>
      </w:r>
      <w:r w:rsidR="004C4751">
        <w:rPr>
          <w:rFonts w:ascii="Arial" w:hAnsi="Arial" w:cs="Arial"/>
        </w:rPr>
        <w:t>e</w:t>
      </w:r>
      <w:r w:rsidRPr="2C0A0DFC">
        <w:rPr>
          <w:rFonts w:ascii="Arial" w:hAnsi="Arial" w:cs="Arial"/>
        </w:rPr>
        <w:t>y-Smith (SGS), Alisdair Gray (AG), Sean MacBride-Stewart (SMS), Euan Reid (ER)</w:t>
      </w:r>
      <w:r w:rsidR="004C4751">
        <w:rPr>
          <w:rFonts w:ascii="Arial" w:hAnsi="Arial" w:cs="Arial"/>
        </w:rPr>
        <w:t xml:space="preserve">, </w:t>
      </w:r>
      <w:r w:rsidRPr="00FB0487" w:rsidR="00BD4E68">
        <w:rPr>
          <w:rFonts w:ascii="Arial" w:hAnsi="Arial" w:cs="Arial"/>
        </w:rPr>
        <w:t>Penny</w:t>
      </w:r>
      <w:r w:rsidR="00FB0487">
        <w:rPr>
          <w:rFonts w:ascii="Arial" w:hAnsi="Arial" w:cs="Arial"/>
        </w:rPr>
        <w:t xml:space="preserve"> Daynes (PD)</w:t>
      </w:r>
    </w:p>
    <w:p w:rsidR="006A110B" w:rsidP="01061C84" w:rsidRDefault="01061C84" w14:paraId="16B9F825" w14:textId="6B163FDD">
      <w:pPr>
        <w:spacing w:after="0"/>
        <w:rPr>
          <w:rFonts w:ascii="Arial" w:hAnsi="Arial" w:cs="Arial"/>
        </w:rPr>
      </w:pPr>
      <w:r w:rsidRPr="01061C84">
        <w:rPr>
          <w:rFonts w:ascii="Arial" w:hAnsi="Arial" w:cs="Arial"/>
        </w:rPr>
        <w:t xml:space="preserve"> </w:t>
      </w:r>
    </w:p>
    <w:p w:rsidRPr="006A110B" w:rsidR="006A110B" w:rsidP="75EA5FAF" w:rsidRDefault="01061C84" w14:paraId="53B874AE" w14:textId="73FD5081">
      <w:pPr>
        <w:pStyle w:val="Normal"/>
        <w:spacing w:before="0" w:beforeAutospacing="off" w:after="0" w:afterAutospacing="off"/>
        <w:rPr>
          <w:rFonts w:ascii="Arial" w:hAnsi="Arial" w:cs="Arial"/>
          <w:highlight w:val="yellow"/>
        </w:rPr>
      </w:pPr>
      <w:r w:rsidRPr="4DECFDEC" w:rsidR="4DECFDEC">
        <w:rPr>
          <w:rFonts w:ascii="Arial" w:hAnsi="Arial" w:cs="Arial"/>
          <w:b w:val="1"/>
          <w:bCs w:val="1"/>
        </w:rPr>
        <w:t xml:space="preserve">NPB observers: </w:t>
      </w:r>
      <w:r w:rsidRPr="4DECFDEC" w:rsidR="4DECFDEC">
        <w:rPr>
          <w:rFonts w:ascii="Arial" w:hAnsi="Arial" w:eastAsia="Arial" w:cs="Arial"/>
          <w:noProof w:val="0"/>
          <w:sz w:val="22"/>
          <w:szCs w:val="22"/>
          <w:lang w:val="en-GB"/>
        </w:rPr>
        <w:t>Olu Abode-Mark, Tabassum Jafri</w:t>
      </w:r>
    </w:p>
    <w:p w:rsidRPr="00757C30" w:rsidR="00CA7AC0" w:rsidP="01061C84" w:rsidRDefault="00CA7AC0" w14:paraId="2FFA45EE" w14:textId="77777777">
      <w:pPr>
        <w:spacing w:after="0"/>
        <w:rPr>
          <w:rFonts w:ascii="Arial" w:hAnsi="Arial" w:cs="Arial"/>
        </w:rPr>
      </w:pPr>
    </w:p>
    <w:p w:rsidRPr="00757C30" w:rsidR="006A110B" w:rsidP="01061C84" w:rsidRDefault="01061C84" w14:paraId="0F883BE3" w14:textId="4D877448">
      <w:pPr>
        <w:spacing w:after="0"/>
        <w:rPr>
          <w:rFonts w:ascii="Arial" w:hAnsi="Arial" w:cs="Arial"/>
        </w:rPr>
      </w:pPr>
      <w:r w:rsidRPr="2F3362D5" w:rsidR="2F3362D5">
        <w:rPr>
          <w:rFonts w:ascii="Arial" w:hAnsi="Arial" w:cs="Arial"/>
          <w:b w:val="1"/>
          <w:bCs w:val="1"/>
        </w:rPr>
        <w:t>Apologies:</w:t>
      </w:r>
      <w:r w:rsidRPr="2F3362D5" w:rsidR="2F3362D5">
        <w:rPr>
          <w:rFonts w:ascii="Arial" w:hAnsi="Arial" w:cs="Arial"/>
        </w:rPr>
        <w:t>. Angela</w:t>
      </w:r>
      <w:r w:rsidRPr="2F3362D5" w:rsidR="2F3362D5">
        <w:rPr>
          <w:rFonts w:ascii="Arial" w:hAnsi="Arial" w:cs="Arial"/>
        </w:rPr>
        <w:t xml:space="preserve"> Burgin (AB), Leon </w:t>
      </w:r>
      <w:proofErr w:type="spellStart"/>
      <w:r w:rsidRPr="2F3362D5" w:rsidR="2F3362D5">
        <w:rPr>
          <w:rFonts w:ascii="Arial" w:hAnsi="Arial" w:cs="Arial"/>
        </w:rPr>
        <w:t>Zlotos</w:t>
      </w:r>
      <w:proofErr w:type="spellEnd"/>
      <w:r w:rsidRPr="2F3362D5" w:rsidR="2F3362D5">
        <w:rPr>
          <w:rFonts w:ascii="Arial" w:hAnsi="Arial" w:cs="Arial"/>
        </w:rPr>
        <w:t xml:space="preserve"> (LZ).</w:t>
      </w:r>
    </w:p>
    <w:p w:rsidR="00124F37" w:rsidP="01061C84" w:rsidRDefault="00124F37" w14:paraId="2EAA7D86" w14:textId="77777777">
      <w:pPr>
        <w:spacing w:after="0"/>
        <w:rPr>
          <w:rFonts w:ascii="Arial" w:hAnsi="Arial" w:cs="Arial"/>
          <w:b/>
          <w:bCs/>
        </w:rPr>
      </w:pPr>
    </w:p>
    <w:p w:rsidRPr="006F4E2E" w:rsidR="00CA7AC0" w:rsidP="01061C84" w:rsidRDefault="01061C84" w14:paraId="146C1872" w14:textId="0BFEC749">
      <w:pPr>
        <w:spacing w:after="0"/>
        <w:rPr>
          <w:rFonts w:ascii="Arial" w:hAnsi="Arial" w:cs="Arial"/>
        </w:rPr>
      </w:pPr>
      <w:r w:rsidRPr="01061C84">
        <w:rPr>
          <w:rFonts w:ascii="Arial" w:hAnsi="Arial" w:cs="Arial"/>
          <w:b/>
          <w:bCs/>
        </w:rPr>
        <w:t>Guest</w:t>
      </w:r>
      <w:r w:rsidR="00BD4E68">
        <w:rPr>
          <w:rFonts w:ascii="Arial" w:hAnsi="Arial" w:cs="Arial"/>
          <w:b/>
          <w:bCs/>
        </w:rPr>
        <w:t>s</w:t>
      </w:r>
      <w:r w:rsidRPr="01061C84">
        <w:rPr>
          <w:rFonts w:ascii="Arial" w:hAnsi="Arial" w:cs="Arial"/>
          <w:b/>
          <w:bCs/>
        </w:rPr>
        <w:t>:</w:t>
      </w:r>
      <w:r w:rsidRPr="01061C84">
        <w:rPr>
          <w:rFonts w:ascii="Arial" w:hAnsi="Arial" w:cs="Arial"/>
        </w:rPr>
        <w:t>.</w:t>
      </w:r>
      <w:r w:rsidR="004C4751">
        <w:rPr>
          <w:rFonts w:ascii="Arial" w:hAnsi="Arial" w:cs="Arial"/>
        </w:rPr>
        <w:t xml:space="preserve"> </w:t>
      </w:r>
      <w:r w:rsidR="00062CE6">
        <w:rPr>
          <w:rFonts w:ascii="Arial" w:hAnsi="Arial" w:cs="Arial"/>
        </w:rPr>
        <w:t xml:space="preserve">Sally Wright, </w:t>
      </w:r>
      <w:r w:rsidR="004C4751">
        <w:rPr>
          <w:rFonts w:ascii="Arial" w:hAnsi="Arial" w:cs="Arial"/>
        </w:rPr>
        <w:t xml:space="preserve">Rahul Singal and Paul Wright </w:t>
      </w:r>
    </w:p>
    <w:p w:rsidRPr="00757C30" w:rsidR="00CA7AC0" w:rsidP="01061C84" w:rsidRDefault="00CA7AC0" w14:paraId="11F281DE" w14:textId="77777777">
      <w:pPr>
        <w:spacing w:after="0"/>
        <w:rPr>
          <w:rFonts w:ascii="Arial" w:hAnsi="Arial" w:cs="Arial"/>
        </w:rPr>
      </w:pPr>
    </w:p>
    <w:p w:rsidR="00CA7AC0" w:rsidP="01061C84" w:rsidRDefault="01061C84" w14:paraId="1F6CDAD2" w14:textId="0738E9BF">
      <w:pPr>
        <w:spacing w:after="0"/>
        <w:rPr>
          <w:rFonts w:ascii="Arial" w:hAnsi="Arial" w:cs="Arial"/>
        </w:rPr>
      </w:pPr>
      <w:r w:rsidRPr="01061C84">
        <w:rPr>
          <w:rFonts w:ascii="Arial" w:hAnsi="Arial" w:cs="Arial"/>
          <w:b/>
          <w:bCs/>
        </w:rPr>
        <w:t xml:space="preserve">Staff: </w:t>
      </w:r>
      <w:r w:rsidRPr="01061C84">
        <w:rPr>
          <w:rFonts w:ascii="Arial" w:hAnsi="Arial" w:cs="Arial"/>
        </w:rPr>
        <w:t>Yvonne Dennington (YD), Business Manager, England and Heidi Wright (HW), Practice &amp; Policy Lead, England.</w:t>
      </w:r>
    </w:p>
    <w:p w:rsidR="2C0A0DFC" w:rsidP="2C0A0DFC" w:rsidRDefault="2C0A0DFC" w14:paraId="02D22F33" w14:textId="3241EE71">
      <w:pPr>
        <w:spacing w:after="0"/>
        <w:rPr>
          <w:rFonts w:ascii="Arial" w:hAnsi="Arial" w:cs="Arial"/>
          <w:sz w:val="24"/>
          <w:szCs w:val="24"/>
        </w:rPr>
      </w:pPr>
    </w:p>
    <w:p w:rsidRPr="00757C30" w:rsidR="00953B43" w:rsidP="01061C84" w:rsidRDefault="01061C84" w14:paraId="1E8D608E" w14:textId="3C3FFE65">
      <w:pPr>
        <w:rPr>
          <w:rFonts w:ascii="Arial" w:hAnsi="Arial" w:cs="Arial"/>
          <w:b/>
          <w:bCs/>
        </w:rPr>
      </w:pPr>
      <w:r w:rsidRPr="01061C84">
        <w:rPr>
          <w:rFonts w:ascii="Arial" w:hAnsi="Arial" w:cs="Arial"/>
          <w:b/>
          <w:bCs/>
        </w:rPr>
        <w:t xml:space="preserve">Welcome: </w:t>
      </w:r>
    </w:p>
    <w:tbl>
      <w:tblPr>
        <w:tblStyle w:val="TableGrid"/>
        <w:tblW w:w="9016" w:type="dxa"/>
        <w:tblLook w:val="04A0" w:firstRow="1" w:lastRow="0" w:firstColumn="1" w:lastColumn="0" w:noHBand="0" w:noVBand="1"/>
      </w:tblPr>
      <w:tblGrid>
        <w:gridCol w:w="1530"/>
        <w:gridCol w:w="4586"/>
        <w:gridCol w:w="2900"/>
      </w:tblGrid>
      <w:tr w:rsidRPr="00757C30" w:rsidR="00CA7AC0" w:rsidTr="2C0A0DFC" w14:paraId="7C49DF2F" w14:textId="77777777">
        <w:trPr>
          <w:trHeight w:val="265"/>
        </w:trPr>
        <w:tc>
          <w:tcPr>
            <w:tcW w:w="1530" w:type="dxa"/>
            <w:shd w:val="clear" w:color="auto" w:fill="DEEAF6" w:themeFill="accent5" w:themeFillTint="33"/>
          </w:tcPr>
          <w:p w:rsidRPr="00757C30" w:rsidR="00CA7AC0" w:rsidP="01061C84" w:rsidRDefault="01061C84" w14:paraId="3DAE1DDE" w14:textId="77777777">
            <w:pPr>
              <w:rPr>
                <w:rFonts w:ascii="Arial" w:hAnsi="Arial" w:cs="Arial"/>
                <w:b/>
                <w:bCs/>
              </w:rPr>
            </w:pPr>
            <w:r w:rsidRPr="01061C84">
              <w:rPr>
                <w:rFonts w:ascii="Arial" w:hAnsi="Arial" w:cs="Arial"/>
                <w:b/>
                <w:bCs/>
              </w:rPr>
              <w:t>1.1</w:t>
            </w:r>
          </w:p>
        </w:tc>
        <w:tc>
          <w:tcPr>
            <w:tcW w:w="4586" w:type="dxa"/>
            <w:shd w:val="clear" w:color="auto" w:fill="DEEAF6" w:themeFill="accent5" w:themeFillTint="33"/>
          </w:tcPr>
          <w:p w:rsidRPr="00757C30" w:rsidR="00CA7AC0" w:rsidP="01061C84" w:rsidRDefault="01061C84" w14:paraId="5BBCA085" w14:textId="77777777">
            <w:pPr>
              <w:rPr>
                <w:rFonts w:ascii="Arial" w:hAnsi="Arial" w:cs="Arial"/>
                <w:b/>
                <w:bCs/>
              </w:rPr>
            </w:pPr>
            <w:r w:rsidRPr="01061C84">
              <w:rPr>
                <w:rFonts w:ascii="Arial" w:hAnsi="Arial" w:cs="Arial"/>
                <w:b/>
                <w:bCs/>
              </w:rPr>
              <w:t>Update from previous meeting</w:t>
            </w:r>
          </w:p>
        </w:tc>
        <w:tc>
          <w:tcPr>
            <w:tcW w:w="2900" w:type="dxa"/>
            <w:shd w:val="clear" w:color="auto" w:fill="DEEAF6" w:themeFill="accent5" w:themeFillTint="33"/>
          </w:tcPr>
          <w:p w:rsidRPr="00757C30" w:rsidR="00CA7AC0" w:rsidP="01061C84" w:rsidRDefault="01061C84" w14:paraId="6E66E41B" w14:textId="6C170BAA">
            <w:pPr>
              <w:rPr>
                <w:rFonts w:ascii="Arial" w:hAnsi="Arial" w:cs="Arial"/>
                <w:b/>
                <w:bCs/>
              </w:rPr>
            </w:pPr>
            <w:r w:rsidRPr="01061C84">
              <w:rPr>
                <w:rFonts w:ascii="Arial" w:hAnsi="Arial" w:cs="Arial"/>
                <w:b/>
                <w:bCs/>
              </w:rPr>
              <w:t>12:05 - 12:10</w:t>
            </w:r>
          </w:p>
        </w:tc>
      </w:tr>
      <w:tr w:rsidRPr="00757C30" w:rsidR="00CA7AC0" w:rsidTr="2C0A0DFC" w14:paraId="1CD5614D" w14:textId="77777777">
        <w:trPr>
          <w:trHeight w:val="966"/>
        </w:trPr>
        <w:tc>
          <w:tcPr>
            <w:tcW w:w="1530" w:type="dxa"/>
          </w:tcPr>
          <w:p w:rsidRPr="00757C30" w:rsidR="00CA7AC0" w:rsidP="01061C84" w:rsidRDefault="01061C84" w14:paraId="3904062F" w14:textId="77777777">
            <w:pPr>
              <w:rPr>
                <w:rFonts w:ascii="Arial" w:hAnsi="Arial" w:cs="Arial"/>
                <w:b/>
                <w:bCs/>
              </w:rPr>
            </w:pPr>
            <w:r w:rsidRPr="01061C84">
              <w:rPr>
                <w:rFonts w:ascii="Arial" w:hAnsi="Arial" w:cs="Arial"/>
                <w:b/>
                <w:bCs/>
              </w:rPr>
              <w:t>Description</w:t>
            </w:r>
          </w:p>
        </w:tc>
        <w:tc>
          <w:tcPr>
            <w:tcW w:w="7486" w:type="dxa"/>
            <w:gridSpan w:val="2"/>
          </w:tcPr>
          <w:p w:rsidRPr="00757C30" w:rsidR="00CA7AC0" w:rsidP="01061C84" w:rsidRDefault="01061C84" w14:paraId="6A6E1981" w14:textId="77777777">
            <w:pPr>
              <w:rPr>
                <w:rFonts w:ascii="Arial" w:hAnsi="Arial" w:cs="Arial"/>
              </w:rPr>
            </w:pPr>
            <w:r w:rsidRPr="01061C84">
              <w:rPr>
                <w:rFonts w:ascii="Arial" w:hAnsi="Arial" w:cs="Arial"/>
              </w:rPr>
              <w:t xml:space="preserve">Agendas and outcomes from previous meetings are published on the group’s webpage at: </w:t>
            </w:r>
            <w:hyperlink r:id="rId7">
              <w:r w:rsidRPr="01061C84">
                <w:rPr>
                  <w:rStyle w:val="Hyperlink"/>
                  <w:rFonts w:ascii="Arial" w:hAnsi="Arial" w:cs="Arial"/>
                </w:rPr>
                <w:t>https://www.rpharms.com/about-us/who-we-are/expert-advisors/digital-pharmacy-expert-advisory-group</w:t>
              </w:r>
            </w:hyperlink>
            <w:r w:rsidRPr="01061C84">
              <w:rPr>
                <w:rFonts w:ascii="Arial" w:hAnsi="Arial" w:cs="Arial"/>
              </w:rPr>
              <w:t xml:space="preserve"> </w:t>
            </w:r>
          </w:p>
        </w:tc>
      </w:tr>
      <w:tr w:rsidRPr="00757C30" w:rsidR="00CA7AC0" w:rsidTr="2C0A0DFC" w14:paraId="5757EE35" w14:textId="77777777">
        <w:trPr>
          <w:trHeight w:val="371"/>
        </w:trPr>
        <w:tc>
          <w:tcPr>
            <w:tcW w:w="1530" w:type="dxa"/>
          </w:tcPr>
          <w:p w:rsidRPr="00757C30" w:rsidR="00CA7AC0" w:rsidP="01061C84" w:rsidRDefault="01061C84" w14:paraId="41028EFB" w14:textId="77777777">
            <w:pPr>
              <w:rPr>
                <w:rFonts w:ascii="Arial" w:hAnsi="Arial" w:cs="Arial"/>
                <w:b/>
                <w:bCs/>
              </w:rPr>
            </w:pPr>
            <w:r w:rsidRPr="01061C84">
              <w:rPr>
                <w:rFonts w:ascii="Arial" w:hAnsi="Arial" w:cs="Arial"/>
                <w:b/>
                <w:bCs/>
              </w:rPr>
              <w:t>Purpose</w:t>
            </w:r>
          </w:p>
        </w:tc>
        <w:tc>
          <w:tcPr>
            <w:tcW w:w="7486" w:type="dxa"/>
            <w:gridSpan w:val="2"/>
          </w:tcPr>
          <w:p w:rsidRPr="00757C30" w:rsidR="00CA7AC0" w:rsidP="01061C84" w:rsidRDefault="01061C84" w14:paraId="1A33FC04" w14:textId="77777777">
            <w:pPr>
              <w:rPr>
                <w:rFonts w:ascii="Arial" w:hAnsi="Arial" w:cs="Arial"/>
              </w:rPr>
            </w:pPr>
            <w:r w:rsidRPr="01061C84">
              <w:rPr>
                <w:rFonts w:ascii="Arial" w:hAnsi="Arial" w:cs="Arial"/>
              </w:rPr>
              <w:t>To review the outcomes and priorities from last meeting</w:t>
            </w:r>
          </w:p>
        </w:tc>
      </w:tr>
      <w:tr w:rsidRPr="00757C30" w:rsidR="00CA7AC0" w:rsidTr="2C0A0DFC" w14:paraId="493161D6" w14:textId="77777777">
        <w:trPr>
          <w:trHeight w:val="404"/>
        </w:trPr>
        <w:tc>
          <w:tcPr>
            <w:tcW w:w="1530" w:type="dxa"/>
          </w:tcPr>
          <w:p w:rsidRPr="00757C30" w:rsidR="00CA7AC0" w:rsidP="01061C84" w:rsidRDefault="01061C84" w14:paraId="635A4F67" w14:textId="77777777">
            <w:pPr>
              <w:rPr>
                <w:rFonts w:ascii="Arial" w:hAnsi="Arial" w:cs="Arial"/>
                <w:b/>
                <w:bCs/>
              </w:rPr>
            </w:pPr>
            <w:r w:rsidRPr="01061C84">
              <w:rPr>
                <w:rFonts w:ascii="Arial" w:hAnsi="Arial" w:cs="Arial"/>
                <w:b/>
                <w:bCs/>
              </w:rPr>
              <w:t>Outcomes</w:t>
            </w:r>
          </w:p>
        </w:tc>
        <w:tc>
          <w:tcPr>
            <w:tcW w:w="7486" w:type="dxa"/>
            <w:gridSpan w:val="2"/>
          </w:tcPr>
          <w:p w:rsidR="00B775F2" w:rsidP="01061C84" w:rsidRDefault="01061C84" w14:paraId="23AD5338" w14:textId="08E4EA9C">
            <w:pPr>
              <w:rPr>
                <w:rFonts w:ascii="Arial" w:hAnsi="Arial" w:cs="Arial"/>
                <w:b/>
                <w:bCs/>
              </w:rPr>
            </w:pPr>
            <w:r w:rsidRPr="01061C84">
              <w:rPr>
                <w:rFonts w:ascii="Arial" w:hAnsi="Arial" w:cs="Arial"/>
                <w:b/>
                <w:bCs/>
              </w:rPr>
              <w:t xml:space="preserve">Actions: </w:t>
            </w:r>
          </w:p>
          <w:p w:rsidRPr="00BD4E68" w:rsidR="00BD4E68" w:rsidP="00BD4E68" w:rsidRDefault="00BD4E68" w14:paraId="04BD75E8" w14:textId="14763704">
            <w:pPr>
              <w:pStyle w:val="ListParagraph"/>
              <w:numPr>
                <w:ilvl w:val="0"/>
                <w:numId w:val="14"/>
              </w:numPr>
              <w:rPr>
                <w:rFonts w:ascii="Arial" w:hAnsi="Arial" w:cs="Arial"/>
                <w:b/>
                <w:bCs/>
                <w:i/>
                <w:iCs/>
              </w:rPr>
            </w:pPr>
            <w:r>
              <w:rPr>
                <w:rFonts w:ascii="Arial" w:hAnsi="Arial" w:cs="Arial"/>
                <w:i/>
                <w:iCs/>
              </w:rPr>
              <w:t>AI – assume members of the group have been in touch with Fiona McIntyre as requested</w:t>
            </w:r>
          </w:p>
          <w:p w:rsidR="00BD4E68" w:rsidP="00BD4E68" w:rsidRDefault="00BD4E68" w14:paraId="489F684C" w14:textId="24BC0B48">
            <w:pPr>
              <w:pStyle w:val="ListParagraph"/>
              <w:numPr>
                <w:ilvl w:val="0"/>
                <w:numId w:val="14"/>
              </w:numPr>
              <w:rPr>
                <w:rFonts w:ascii="Arial" w:hAnsi="Arial" w:cs="Arial"/>
                <w:i/>
                <w:iCs/>
              </w:rPr>
            </w:pPr>
            <w:r w:rsidRPr="00BD4E68">
              <w:rPr>
                <w:rFonts w:ascii="Arial" w:hAnsi="Arial" w:cs="Arial"/>
                <w:i/>
                <w:iCs/>
              </w:rPr>
              <w:t>Digital Capabilities – on the agenda for this meeting</w:t>
            </w:r>
          </w:p>
          <w:p w:rsidR="00BD4E68" w:rsidP="00BD4E68" w:rsidRDefault="00BD4E68" w14:paraId="576B6DD8" w14:textId="037D4C1B">
            <w:pPr>
              <w:pStyle w:val="ListParagraph"/>
              <w:numPr>
                <w:ilvl w:val="0"/>
                <w:numId w:val="14"/>
              </w:numPr>
              <w:rPr>
                <w:rFonts w:ascii="Arial" w:hAnsi="Arial" w:cs="Arial"/>
                <w:i/>
                <w:iCs/>
              </w:rPr>
            </w:pPr>
            <w:r>
              <w:rPr>
                <w:rFonts w:ascii="Arial" w:hAnsi="Arial" w:cs="Arial"/>
                <w:i/>
                <w:iCs/>
              </w:rPr>
              <w:t xml:space="preserve">Locum Access to NHS Mail- draft shared with NHSE for comments – awaiting a meeting to go through draft ahead of publication </w:t>
            </w:r>
          </w:p>
          <w:p w:rsidRPr="00BD4E68" w:rsidR="00BD4E68" w:rsidP="00BD4E68" w:rsidRDefault="00BD4E68" w14:paraId="3E83E601" w14:textId="039CFEF5">
            <w:pPr>
              <w:pStyle w:val="ListParagraph"/>
              <w:numPr>
                <w:ilvl w:val="0"/>
                <w:numId w:val="14"/>
              </w:numPr>
              <w:rPr>
                <w:rFonts w:ascii="Arial" w:hAnsi="Arial" w:cs="Arial"/>
                <w:i/>
                <w:iCs/>
              </w:rPr>
            </w:pPr>
            <w:r>
              <w:rPr>
                <w:rFonts w:ascii="Arial" w:hAnsi="Arial" w:cs="Arial"/>
                <w:i/>
                <w:iCs/>
              </w:rPr>
              <w:t>Members message video of last meeting was not published – Action:  HW to chase up</w:t>
            </w:r>
          </w:p>
          <w:p w:rsidRPr="00124F37" w:rsidR="00E86A58" w:rsidP="01061C84" w:rsidRDefault="00E86A58" w14:paraId="1AA50EB1" w14:textId="66C1EC2A">
            <w:pPr>
              <w:rPr>
                <w:rFonts w:ascii="Arial" w:hAnsi="Arial" w:cs="Arial"/>
              </w:rPr>
            </w:pPr>
          </w:p>
        </w:tc>
      </w:tr>
    </w:tbl>
    <w:p w:rsidRPr="00757C30" w:rsidR="00CA7AC0" w:rsidP="01061C84" w:rsidRDefault="00CA7AC0" w14:paraId="068317CD" w14:textId="77777777">
      <w:pPr>
        <w:spacing w:after="0"/>
        <w:rPr>
          <w:rFonts w:ascii="Arial" w:hAnsi="Arial" w:cs="Arial"/>
        </w:rPr>
      </w:pPr>
    </w:p>
    <w:p w:rsidRPr="00757C30" w:rsidR="00CA7AC0" w:rsidP="01061C84" w:rsidRDefault="01061C84" w14:paraId="6E34CAC4" w14:textId="77777777">
      <w:pPr>
        <w:pStyle w:val="Heading2"/>
        <w:pBdr>
          <w:bottom w:val="single" w:color="auto" w:sz="4" w:space="1"/>
        </w:pBdr>
        <w:shd w:val="clear" w:color="auto" w:fill="DEEAF6" w:themeFill="accent5" w:themeFillTint="33"/>
        <w:rPr>
          <w:rFonts w:ascii="Arial" w:hAnsi="Arial" w:cs="Arial"/>
          <w:b/>
          <w:bCs/>
          <w:color w:val="000000" w:themeColor="text1"/>
          <w:sz w:val="22"/>
          <w:szCs w:val="22"/>
        </w:rPr>
      </w:pPr>
      <w:r w:rsidRPr="01061C84">
        <w:rPr>
          <w:rFonts w:ascii="Arial" w:hAnsi="Arial" w:cs="Arial"/>
          <w:b/>
          <w:bCs/>
          <w:color w:val="000000" w:themeColor="text1"/>
          <w:sz w:val="22"/>
          <w:szCs w:val="22"/>
        </w:rPr>
        <w:t>2: Relevance</w:t>
      </w:r>
    </w:p>
    <w:p w:rsidRPr="00757C30" w:rsidR="00CA7AC0" w:rsidP="01061C84" w:rsidRDefault="00CA7AC0" w14:paraId="7A53C35A" w14:textId="77777777">
      <w:pPr>
        <w:spacing w:after="0"/>
        <w:rPr>
          <w:rFonts w:ascii="Arial" w:hAnsi="Arial" w:cs="Arial"/>
        </w:rPr>
      </w:pPr>
    </w:p>
    <w:tbl>
      <w:tblPr>
        <w:tblStyle w:val="TableGrid"/>
        <w:tblW w:w="9016" w:type="dxa"/>
        <w:tblLook w:val="04A0" w:firstRow="1" w:lastRow="0" w:firstColumn="1" w:lastColumn="0" w:noHBand="0" w:noVBand="1"/>
      </w:tblPr>
      <w:tblGrid>
        <w:gridCol w:w="1538"/>
        <w:gridCol w:w="4383"/>
        <w:gridCol w:w="3095"/>
      </w:tblGrid>
      <w:tr w:rsidRPr="00757C30" w:rsidR="00E437AB" w:rsidTr="4383FA1C" w14:paraId="70718629" w14:textId="77777777">
        <w:trPr>
          <w:trHeight w:val="209"/>
        </w:trPr>
        <w:tc>
          <w:tcPr>
            <w:tcW w:w="1538" w:type="dxa"/>
            <w:shd w:val="clear" w:color="auto" w:fill="DEEAF6" w:themeFill="accent5" w:themeFillTint="33"/>
            <w:tcMar/>
          </w:tcPr>
          <w:p w:rsidRPr="00757C30" w:rsidR="00E437AB" w:rsidP="01061C84" w:rsidRDefault="01061C84" w14:paraId="7A7A412A" w14:textId="77777777">
            <w:pPr>
              <w:rPr>
                <w:rFonts w:ascii="Arial" w:hAnsi="Arial" w:cs="Arial"/>
                <w:b/>
                <w:bCs/>
              </w:rPr>
            </w:pPr>
            <w:bookmarkStart w:name="_Hlk127524224" w:id="0"/>
            <w:r w:rsidRPr="01061C84">
              <w:rPr>
                <w:rFonts w:ascii="Arial" w:hAnsi="Arial" w:cs="Arial"/>
                <w:b/>
                <w:bCs/>
              </w:rPr>
              <w:t>2.1</w:t>
            </w:r>
          </w:p>
        </w:tc>
        <w:tc>
          <w:tcPr>
            <w:tcW w:w="4383" w:type="dxa"/>
            <w:shd w:val="clear" w:color="auto" w:fill="DEEAF6" w:themeFill="accent5" w:themeFillTint="33"/>
            <w:tcMar/>
          </w:tcPr>
          <w:p w:rsidRPr="00616635" w:rsidR="00E437AB" w:rsidP="01061C84" w:rsidRDefault="01061C84" w14:paraId="3F22D0A2" w14:textId="404A36A0">
            <w:pPr>
              <w:rPr>
                <w:rFonts w:ascii="Arial" w:hAnsi="Arial" w:cs="Arial"/>
                <w:b w:val="1"/>
                <w:bCs w:val="1"/>
              </w:rPr>
            </w:pPr>
            <w:r w:rsidRPr="241850DB" w:rsidR="241850DB">
              <w:rPr>
                <w:rFonts w:ascii="Arial" w:hAnsi="Arial" w:cs="Arial"/>
                <w:b w:val="1"/>
                <w:bCs w:val="1"/>
              </w:rPr>
              <w:t>NHS England</w:t>
            </w:r>
          </w:p>
        </w:tc>
        <w:tc>
          <w:tcPr>
            <w:tcW w:w="3095" w:type="dxa"/>
            <w:shd w:val="clear" w:color="auto" w:fill="DEEAF6" w:themeFill="accent5" w:themeFillTint="33"/>
            <w:tcMar/>
          </w:tcPr>
          <w:p w:rsidRPr="00757C30" w:rsidR="00E437AB" w:rsidP="01061C84" w:rsidRDefault="01061C84" w14:paraId="35AAB1BE" w14:textId="63AE5224">
            <w:pPr>
              <w:rPr>
                <w:rFonts w:ascii="Arial" w:hAnsi="Arial" w:cs="Arial"/>
                <w:b/>
                <w:bCs/>
              </w:rPr>
            </w:pPr>
            <w:r w:rsidRPr="01061C84">
              <w:rPr>
                <w:rFonts w:ascii="Arial" w:hAnsi="Arial" w:cs="Arial"/>
                <w:b/>
                <w:bCs/>
              </w:rPr>
              <w:t>12:10 - 12:</w:t>
            </w:r>
            <w:r w:rsidR="00933367">
              <w:rPr>
                <w:rFonts w:ascii="Arial" w:hAnsi="Arial" w:cs="Arial"/>
                <w:b/>
                <w:bCs/>
              </w:rPr>
              <w:t>4</w:t>
            </w:r>
            <w:r w:rsidR="000757FB">
              <w:rPr>
                <w:rFonts w:ascii="Arial" w:hAnsi="Arial" w:cs="Arial"/>
                <w:b/>
                <w:bCs/>
              </w:rPr>
              <w:t>0</w:t>
            </w:r>
          </w:p>
        </w:tc>
      </w:tr>
      <w:tr w:rsidRPr="00757C30" w:rsidR="00E437AB" w:rsidTr="4383FA1C" w14:paraId="2F71EBE6" w14:textId="77777777">
        <w:trPr>
          <w:trHeight w:val="990"/>
        </w:trPr>
        <w:tc>
          <w:tcPr>
            <w:tcW w:w="1538" w:type="dxa"/>
            <w:shd w:val="clear" w:color="auto" w:fill="auto"/>
            <w:tcMar/>
          </w:tcPr>
          <w:p w:rsidRPr="00757C30" w:rsidR="00E437AB" w:rsidP="01061C84" w:rsidRDefault="01061C84" w14:paraId="4E34BF51" w14:textId="77777777">
            <w:pPr>
              <w:rPr>
                <w:rFonts w:ascii="Arial" w:hAnsi="Arial" w:cs="Arial"/>
                <w:b/>
                <w:bCs/>
              </w:rPr>
            </w:pPr>
            <w:r w:rsidRPr="01061C84">
              <w:rPr>
                <w:rFonts w:ascii="Arial" w:hAnsi="Arial" w:cs="Arial"/>
                <w:b/>
                <w:bCs/>
              </w:rPr>
              <w:t>Description</w:t>
            </w:r>
          </w:p>
        </w:tc>
        <w:tc>
          <w:tcPr>
            <w:tcW w:w="7478" w:type="dxa"/>
            <w:gridSpan w:val="2"/>
            <w:shd w:val="clear" w:color="auto" w:fill="auto"/>
            <w:tcMar/>
          </w:tcPr>
          <w:p w:rsidR="00E437AB" w:rsidP="01061C84" w:rsidRDefault="01061C84" w14:paraId="6183004F" w14:textId="745583AC">
            <w:pPr>
              <w:rPr>
                <w:rFonts w:ascii="Arial" w:hAnsi="Arial" w:cs="Arial"/>
              </w:rPr>
            </w:pPr>
            <w:r w:rsidRPr="01061C84">
              <w:rPr>
                <w:rFonts w:ascii="Arial" w:hAnsi="Arial" w:cs="Arial"/>
              </w:rPr>
              <w:t xml:space="preserve">This session will provide the group with an update on behalf of the NHS England Digital Medicines Programme. </w:t>
            </w:r>
          </w:p>
          <w:p w:rsidR="00DC72A7" w:rsidP="01061C84" w:rsidRDefault="00DC72A7" w14:paraId="6F22DE9E" w14:textId="77777777">
            <w:pPr>
              <w:rPr>
                <w:rFonts w:ascii="Arial" w:hAnsi="Arial" w:cs="Arial"/>
              </w:rPr>
            </w:pPr>
          </w:p>
          <w:p w:rsidR="00DC72A7" w:rsidP="01061C84" w:rsidRDefault="4E03F896" w14:paraId="6BAEAA14" w14:textId="1D586D8F">
            <w:pPr>
              <w:rPr>
                <w:rFonts w:ascii="Arial" w:hAnsi="Arial" w:cs="Arial"/>
                <w:b/>
                <w:bCs/>
                <w:lang w:val="en-US"/>
              </w:rPr>
            </w:pPr>
            <w:r w:rsidRPr="4E03F896">
              <w:rPr>
                <w:rFonts w:ascii="Arial" w:hAnsi="Arial" w:cs="Arial"/>
                <w:b/>
                <w:bCs/>
                <w:lang w:val="en-US"/>
              </w:rPr>
              <w:t>Paul Wright, Standards Implementation Engagement Lead (Pharmacy), Pharmacy Terminology, NHS England</w:t>
            </w:r>
          </w:p>
          <w:p w:rsidR="00933367" w:rsidP="01061C84" w:rsidRDefault="00933367" w14:paraId="77D1CCE4" w14:textId="77777777">
            <w:pPr>
              <w:rPr>
                <w:rFonts w:ascii="Arial" w:hAnsi="Arial" w:cs="Arial"/>
                <w:b/>
                <w:bCs/>
                <w:lang w:val="en-US"/>
                <w14:ligatures w14:val="standardContextual"/>
              </w:rPr>
            </w:pPr>
          </w:p>
          <w:p w:rsidRPr="00DC72A7" w:rsidR="00933367" w:rsidP="4E03F896" w:rsidRDefault="00933367" w14:paraId="41F708C5" w14:textId="5B6B8D01">
            <w:pPr>
              <w:rPr>
                <w:rFonts w:ascii="Arial" w:hAnsi="Arial" w:cs="Arial"/>
                <w:b/>
                <w:bCs/>
                <w:lang w:val="en-US"/>
              </w:rPr>
            </w:pPr>
            <w:r>
              <w:rPr>
                <w:rFonts w:ascii="Arial" w:hAnsi="Arial" w:cs="Arial"/>
                <w:b/>
                <w:bCs/>
                <w:lang w:val="en-US"/>
                <w14:ligatures w14:val="standardContextual"/>
              </w:rPr>
              <w:t xml:space="preserve">Rahul Singal, </w:t>
            </w:r>
            <w:r w:rsidRPr="4E03F896" w:rsidR="4E03F896">
              <w:rPr>
                <w:rFonts w:ascii="Arial" w:hAnsi="Arial" w:cs="Arial"/>
                <w:b/>
                <w:bCs/>
                <w:lang w:val="en-US"/>
              </w:rPr>
              <w:t>Chief Pharmacy &amp; Medicines Information Officer</w:t>
            </w:r>
          </w:p>
          <w:p w:rsidRPr="00DC72A7" w:rsidR="00933367" w:rsidP="4E03F896" w:rsidRDefault="4E03F896" w14:paraId="244CEDA9" w14:textId="1FC942E6">
            <w:r w:rsidRPr="4E03F896">
              <w:rPr>
                <w:rFonts w:ascii="Arial" w:hAnsi="Arial" w:cs="Arial"/>
                <w:b/>
                <w:bCs/>
                <w:lang w:val="en-US"/>
              </w:rPr>
              <w:t>Senior Responsible Owner - Digital Medicines, NHS England</w:t>
            </w:r>
          </w:p>
          <w:p w:rsidRPr="00E437AB" w:rsidR="00E437AB" w:rsidP="01061C84" w:rsidRDefault="00E437AB" w14:paraId="534F9773" w14:textId="74A51428">
            <w:pPr>
              <w:rPr>
                <w:rFonts w:ascii="Arial" w:hAnsi="Arial" w:cs="Arial"/>
                <w:b/>
                <w:bCs/>
              </w:rPr>
            </w:pPr>
          </w:p>
        </w:tc>
      </w:tr>
      <w:tr w:rsidRPr="00757C30" w:rsidR="00E437AB" w:rsidTr="4383FA1C" w14:paraId="19E9EB30" w14:textId="77777777">
        <w:trPr>
          <w:trHeight w:val="600"/>
        </w:trPr>
        <w:tc>
          <w:tcPr>
            <w:tcW w:w="1538" w:type="dxa"/>
            <w:tcMar/>
          </w:tcPr>
          <w:p w:rsidRPr="00757C30" w:rsidR="00E437AB" w:rsidP="01061C84" w:rsidRDefault="01061C84" w14:paraId="4073A2AF" w14:textId="77777777">
            <w:pPr>
              <w:rPr>
                <w:rFonts w:ascii="Arial" w:hAnsi="Arial" w:cs="Arial"/>
                <w:b/>
                <w:bCs/>
              </w:rPr>
            </w:pPr>
            <w:r w:rsidRPr="01061C84">
              <w:rPr>
                <w:rFonts w:ascii="Arial" w:hAnsi="Arial" w:cs="Arial"/>
                <w:b/>
                <w:bCs/>
              </w:rPr>
              <w:lastRenderedPageBreak/>
              <w:t>Purpose</w:t>
            </w:r>
          </w:p>
        </w:tc>
        <w:tc>
          <w:tcPr>
            <w:tcW w:w="7478" w:type="dxa"/>
            <w:gridSpan w:val="2"/>
            <w:tcMar/>
          </w:tcPr>
          <w:p w:rsidRPr="00616635" w:rsidR="00E437AB" w:rsidP="01061C84" w:rsidRDefault="01061C84" w14:paraId="2F34DC08" w14:textId="72A06D8F">
            <w:pPr>
              <w:rPr>
                <w:rFonts w:ascii="Arial" w:hAnsi="Arial" w:cs="Arial"/>
                <w:b/>
                <w:bCs/>
              </w:rPr>
            </w:pPr>
            <w:r w:rsidRPr="01061C84">
              <w:rPr>
                <w:rFonts w:ascii="Arial" w:hAnsi="Arial" w:cs="Arial"/>
              </w:rPr>
              <w:t xml:space="preserve">To receive an update on developments pertaining to the NHS England Digital Medicines Programme. </w:t>
            </w:r>
          </w:p>
        </w:tc>
      </w:tr>
      <w:tr w:rsidRPr="00757C30" w:rsidR="00E437AB" w:rsidTr="4383FA1C" w14:paraId="468C9AA1" w14:textId="77777777">
        <w:trPr>
          <w:trHeight w:val="406"/>
        </w:trPr>
        <w:tc>
          <w:tcPr>
            <w:tcW w:w="1538" w:type="dxa"/>
            <w:tcMar/>
          </w:tcPr>
          <w:p w:rsidRPr="00757C30" w:rsidR="00E437AB" w:rsidP="01061C84" w:rsidRDefault="01061C84" w14:paraId="3DF04078" w14:textId="77777777">
            <w:pPr>
              <w:rPr>
                <w:rFonts w:ascii="Arial" w:hAnsi="Arial" w:cs="Arial"/>
                <w:b/>
                <w:bCs/>
              </w:rPr>
            </w:pPr>
            <w:r w:rsidRPr="01061C84">
              <w:rPr>
                <w:rFonts w:ascii="Arial" w:hAnsi="Arial" w:cs="Arial"/>
                <w:b/>
                <w:bCs/>
              </w:rPr>
              <w:t>Outcomes</w:t>
            </w:r>
          </w:p>
        </w:tc>
        <w:tc>
          <w:tcPr>
            <w:tcW w:w="7478" w:type="dxa"/>
            <w:gridSpan w:val="2"/>
            <w:tcMar/>
          </w:tcPr>
          <w:p w:rsidR="00996D5C" w:rsidP="00996D5C" w:rsidRDefault="00BD4E68" w14:paraId="54EB0EAC" w14:textId="77777777">
            <w:pPr>
              <w:rPr>
                <w:rFonts w:ascii="Arial" w:hAnsi="Arial" w:cs="Arial"/>
                <w:i/>
                <w:iCs/>
              </w:rPr>
            </w:pPr>
            <w:r>
              <w:rPr>
                <w:rFonts w:ascii="Arial" w:hAnsi="Arial" w:cs="Arial"/>
                <w:i/>
                <w:iCs/>
              </w:rPr>
              <w:t>RS and PW gave a short presentatio</w:t>
            </w:r>
            <w:r w:rsidR="008551F0">
              <w:rPr>
                <w:rFonts w:ascii="Arial" w:hAnsi="Arial" w:cs="Arial"/>
                <w:i/>
                <w:iCs/>
              </w:rPr>
              <w:t>n, some of the points mentioned are below</w:t>
            </w:r>
            <w:r>
              <w:rPr>
                <w:rFonts w:ascii="Arial" w:hAnsi="Arial" w:cs="Arial"/>
                <w:i/>
                <w:iCs/>
              </w:rPr>
              <w:t xml:space="preserve"> –</w:t>
            </w:r>
          </w:p>
          <w:p w:rsidRPr="00996D5C" w:rsidR="00BD4E68" w:rsidP="00996D5C" w:rsidRDefault="00BD4E68" w14:paraId="749204D6" w14:textId="455E7CEB">
            <w:pPr>
              <w:pStyle w:val="ListParagraph"/>
              <w:numPr>
                <w:ilvl w:val="0"/>
                <w:numId w:val="17"/>
              </w:numPr>
              <w:rPr>
                <w:rFonts w:ascii="Arial" w:hAnsi="Arial" w:cs="Arial"/>
              </w:rPr>
            </w:pPr>
            <w:r w:rsidRPr="00996D5C">
              <w:rPr>
                <w:rFonts w:ascii="Arial" w:hAnsi="Arial" w:cs="Arial"/>
              </w:rPr>
              <w:t>Digital medicines encompass production/safety and patient experience</w:t>
            </w:r>
          </w:p>
          <w:p w:rsidRPr="00996D5C" w:rsidR="00BD4E68" w:rsidP="00BD4E68" w:rsidRDefault="00BD4E68" w14:paraId="214B0650" w14:textId="77777777">
            <w:pPr>
              <w:pStyle w:val="ListParagraph"/>
              <w:numPr>
                <w:ilvl w:val="0"/>
                <w:numId w:val="15"/>
              </w:numPr>
              <w:rPr>
                <w:rFonts w:ascii="Arial" w:hAnsi="Arial" w:cs="Arial"/>
              </w:rPr>
            </w:pPr>
            <w:r w:rsidRPr="00996D5C">
              <w:rPr>
                <w:rFonts w:ascii="Arial" w:hAnsi="Arial" w:cs="Arial"/>
              </w:rPr>
              <w:t>Gaining greater access to medicine information for patients</w:t>
            </w:r>
          </w:p>
          <w:p w:rsidRPr="00996D5C" w:rsidR="00BD4E68" w:rsidP="00BD4E68" w:rsidRDefault="00BD4E68" w14:paraId="0B0D98FE" w14:textId="77777777">
            <w:pPr>
              <w:pStyle w:val="ListParagraph"/>
              <w:numPr>
                <w:ilvl w:val="0"/>
                <w:numId w:val="15"/>
              </w:numPr>
              <w:rPr>
                <w:rFonts w:ascii="Arial" w:hAnsi="Arial" w:cs="Arial"/>
              </w:rPr>
            </w:pPr>
            <w:r w:rsidRPr="00996D5C">
              <w:rPr>
                <w:rFonts w:ascii="Arial" w:hAnsi="Arial" w:cs="Arial"/>
              </w:rPr>
              <w:t>NHS App – thinking about how patients interact with technology</w:t>
            </w:r>
          </w:p>
          <w:p w:rsidRPr="00996D5C" w:rsidR="00BD4E68" w:rsidP="00BD4E68" w:rsidRDefault="00F02F32" w14:paraId="72F8C640" w14:textId="0E757E8A">
            <w:pPr>
              <w:pStyle w:val="ListParagraph"/>
              <w:numPr>
                <w:ilvl w:val="0"/>
                <w:numId w:val="15"/>
              </w:numPr>
              <w:rPr>
                <w:rFonts w:ascii="Arial" w:hAnsi="Arial" w:cs="Arial"/>
              </w:rPr>
            </w:pPr>
            <w:r w:rsidRPr="00996D5C">
              <w:rPr>
                <w:rFonts w:ascii="Arial" w:hAnsi="Arial" w:cs="Arial"/>
              </w:rPr>
              <w:t xml:space="preserve">4 areas of </w:t>
            </w:r>
            <w:r w:rsidRPr="00996D5C" w:rsidR="008551F0">
              <w:rPr>
                <w:rFonts w:ascii="Arial" w:hAnsi="Arial" w:cs="Arial"/>
              </w:rPr>
              <w:t>work</w:t>
            </w:r>
            <w:r w:rsidRPr="00996D5C">
              <w:rPr>
                <w:rFonts w:ascii="Arial" w:hAnsi="Arial" w:cs="Arial"/>
              </w:rPr>
              <w:t xml:space="preserve"> are data/technical/workforce and patient </w:t>
            </w:r>
            <w:r w:rsidR="00AF2CE2">
              <w:rPr>
                <w:rFonts w:ascii="Arial" w:hAnsi="Arial" w:cs="Arial"/>
              </w:rPr>
              <w:t>s</w:t>
            </w:r>
            <w:r w:rsidRPr="00996D5C">
              <w:rPr>
                <w:rFonts w:ascii="Arial" w:hAnsi="Arial" w:cs="Arial"/>
              </w:rPr>
              <w:t xml:space="preserve">– much work is going on in these 4 areas including collecting data on meds from hospital systems, interoperability and the benefits of being joined up and development of standards, developing leadership skills, transforming care for patients to enable </w:t>
            </w:r>
            <w:r w:rsidRPr="00996D5C" w:rsidR="00AF2CE2">
              <w:rPr>
                <w:rFonts w:ascii="Arial" w:hAnsi="Arial" w:cs="Arial"/>
              </w:rPr>
              <w:t>self-management</w:t>
            </w:r>
            <w:r w:rsidRPr="00996D5C">
              <w:rPr>
                <w:rFonts w:ascii="Arial" w:hAnsi="Arial" w:cs="Arial"/>
              </w:rPr>
              <w:t xml:space="preserve"> of meds via NHS app</w:t>
            </w:r>
          </w:p>
          <w:p w:rsidRPr="00996D5C" w:rsidR="00F02F32" w:rsidP="00BD4E68" w:rsidRDefault="00F02F32" w14:paraId="6EC31CE5" w14:textId="0161ACF6">
            <w:pPr>
              <w:pStyle w:val="ListParagraph"/>
              <w:numPr>
                <w:ilvl w:val="0"/>
                <w:numId w:val="15"/>
              </w:numPr>
              <w:rPr>
                <w:rFonts w:ascii="Arial" w:hAnsi="Arial" w:cs="Arial"/>
              </w:rPr>
            </w:pPr>
            <w:r w:rsidRPr="00996D5C">
              <w:rPr>
                <w:rFonts w:ascii="Arial" w:hAnsi="Arial" w:cs="Arial"/>
              </w:rPr>
              <w:t>Development of a nation</w:t>
            </w:r>
            <w:r w:rsidRPr="00996D5C" w:rsidR="008551F0">
              <w:rPr>
                <w:rFonts w:ascii="Arial" w:hAnsi="Arial" w:cs="Arial"/>
              </w:rPr>
              <w:t>al</w:t>
            </w:r>
            <w:r w:rsidRPr="00996D5C">
              <w:rPr>
                <w:rFonts w:ascii="Arial" w:hAnsi="Arial" w:cs="Arial"/>
              </w:rPr>
              <w:t xml:space="preserve"> EPS working group – sharing learning and benefits</w:t>
            </w:r>
          </w:p>
          <w:p w:rsidRPr="00996D5C" w:rsidR="00F02F32" w:rsidP="00BD4E68" w:rsidRDefault="00F02F32" w14:paraId="599BD61D" w14:textId="32176F7E">
            <w:pPr>
              <w:pStyle w:val="ListParagraph"/>
              <w:numPr>
                <w:ilvl w:val="0"/>
                <w:numId w:val="15"/>
              </w:numPr>
              <w:rPr>
                <w:rFonts w:ascii="Arial" w:hAnsi="Arial" w:cs="Arial"/>
              </w:rPr>
            </w:pPr>
            <w:r w:rsidRPr="00996D5C">
              <w:rPr>
                <w:rFonts w:ascii="Arial" w:hAnsi="Arial" w:cs="Arial"/>
              </w:rPr>
              <w:t xml:space="preserve">Assessing IT </w:t>
            </w:r>
            <w:r w:rsidRPr="00996D5C" w:rsidR="00AF2CE2">
              <w:rPr>
                <w:rFonts w:ascii="Arial" w:hAnsi="Arial" w:cs="Arial"/>
              </w:rPr>
              <w:t>suppliers’</w:t>
            </w:r>
            <w:r w:rsidRPr="00996D5C">
              <w:rPr>
                <w:rFonts w:ascii="Arial" w:hAnsi="Arial" w:cs="Arial"/>
              </w:rPr>
              <w:t xml:space="preserve"> readiness</w:t>
            </w:r>
          </w:p>
          <w:p w:rsidRPr="00996D5C" w:rsidR="00F02F32" w:rsidP="00BD4E68" w:rsidRDefault="00F02F32" w14:paraId="55F358C8" w14:textId="4884D1C7">
            <w:pPr>
              <w:pStyle w:val="ListParagraph"/>
              <w:numPr>
                <w:ilvl w:val="0"/>
                <w:numId w:val="15"/>
              </w:numPr>
              <w:rPr>
                <w:rFonts w:ascii="Arial" w:hAnsi="Arial" w:cs="Arial"/>
              </w:rPr>
            </w:pPr>
            <w:r w:rsidRPr="00996D5C">
              <w:rPr>
                <w:rFonts w:ascii="Arial" w:hAnsi="Arial" w:cs="Arial"/>
              </w:rPr>
              <w:t>Home care – relevant to the House of Lords inquiry</w:t>
            </w:r>
          </w:p>
          <w:p w:rsidRPr="00996D5C" w:rsidR="00F02F32" w:rsidP="00BD4E68" w:rsidRDefault="00F02F32" w14:paraId="3D7E75B6" w14:textId="55D980C5">
            <w:pPr>
              <w:pStyle w:val="ListParagraph"/>
              <w:numPr>
                <w:ilvl w:val="0"/>
                <w:numId w:val="15"/>
              </w:numPr>
              <w:rPr>
                <w:rFonts w:ascii="Arial" w:hAnsi="Arial" w:cs="Arial"/>
              </w:rPr>
            </w:pPr>
            <w:r w:rsidRPr="4383FA1C" w:rsidR="4383FA1C">
              <w:rPr>
                <w:rFonts w:ascii="Arial" w:hAnsi="Arial" w:cs="Arial"/>
              </w:rPr>
              <w:t>Closed Loop Medicine Admin</w:t>
            </w:r>
            <w:r w:rsidRPr="4383FA1C" w:rsidR="4383FA1C">
              <w:rPr>
                <w:rFonts w:ascii="Arial" w:hAnsi="Arial" w:cs="Arial"/>
              </w:rPr>
              <w:t>istration</w:t>
            </w:r>
            <w:r w:rsidRPr="4383FA1C" w:rsidR="4383FA1C">
              <w:rPr>
                <w:rFonts w:ascii="Arial" w:hAnsi="Arial" w:cs="Arial"/>
              </w:rPr>
              <w:t xml:space="preserve"> – the clinical fellow has been tasked with identifying and understanding where the gaps and barriers are and will be producing a report.</w:t>
            </w:r>
          </w:p>
          <w:p w:rsidRPr="00996D5C" w:rsidR="00F02F32" w:rsidP="00BD4E68" w:rsidRDefault="00E77388" w14:paraId="6EB27A3F" w14:textId="62B95C36">
            <w:pPr>
              <w:pStyle w:val="ListParagraph"/>
              <w:numPr>
                <w:ilvl w:val="0"/>
                <w:numId w:val="15"/>
              </w:numPr>
              <w:rPr>
                <w:rFonts w:ascii="Arial" w:hAnsi="Arial" w:cs="Arial"/>
              </w:rPr>
            </w:pPr>
            <w:r w:rsidRPr="4383FA1C" w:rsidR="4383FA1C">
              <w:rPr>
                <w:rFonts w:ascii="Arial" w:hAnsi="Arial" w:cs="Arial"/>
              </w:rPr>
              <w:t>A survey is live to seek feedback from those who use or manage dm+d data, to understand the impacts of uplifting SCCI0052, More information here.</w:t>
            </w:r>
          </w:p>
          <w:p w:rsidRPr="00996D5C" w:rsidR="00F02F32" w:rsidP="4383FA1C" w:rsidRDefault="00E77388" w14:paraId="46D7FBA9" w14:textId="71D1F806">
            <w:pPr>
              <w:pStyle w:val="ListParagraph"/>
              <w:numPr>
                <w:ilvl w:val="0"/>
                <w:numId w:val="15"/>
              </w:numPr>
              <w:rPr>
                <w:rFonts w:ascii="Arial" w:hAnsi="Arial" w:eastAsia="Arial" w:cs="Arial"/>
              </w:rPr>
            </w:pPr>
            <w:r w:rsidRPr="4383FA1C" w:rsidR="4383FA1C">
              <w:rPr>
                <w:rFonts w:ascii="Arial" w:hAnsi="Arial" w:eastAsia="Arial" w:cs="Arial"/>
              </w:rPr>
              <w:t>SNOMED international are proposing to increase description length character limit from 255 to 4096. More information here</w:t>
            </w:r>
          </w:p>
          <w:p w:rsidRPr="00996D5C" w:rsidR="00F02F32" w:rsidP="4383FA1C" w:rsidRDefault="00E77388" w14:paraId="2DE3BBED" w14:textId="6A3500D7">
            <w:pPr>
              <w:pStyle w:val="Normal"/>
              <w:ind w:left="0"/>
              <w:rPr>
                <w:rFonts w:ascii="Arial" w:hAnsi="Arial" w:eastAsia="Arial" w:cs="Arial"/>
              </w:rPr>
            </w:pPr>
          </w:p>
          <w:p w:rsidR="00E77388" w:rsidP="00E77388" w:rsidRDefault="00E77388" w14:paraId="5EE556AF" w14:textId="77777777">
            <w:pPr>
              <w:rPr>
                <w:rFonts w:ascii="Arial" w:hAnsi="Arial" w:cs="Arial"/>
              </w:rPr>
            </w:pPr>
            <w:r w:rsidRPr="00996D5C">
              <w:rPr>
                <w:rFonts w:ascii="Arial" w:hAnsi="Arial" w:cs="Arial"/>
              </w:rPr>
              <w:t>There was some discussion on the variation of locally held shared records, calling for a national shared record but need to be clear on what is needed.</w:t>
            </w:r>
          </w:p>
          <w:p w:rsidRPr="00996D5C" w:rsidR="00AF2CE2" w:rsidP="00E77388" w:rsidRDefault="00AF2CE2" w14:paraId="1239CC49" w14:textId="77777777">
            <w:pPr>
              <w:rPr>
                <w:rFonts w:ascii="Arial" w:hAnsi="Arial" w:cs="Arial"/>
              </w:rPr>
            </w:pPr>
          </w:p>
          <w:p w:rsidR="00E77388" w:rsidP="00E77388" w:rsidRDefault="00E77388" w14:paraId="7EE039FC" w14:textId="77777777">
            <w:pPr>
              <w:rPr>
                <w:rFonts w:ascii="Arial" w:hAnsi="Arial" w:cs="Arial"/>
              </w:rPr>
            </w:pPr>
            <w:r w:rsidRPr="00996D5C">
              <w:rPr>
                <w:rFonts w:ascii="Arial" w:hAnsi="Arial" w:cs="Arial"/>
              </w:rPr>
              <w:t>All system suppliers should be using interoperability standards.  An academic evaluation demonstrates the health economic benefits.</w:t>
            </w:r>
          </w:p>
          <w:p w:rsidRPr="00996D5C" w:rsidR="00AF2CE2" w:rsidP="00E77388" w:rsidRDefault="00AF2CE2" w14:paraId="24996411" w14:textId="77777777">
            <w:pPr>
              <w:rPr>
                <w:rFonts w:ascii="Arial" w:hAnsi="Arial" w:cs="Arial"/>
              </w:rPr>
            </w:pPr>
          </w:p>
          <w:p w:rsidRPr="00996D5C" w:rsidR="00E77388" w:rsidP="00E77388" w:rsidRDefault="00E77388" w14:paraId="79D43900" w14:textId="77777777">
            <w:pPr>
              <w:rPr>
                <w:rFonts w:ascii="Arial" w:hAnsi="Arial" w:cs="Arial"/>
              </w:rPr>
            </w:pPr>
            <w:r w:rsidRPr="00996D5C">
              <w:rPr>
                <w:rFonts w:ascii="Arial" w:hAnsi="Arial" w:cs="Arial"/>
              </w:rPr>
              <w:t xml:space="preserve">The question of workforce being in place to underpin the digital changes was raised as an issue.  RS agreed that there was more to be done to taking a strategic approach to workforce and digital capability. </w:t>
            </w:r>
          </w:p>
          <w:p w:rsidRPr="00996D5C" w:rsidR="00A87652" w:rsidP="00E77388" w:rsidRDefault="00A87652" w14:paraId="36502292" w14:textId="77777777">
            <w:pPr>
              <w:rPr>
                <w:rFonts w:ascii="Arial" w:hAnsi="Arial" w:cs="Arial"/>
              </w:rPr>
            </w:pPr>
          </w:p>
          <w:p w:rsidRPr="00996D5C" w:rsidR="00A87652" w:rsidP="00E77388" w:rsidRDefault="00A87652" w14:paraId="54C63F8D" w14:textId="77777777">
            <w:pPr>
              <w:rPr>
                <w:rFonts w:ascii="Arial" w:hAnsi="Arial" w:cs="Arial"/>
              </w:rPr>
            </w:pPr>
            <w:r w:rsidRPr="00996D5C">
              <w:rPr>
                <w:rFonts w:ascii="Arial" w:hAnsi="Arial" w:cs="Arial"/>
              </w:rPr>
              <w:t>DP thanked RS and PW for their time in presenting to the meeting.</w:t>
            </w:r>
          </w:p>
          <w:p w:rsidRPr="00996D5C" w:rsidR="00996D5C" w:rsidP="00E77388" w:rsidRDefault="00996D5C" w14:paraId="243C9B84" w14:textId="77777777">
            <w:pPr>
              <w:rPr>
                <w:rFonts w:ascii="Arial" w:hAnsi="Arial" w:cs="Arial"/>
              </w:rPr>
            </w:pPr>
          </w:p>
          <w:p w:rsidRPr="00996D5C" w:rsidR="00996D5C" w:rsidP="4383FA1C" w:rsidRDefault="00996D5C" w14:paraId="5480E51B" w14:textId="34A2508B">
            <w:pPr>
              <w:rPr>
                <w:rFonts w:ascii="Arial" w:hAnsi="Arial" w:cs="Arial"/>
                <w:b w:val="1"/>
                <w:bCs w:val="1"/>
                <w:i w:val="1"/>
                <w:iCs w:val="1"/>
              </w:rPr>
            </w:pPr>
            <w:r w:rsidRPr="4383FA1C" w:rsidR="4383FA1C">
              <w:rPr>
                <w:rFonts w:ascii="Arial" w:hAnsi="Arial" w:cs="Arial"/>
                <w:b w:val="1"/>
                <w:bCs w:val="1"/>
                <w:i w:val="1"/>
                <w:iCs w:val="1"/>
              </w:rPr>
              <w:t>Action:  PW to share slides (completed)</w:t>
            </w:r>
          </w:p>
          <w:p w:rsidRPr="00E77388" w:rsidR="00996D5C" w:rsidP="4383FA1C" w:rsidRDefault="00996D5C" w14:paraId="6381FD8F" w14:textId="0FB5D15F">
            <w:pPr>
              <w:rPr>
                <w:rFonts w:ascii="Arial" w:hAnsi="Arial" w:cs="Arial"/>
                <w:i w:val="1"/>
                <w:iCs w:val="1"/>
              </w:rPr>
            </w:pPr>
            <w:r w:rsidRPr="4383FA1C" w:rsidR="4383FA1C">
              <w:rPr>
                <w:rFonts w:ascii="Arial" w:hAnsi="Arial" w:cs="Arial"/>
                <w:b w:val="1"/>
                <w:bCs w:val="1"/>
                <w:i w:val="1"/>
                <w:iCs w:val="1"/>
              </w:rPr>
              <w:t>Action:  If members of the group have further questions on the presentation email Paul Wright directly.</w:t>
            </w:r>
          </w:p>
          <w:p w:rsidRPr="00E77388" w:rsidR="00996D5C" w:rsidP="4383FA1C" w:rsidRDefault="00996D5C" w14:paraId="44E5FFA1" w14:textId="43B2F28D">
            <w:pPr>
              <w:pStyle w:val="Normal"/>
              <w:rPr>
                <w:rFonts w:ascii="Arial" w:hAnsi="Arial" w:cs="Arial"/>
                <w:b w:val="1"/>
                <w:bCs w:val="1"/>
                <w:i w:val="1"/>
                <w:iCs w:val="1"/>
              </w:rPr>
            </w:pPr>
          </w:p>
        </w:tc>
      </w:tr>
    </w:tbl>
    <w:tbl>
      <w:tblPr>
        <w:tblStyle w:val="TableGrid"/>
        <w:tblpPr w:leftFromText="180" w:rightFromText="180" w:vertAnchor="text" w:horzAnchor="margin" w:tblpY="148"/>
        <w:tblW w:w="9016" w:type="dxa"/>
        <w:tblLook w:val="04A0" w:firstRow="1" w:lastRow="0" w:firstColumn="1" w:lastColumn="0" w:noHBand="0" w:noVBand="1"/>
      </w:tblPr>
      <w:tblGrid>
        <w:gridCol w:w="1620"/>
        <w:gridCol w:w="4530"/>
        <w:gridCol w:w="2866"/>
      </w:tblGrid>
      <w:tr w:rsidRPr="00757C30" w:rsidR="00242398" w:rsidTr="75EA5FAF" w14:paraId="7BB0C607" w14:textId="77777777">
        <w:trPr>
          <w:trHeight w:val="209"/>
        </w:trPr>
        <w:tc>
          <w:tcPr>
            <w:tcW w:w="1620" w:type="dxa"/>
            <w:tcBorders>
              <w:top w:val="single" w:color="auto" w:sz="4" w:space="0"/>
              <w:left w:val="single" w:color="auto" w:sz="4" w:space="0"/>
              <w:bottom w:val="single" w:color="auto" w:sz="4" w:space="0"/>
              <w:right w:val="single" w:color="auto" w:sz="4" w:space="0"/>
            </w:tcBorders>
            <w:shd w:val="clear" w:color="auto" w:fill="DEEAF6" w:themeFill="accent5" w:themeFillTint="33"/>
            <w:tcMar/>
          </w:tcPr>
          <w:bookmarkEnd w:id="0"/>
          <w:p w:rsidRPr="00757C30" w:rsidR="00242398" w:rsidP="00242398" w:rsidRDefault="00242398" w14:paraId="1EF0E15B" w14:textId="7F177C94">
            <w:pPr>
              <w:jc w:val="both"/>
              <w:rPr>
                <w:rFonts w:ascii="Arial" w:hAnsi="Arial" w:cs="Arial"/>
                <w:b/>
                <w:bCs/>
              </w:rPr>
            </w:pPr>
            <w:r w:rsidRPr="01061C84">
              <w:rPr>
                <w:rFonts w:ascii="Arial" w:hAnsi="Arial" w:cs="Arial"/>
                <w:b/>
                <w:bCs/>
              </w:rPr>
              <w:t>2.</w:t>
            </w:r>
            <w:r>
              <w:rPr>
                <w:rFonts w:ascii="Arial" w:hAnsi="Arial" w:cs="Arial"/>
                <w:b/>
                <w:bCs/>
              </w:rPr>
              <w:t>2</w:t>
            </w:r>
          </w:p>
        </w:tc>
        <w:tc>
          <w:tcPr>
            <w:tcW w:w="4530" w:type="dxa"/>
            <w:tcBorders>
              <w:top w:val="single" w:color="auto" w:sz="4" w:space="0"/>
              <w:left w:val="single" w:color="auto" w:sz="4" w:space="0"/>
              <w:bottom w:val="single" w:color="auto" w:sz="4" w:space="0"/>
              <w:right w:val="single" w:color="auto" w:sz="4" w:space="0"/>
            </w:tcBorders>
            <w:shd w:val="clear" w:color="auto" w:fill="DEEAF6" w:themeFill="accent5" w:themeFillTint="33"/>
            <w:tcMar/>
          </w:tcPr>
          <w:p w:rsidRPr="00757C30" w:rsidR="00242398" w:rsidP="00242398" w:rsidRDefault="00242398" w14:paraId="1A022C7D" w14:textId="77777777">
            <w:pPr>
              <w:rPr>
                <w:rFonts w:ascii="Arial" w:hAnsi="Arial" w:cs="Arial"/>
                <w:b/>
                <w:bCs/>
              </w:rPr>
            </w:pPr>
            <w:r w:rsidRPr="01061C84">
              <w:rPr>
                <w:rFonts w:ascii="Arial" w:hAnsi="Arial" w:cs="Arial"/>
                <w:b/>
                <w:bCs/>
              </w:rPr>
              <w:t>Digital Capabilities</w:t>
            </w:r>
          </w:p>
        </w:tc>
        <w:tc>
          <w:tcPr>
            <w:tcW w:w="2866" w:type="dxa"/>
            <w:tcBorders>
              <w:top w:val="single" w:color="auto" w:sz="4" w:space="0"/>
              <w:left w:val="single" w:color="auto" w:sz="4" w:space="0"/>
              <w:bottom w:val="single" w:color="auto" w:sz="4" w:space="0"/>
              <w:right w:val="single" w:color="auto" w:sz="4" w:space="0"/>
            </w:tcBorders>
            <w:shd w:val="clear" w:color="auto" w:fill="DEEAF6" w:themeFill="accent5" w:themeFillTint="33"/>
            <w:tcMar/>
          </w:tcPr>
          <w:p w:rsidRPr="00757C30" w:rsidR="00242398" w:rsidP="00242398" w:rsidRDefault="00242398" w14:paraId="60717560" w14:textId="6E112988">
            <w:pPr>
              <w:rPr>
                <w:rFonts w:ascii="Arial" w:hAnsi="Arial" w:cs="Arial"/>
                <w:b/>
                <w:bCs/>
              </w:rPr>
            </w:pPr>
            <w:r w:rsidRPr="72ACDE02">
              <w:rPr>
                <w:rFonts w:ascii="Arial" w:hAnsi="Arial" w:cs="Arial"/>
                <w:b/>
                <w:bCs/>
              </w:rPr>
              <w:t>12:</w:t>
            </w:r>
            <w:r>
              <w:rPr>
                <w:rFonts w:ascii="Arial" w:hAnsi="Arial" w:cs="Arial"/>
                <w:b/>
                <w:bCs/>
              </w:rPr>
              <w:t>4</w:t>
            </w:r>
            <w:r w:rsidR="000757FB">
              <w:rPr>
                <w:rFonts w:ascii="Arial" w:hAnsi="Arial" w:cs="Arial"/>
                <w:b/>
                <w:bCs/>
              </w:rPr>
              <w:t>0</w:t>
            </w:r>
            <w:r w:rsidRPr="72ACDE02">
              <w:rPr>
                <w:rFonts w:ascii="Arial" w:hAnsi="Arial" w:cs="Arial"/>
                <w:b/>
                <w:bCs/>
              </w:rPr>
              <w:t xml:space="preserve"> - 1</w:t>
            </w:r>
            <w:r w:rsidR="000757FB">
              <w:rPr>
                <w:rFonts w:ascii="Arial" w:hAnsi="Arial" w:cs="Arial"/>
                <w:b/>
                <w:bCs/>
              </w:rPr>
              <w:t>2</w:t>
            </w:r>
            <w:r w:rsidRPr="72ACDE02">
              <w:rPr>
                <w:rFonts w:ascii="Arial" w:hAnsi="Arial" w:cs="Arial"/>
                <w:b/>
                <w:bCs/>
              </w:rPr>
              <w:t>:</w:t>
            </w:r>
            <w:r w:rsidR="000757FB">
              <w:rPr>
                <w:rFonts w:ascii="Arial" w:hAnsi="Arial" w:cs="Arial"/>
                <w:b/>
                <w:bCs/>
              </w:rPr>
              <w:t>50</w:t>
            </w:r>
          </w:p>
        </w:tc>
      </w:tr>
      <w:tr w:rsidRPr="00757C30" w:rsidR="00242398" w:rsidTr="75EA5FAF" w14:paraId="40579DF3" w14:textId="77777777">
        <w:trPr>
          <w:trHeight w:val="799"/>
        </w:trPr>
        <w:tc>
          <w:tcPr>
            <w:tcW w:w="1620" w:type="dxa"/>
            <w:tcBorders>
              <w:top w:val="single" w:color="auto" w:sz="4" w:space="0"/>
            </w:tcBorders>
            <w:tcMar/>
          </w:tcPr>
          <w:p w:rsidRPr="00757C30" w:rsidR="00242398" w:rsidP="00242398" w:rsidRDefault="00242398" w14:paraId="47A9F8CC" w14:textId="77777777">
            <w:pPr>
              <w:rPr>
                <w:rFonts w:ascii="Arial" w:hAnsi="Arial" w:cs="Arial"/>
                <w:b/>
                <w:bCs/>
              </w:rPr>
            </w:pPr>
            <w:r w:rsidRPr="01061C84">
              <w:rPr>
                <w:rFonts w:ascii="Arial" w:hAnsi="Arial" w:cs="Arial"/>
                <w:b/>
                <w:bCs/>
              </w:rPr>
              <w:t>Description</w:t>
            </w:r>
          </w:p>
        </w:tc>
        <w:tc>
          <w:tcPr>
            <w:tcW w:w="7396" w:type="dxa"/>
            <w:gridSpan w:val="2"/>
            <w:tcBorders>
              <w:top w:val="single" w:color="auto" w:sz="4" w:space="0"/>
            </w:tcBorders>
            <w:tcMar/>
          </w:tcPr>
          <w:p w:rsidR="00242398" w:rsidP="00242398" w:rsidRDefault="00242398" w14:paraId="5EBA867F" w14:textId="50F67827">
            <w:pPr>
              <w:rPr>
                <w:rFonts w:ascii="Arial" w:hAnsi="Arial" w:cs="Arial"/>
              </w:rPr>
            </w:pPr>
            <w:r w:rsidRPr="01061C84">
              <w:rPr>
                <w:rFonts w:ascii="Arial" w:hAnsi="Arial" w:cs="Arial"/>
              </w:rPr>
              <w:t>This session will provide the group with an update on the</w:t>
            </w:r>
            <w:r>
              <w:rPr>
                <w:rFonts w:ascii="Arial" w:hAnsi="Arial" w:cs="Arial"/>
              </w:rPr>
              <w:t xml:space="preserve"> position statement for</w:t>
            </w:r>
            <w:r w:rsidRPr="01061C84">
              <w:rPr>
                <w:rFonts w:ascii="Arial" w:hAnsi="Arial" w:cs="Arial"/>
              </w:rPr>
              <w:t xml:space="preserve"> DC and provide an opportunity for group members to feed in </w:t>
            </w:r>
            <w:r>
              <w:rPr>
                <w:rFonts w:ascii="Arial" w:hAnsi="Arial" w:cs="Arial"/>
              </w:rPr>
              <w:t>further comments</w:t>
            </w:r>
          </w:p>
          <w:p w:rsidRPr="00781658" w:rsidR="00242398" w:rsidP="00242398" w:rsidRDefault="00242398" w14:paraId="34C68E8E" w14:textId="77777777">
            <w:pPr>
              <w:rPr>
                <w:rFonts w:ascii="Arial" w:hAnsi="Arial" w:cs="Arial"/>
              </w:rPr>
            </w:pPr>
          </w:p>
        </w:tc>
      </w:tr>
      <w:tr w:rsidRPr="00757C30" w:rsidR="00242398" w:rsidTr="75EA5FAF" w14:paraId="08AD73DE" w14:textId="77777777">
        <w:trPr>
          <w:trHeight w:val="429"/>
        </w:trPr>
        <w:tc>
          <w:tcPr>
            <w:tcW w:w="1620" w:type="dxa"/>
            <w:tcMar/>
          </w:tcPr>
          <w:p w:rsidRPr="00757C30" w:rsidR="00242398" w:rsidP="00242398" w:rsidRDefault="00242398" w14:paraId="7C534E3D" w14:textId="77777777">
            <w:pPr>
              <w:rPr>
                <w:rFonts w:ascii="Arial" w:hAnsi="Arial" w:cs="Arial"/>
                <w:b/>
                <w:bCs/>
              </w:rPr>
            </w:pPr>
            <w:r w:rsidRPr="01061C84">
              <w:rPr>
                <w:rFonts w:ascii="Arial" w:hAnsi="Arial" w:cs="Arial"/>
                <w:b/>
                <w:bCs/>
              </w:rPr>
              <w:t>Purpose</w:t>
            </w:r>
          </w:p>
        </w:tc>
        <w:tc>
          <w:tcPr>
            <w:tcW w:w="7396" w:type="dxa"/>
            <w:gridSpan w:val="2"/>
            <w:tcMar/>
          </w:tcPr>
          <w:p w:rsidRPr="004708D1" w:rsidR="00242398" w:rsidP="00242398" w:rsidRDefault="00242398" w14:paraId="22ED67A2" w14:textId="77777777">
            <w:pPr>
              <w:rPr>
                <w:rFonts w:ascii="Arial" w:hAnsi="Arial" w:cs="Arial"/>
              </w:rPr>
            </w:pPr>
            <w:r w:rsidRPr="01061C84">
              <w:rPr>
                <w:rFonts w:ascii="Arial" w:hAnsi="Arial" w:cs="Arial"/>
              </w:rPr>
              <w:t>Comments and feedback</w:t>
            </w:r>
          </w:p>
        </w:tc>
      </w:tr>
      <w:tr w:rsidRPr="00757C30" w:rsidR="00242398" w:rsidTr="75EA5FAF" w14:paraId="6CCA9D94" w14:textId="77777777">
        <w:trPr>
          <w:trHeight w:val="406"/>
        </w:trPr>
        <w:tc>
          <w:tcPr>
            <w:tcW w:w="1620" w:type="dxa"/>
            <w:tcMar/>
          </w:tcPr>
          <w:p w:rsidRPr="00757C30" w:rsidR="00242398" w:rsidP="00242398" w:rsidRDefault="00242398" w14:paraId="0142C01A" w14:textId="77777777">
            <w:pPr>
              <w:rPr>
                <w:rFonts w:ascii="Arial" w:hAnsi="Arial" w:cs="Arial"/>
                <w:b/>
                <w:bCs/>
              </w:rPr>
            </w:pPr>
            <w:r w:rsidRPr="01061C84">
              <w:rPr>
                <w:rFonts w:ascii="Arial" w:hAnsi="Arial" w:cs="Arial"/>
                <w:b/>
                <w:bCs/>
              </w:rPr>
              <w:t>Outcomes</w:t>
            </w:r>
          </w:p>
        </w:tc>
        <w:tc>
          <w:tcPr>
            <w:tcW w:w="7396" w:type="dxa"/>
            <w:gridSpan w:val="2"/>
            <w:tcMar/>
          </w:tcPr>
          <w:p w:rsidRPr="00AF2CE2" w:rsidR="00F21EF9" w:rsidP="00242398" w:rsidRDefault="00A87652" w14:paraId="055C44E9" w14:textId="4DFCEA99">
            <w:pPr>
              <w:rPr>
                <w:rFonts w:ascii="Arial" w:hAnsi="Arial" w:cs="Arial"/>
              </w:rPr>
            </w:pPr>
            <w:r w:rsidRPr="00AF2CE2">
              <w:rPr>
                <w:rFonts w:ascii="Arial" w:hAnsi="Arial" w:cs="Arial"/>
              </w:rPr>
              <w:t>HW thanked the group for their comments on V4 of the draft.</w:t>
            </w:r>
            <w:r w:rsidRPr="00AF2CE2" w:rsidR="00F21EF9">
              <w:rPr>
                <w:rFonts w:ascii="Arial" w:hAnsi="Arial" w:cs="Arial"/>
              </w:rPr>
              <w:t xml:space="preserve"> The updated v4 is now with the education team and the country directors for </w:t>
            </w:r>
            <w:r w:rsidRPr="00AF2CE2" w:rsidR="00F21EF9">
              <w:rPr>
                <w:rFonts w:ascii="Arial" w:hAnsi="Arial" w:cs="Arial"/>
              </w:rPr>
              <w:lastRenderedPageBreak/>
              <w:t xml:space="preserve">their input and will be sent to Board members after their meeting in June.  </w:t>
            </w:r>
            <w:r w:rsidR="00AF2CE2">
              <w:rPr>
                <w:rFonts w:ascii="Arial" w:hAnsi="Arial" w:cs="Arial"/>
              </w:rPr>
              <w:t xml:space="preserve">A discussion will also be held at the </w:t>
            </w:r>
            <w:r w:rsidRPr="00AF2CE2" w:rsidR="00F21EF9">
              <w:rPr>
                <w:rFonts w:ascii="Arial" w:hAnsi="Arial" w:cs="Arial"/>
              </w:rPr>
              <w:t xml:space="preserve">Schools of Pharmacy Council </w:t>
            </w:r>
            <w:r w:rsidR="00AF2CE2">
              <w:rPr>
                <w:rFonts w:ascii="Arial" w:hAnsi="Arial" w:cs="Arial"/>
              </w:rPr>
              <w:t xml:space="preserve">meeting on </w:t>
            </w:r>
            <w:r w:rsidRPr="00AF2CE2" w:rsidR="00F21EF9">
              <w:rPr>
                <w:rFonts w:ascii="Arial" w:hAnsi="Arial" w:cs="Arial"/>
              </w:rPr>
              <w:t xml:space="preserve">10 June.  </w:t>
            </w:r>
          </w:p>
          <w:p w:rsidRPr="00AF2CE2" w:rsidR="00062CE6" w:rsidP="00242398" w:rsidRDefault="00062CE6" w14:paraId="36D8BDE5" w14:textId="77777777">
            <w:pPr>
              <w:rPr>
                <w:rFonts w:ascii="Arial" w:hAnsi="Arial" w:cs="Arial"/>
              </w:rPr>
            </w:pPr>
          </w:p>
          <w:p w:rsidR="00AF2CE2" w:rsidP="00242398" w:rsidRDefault="00F21EF9" w14:paraId="4921EC6E" w14:textId="77777777">
            <w:pPr>
              <w:rPr>
                <w:rFonts w:ascii="Arial" w:hAnsi="Arial" w:cs="Arial"/>
              </w:rPr>
            </w:pPr>
            <w:r w:rsidRPr="00AF2CE2">
              <w:rPr>
                <w:rFonts w:ascii="Arial" w:hAnsi="Arial" w:cs="Arial"/>
              </w:rPr>
              <w:t xml:space="preserve">There was some discussion about what will follow after publication, there needs to be some output from this work.  HW responded saying that work may be commissioned after publication but capacity at the RPS was limited unless the work was commissioned and appropriately </w:t>
            </w:r>
            <w:r w:rsidRPr="00AF2CE2" w:rsidR="00062CE6">
              <w:rPr>
                <w:rFonts w:ascii="Arial" w:hAnsi="Arial" w:cs="Arial"/>
              </w:rPr>
              <w:t>resourced</w:t>
            </w:r>
            <w:r w:rsidRPr="00AF2CE2">
              <w:rPr>
                <w:rFonts w:ascii="Arial" w:hAnsi="Arial" w:cs="Arial"/>
              </w:rPr>
              <w:t xml:space="preserve">. </w:t>
            </w:r>
          </w:p>
          <w:p w:rsidR="00AF2CE2" w:rsidP="00242398" w:rsidRDefault="00AF2CE2" w14:paraId="597DE096" w14:textId="77777777">
            <w:pPr>
              <w:rPr>
                <w:rFonts w:ascii="Arial" w:hAnsi="Arial" w:cs="Arial"/>
              </w:rPr>
            </w:pPr>
          </w:p>
          <w:p w:rsidR="00AF2CE2" w:rsidP="00242398" w:rsidRDefault="00AF2CE2" w14:paraId="4F49F96F" w14:textId="0BC3E7A0">
            <w:pPr>
              <w:rPr>
                <w:rFonts w:ascii="Arial" w:hAnsi="Arial" w:cs="Arial"/>
              </w:rPr>
            </w:pPr>
            <w:r>
              <w:rPr>
                <w:rFonts w:ascii="Arial" w:hAnsi="Arial" w:cs="Arial"/>
              </w:rPr>
              <w:t>HW</w:t>
            </w:r>
            <w:r w:rsidRPr="00AF2CE2" w:rsidR="00F21EF9">
              <w:rPr>
                <w:rFonts w:ascii="Arial" w:hAnsi="Arial" w:cs="Arial"/>
              </w:rPr>
              <w:t xml:space="preserve"> will follow up with the education team as to whether there are plans to include digital into curriculums.</w:t>
            </w:r>
            <w:r w:rsidRPr="00AF2CE2" w:rsidR="00A87652">
              <w:rPr>
                <w:rFonts w:ascii="Arial" w:hAnsi="Arial" w:cs="Arial"/>
              </w:rPr>
              <w:t xml:space="preserve"> </w:t>
            </w:r>
          </w:p>
          <w:p w:rsidRPr="00AF2CE2" w:rsidR="00F21EF9" w:rsidP="00242398" w:rsidRDefault="00F21EF9" w14:paraId="1CFE4469" w14:textId="7AC0BE1B">
            <w:pPr>
              <w:rPr>
                <w:rFonts w:ascii="Arial" w:hAnsi="Arial" w:cs="Arial"/>
              </w:rPr>
            </w:pPr>
            <w:r w:rsidRPr="00AF2CE2">
              <w:rPr>
                <w:rFonts w:ascii="Arial" w:hAnsi="Arial" w:cs="Arial"/>
              </w:rPr>
              <w:t xml:space="preserve"> </w:t>
            </w:r>
          </w:p>
          <w:p w:rsidRPr="00AF2CE2" w:rsidR="00242398" w:rsidP="00242398" w:rsidRDefault="00F21EF9" w14:paraId="46E37204" w14:textId="77777777">
            <w:pPr>
              <w:rPr>
                <w:rFonts w:ascii="Arial" w:hAnsi="Arial" w:cs="Arial"/>
              </w:rPr>
            </w:pPr>
            <w:r w:rsidRPr="00AF2CE2">
              <w:rPr>
                <w:rFonts w:ascii="Arial" w:hAnsi="Arial" w:cs="Arial"/>
              </w:rPr>
              <w:t>Once the statement is published there may be a need to bring interested parties together to discuss next steps.</w:t>
            </w:r>
            <w:r w:rsidRPr="00AF2CE2" w:rsidR="00A87652">
              <w:rPr>
                <w:rFonts w:ascii="Arial" w:hAnsi="Arial" w:cs="Arial"/>
              </w:rPr>
              <w:t xml:space="preserve"> </w:t>
            </w:r>
          </w:p>
          <w:p w:rsidR="00AF2CE2" w:rsidP="00242398" w:rsidRDefault="00AF2CE2" w14:paraId="12AB36D0" w14:textId="77777777">
            <w:pPr>
              <w:rPr>
                <w:rFonts w:ascii="Arial" w:hAnsi="Arial" w:cs="Arial"/>
                <w:i/>
                <w:iCs/>
              </w:rPr>
            </w:pPr>
          </w:p>
          <w:p w:rsidRPr="00AF2CE2" w:rsidR="00AF2CE2" w:rsidP="75EA5FAF" w:rsidRDefault="00AF2CE2" w14:paraId="3AFFDFB9" w14:textId="05C53A06">
            <w:pPr>
              <w:rPr>
                <w:rFonts w:ascii="Arial" w:hAnsi="Arial" w:cs="Arial"/>
                <w:b w:val="1"/>
                <w:bCs w:val="1"/>
                <w:i w:val="1"/>
                <w:iCs w:val="1"/>
              </w:rPr>
            </w:pPr>
            <w:r w:rsidRPr="75EA5FAF" w:rsidR="75EA5FAF">
              <w:rPr>
                <w:rFonts w:ascii="Arial" w:hAnsi="Arial" w:cs="Arial"/>
                <w:b w:val="1"/>
                <w:bCs w:val="1"/>
                <w:i w:val="1"/>
                <w:iCs w:val="1"/>
              </w:rPr>
              <w:t xml:space="preserve">Action:  Further feedback </w:t>
            </w:r>
            <w:r w:rsidRPr="75EA5FAF" w:rsidR="75EA5FAF">
              <w:rPr>
                <w:rFonts w:ascii="Arial" w:hAnsi="Arial" w:cs="Arial"/>
                <w:b w:val="1"/>
                <w:bCs w:val="1"/>
                <w:i w:val="1"/>
                <w:iCs w:val="1"/>
              </w:rPr>
              <w:t>on the RPS draft position statement f</w:t>
            </w:r>
            <w:r w:rsidRPr="75EA5FAF" w:rsidR="75EA5FAF">
              <w:rPr>
                <w:rFonts w:ascii="Arial" w:hAnsi="Arial" w:cs="Arial"/>
                <w:b w:val="1"/>
                <w:bCs w:val="1"/>
                <w:i w:val="1"/>
                <w:iCs w:val="1"/>
              </w:rPr>
              <w:t>rom this group should be sent to HW.</w:t>
            </w:r>
          </w:p>
          <w:p w:rsidRPr="00AF2CE2" w:rsidR="00AF2CE2" w:rsidP="75EA5FAF" w:rsidRDefault="00AF2CE2" w14:paraId="78D05E9D" w14:textId="3D9E1559">
            <w:pPr>
              <w:pStyle w:val="Normal"/>
              <w:rPr>
                <w:rFonts w:ascii="Arial" w:hAnsi="Arial" w:cs="Arial"/>
                <w:b w:val="1"/>
                <w:bCs w:val="1"/>
                <w:i w:val="1"/>
                <w:iCs w:val="1"/>
              </w:rPr>
            </w:pPr>
          </w:p>
        </w:tc>
      </w:tr>
    </w:tbl>
    <w:p w:rsidR="00CA7AC0" w:rsidP="01061C84" w:rsidRDefault="00CA7AC0" w14:paraId="1B14F5D9" w14:textId="77777777">
      <w:pPr>
        <w:spacing w:after="0"/>
        <w:rPr>
          <w:rFonts w:ascii="Arial" w:hAnsi="Arial" w:eastAsia="Times New Roman" w:cs="Arial"/>
          <w:color w:val="000000"/>
        </w:rPr>
      </w:pPr>
    </w:p>
    <w:tbl>
      <w:tblPr>
        <w:tblStyle w:val="TableGrid"/>
        <w:tblpPr w:leftFromText="180" w:rightFromText="180" w:vertAnchor="text" w:horzAnchor="margin" w:tblpY="148"/>
        <w:tblW w:w="9016" w:type="dxa"/>
        <w:tblLook w:val="04A0" w:firstRow="1" w:lastRow="0" w:firstColumn="1" w:lastColumn="0" w:noHBand="0" w:noVBand="1"/>
      </w:tblPr>
      <w:tblGrid>
        <w:gridCol w:w="1620"/>
        <w:gridCol w:w="4530"/>
        <w:gridCol w:w="2866"/>
      </w:tblGrid>
      <w:tr w:rsidRPr="00757C30" w:rsidR="000757FB" w:rsidTr="75EA5FAF" w14:paraId="31B5C97F" w14:textId="77777777">
        <w:trPr>
          <w:trHeight w:val="209"/>
        </w:trPr>
        <w:tc>
          <w:tcPr>
            <w:tcW w:w="1620" w:type="dxa"/>
            <w:tcBorders>
              <w:top w:val="single" w:color="auto" w:sz="4" w:space="0"/>
              <w:left w:val="single" w:color="auto" w:sz="4" w:space="0"/>
              <w:bottom w:val="single" w:color="auto" w:sz="4" w:space="0"/>
              <w:right w:val="single" w:color="auto" w:sz="4" w:space="0"/>
            </w:tcBorders>
            <w:shd w:val="clear" w:color="auto" w:fill="DEEAF6" w:themeFill="accent5" w:themeFillTint="33"/>
            <w:tcMar/>
          </w:tcPr>
          <w:p w:rsidRPr="00757C30" w:rsidR="000757FB" w:rsidP="00DE271F" w:rsidRDefault="000757FB" w14:paraId="4450576E" w14:textId="3BF86C7F">
            <w:pPr>
              <w:jc w:val="both"/>
              <w:rPr>
                <w:rFonts w:ascii="Arial" w:hAnsi="Arial" w:cs="Arial"/>
                <w:b/>
                <w:bCs/>
              </w:rPr>
            </w:pPr>
            <w:r w:rsidRPr="01061C84">
              <w:rPr>
                <w:rFonts w:ascii="Arial" w:hAnsi="Arial" w:cs="Arial"/>
                <w:b/>
                <w:bCs/>
              </w:rPr>
              <w:t>2.</w:t>
            </w:r>
            <w:r>
              <w:rPr>
                <w:rFonts w:ascii="Arial" w:hAnsi="Arial" w:cs="Arial"/>
                <w:b/>
                <w:bCs/>
              </w:rPr>
              <w:t>3</w:t>
            </w:r>
          </w:p>
        </w:tc>
        <w:tc>
          <w:tcPr>
            <w:tcW w:w="4530" w:type="dxa"/>
            <w:tcBorders>
              <w:top w:val="single" w:color="auto" w:sz="4" w:space="0"/>
              <w:left w:val="single" w:color="auto" w:sz="4" w:space="0"/>
              <w:bottom w:val="single" w:color="auto" w:sz="4" w:space="0"/>
              <w:right w:val="single" w:color="auto" w:sz="4" w:space="0"/>
            </w:tcBorders>
            <w:shd w:val="clear" w:color="auto" w:fill="DEEAF6" w:themeFill="accent5" w:themeFillTint="33"/>
            <w:tcMar/>
          </w:tcPr>
          <w:p w:rsidRPr="00757C30" w:rsidR="000757FB" w:rsidP="00DE271F" w:rsidRDefault="000757FB" w14:paraId="5936E2A3" w14:textId="41B3AE39">
            <w:pPr>
              <w:rPr>
                <w:rFonts w:ascii="Arial" w:hAnsi="Arial" w:cs="Arial"/>
                <w:b/>
                <w:bCs/>
              </w:rPr>
            </w:pPr>
            <w:r w:rsidRPr="01061C84">
              <w:rPr>
                <w:rFonts w:ascii="Arial" w:hAnsi="Arial" w:cs="Arial"/>
                <w:b/>
                <w:bCs/>
              </w:rPr>
              <w:t>Digital C</w:t>
            </w:r>
            <w:r>
              <w:rPr>
                <w:rFonts w:ascii="Arial" w:hAnsi="Arial" w:cs="Arial"/>
                <w:b/>
                <w:bCs/>
              </w:rPr>
              <w:t>ommunity of Practice</w:t>
            </w:r>
          </w:p>
        </w:tc>
        <w:tc>
          <w:tcPr>
            <w:tcW w:w="2866" w:type="dxa"/>
            <w:tcBorders>
              <w:top w:val="single" w:color="auto" w:sz="4" w:space="0"/>
              <w:left w:val="single" w:color="auto" w:sz="4" w:space="0"/>
              <w:bottom w:val="single" w:color="auto" w:sz="4" w:space="0"/>
              <w:right w:val="single" w:color="auto" w:sz="4" w:space="0"/>
            </w:tcBorders>
            <w:shd w:val="clear" w:color="auto" w:fill="DEEAF6" w:themeFill="accent5" w:themeFillTint="33"/>
            <w:tcMar/>
          </w:tcPr>
          <w:p w:rsidRPr="00757C30" w:rsidR="000757FB" w:rsidP="00DE271F" w:rsidRDefault="000757FB" w14:paraId="29A17297" w14:textId="709C7205">
            <w:pPr>
              <w:rPr>
                <w:rFonts w:ascii="Arial" w:hAnsi="Arial" w:cs="Arial"/>
                <w:b/>
                <w:bCs/>
              </w:rPr>
            </w:pPr>
            <w:r w:rsidRPr="72ACDE02">
              <w:rPr>
                <w:rFonts w:ascii="Arial" w:hAnsi="Arial" w:cs="Arial"/>
                <w:b/>
                <w:bCs/>
              </w:rPr>
              <w:t>1</w:t>
            </w:r>
            <w:r>
              <w:rPr>
                <w:rFonts w:ascii="Arial" w:hAnsi="Arial" w:cs="Arial"/>
                <w:b/>
                <w:bCs/>
              </w:rPr>
              <w:t>2</w:t>
            </w:r>
            <w:r w:rsidRPr="72ACDE02">
              <w:rPr>
                <w:rFonts w:ascii="Arial" w:hAnsi="Arial" w:cs="Arial"/>
                <w:b/>
                <w:bCs/>
              </w:rPr>
              <w:t>:</w:t>
            </w:r>
            <w:r>
              <w:rPr>
                <w:rFonts w:ascii="Arial" w:hAnsi="Arial" w:cs="Arial"/>
                <w:b/>
                <w:bCs/>
              </w:rPr>
              <w:t xml:space="preserve">50 </w:t>
            </w:r>
            <w:r w:rsidRPr="72ACDE02">
              <w:rPr>
                <w:rFonts w:ascii="Arial" w:hAnsi="Arial" w:cs="Arial"/>
                <w:b/>
                <w:bCs/>
              </w:rPr>
              <w:t>- 13:</w:t>
            </w:r>
            <w:r>
              <w:rPr>
                <w:rFonts w:ascii="Arial" w:hAnsi="Arial" w:cs="Arial"/>
                <w:b/>
                <w:bCs/>
              </w:rPr>
              <w:t>10</w:t>
            </w:r>
          </w:p>
        </w:tc>
      </w:tr>
      <w:tr w:rsidRPr="00757C30" w:rsidR="000757FB" w:rsidTr="75EA5FAF" w14:paraId="1E063F13" w14:textId="77777777">
        <w:trPr>
          <w:trHeight w:val="799"/>
        </w:trPr>
        <w:tc>
          <w:tcPr>
            <w:tcW w:w="1620" w:type="dxa"/>
            <w:tcBorders>
              <w:top w:val="single" w:color="auto" w:sz="4" w:space="0"/>
            </w:tcBorders>
            <w:tcMar/>
          </w:tcPr>
          <w:p w:rsidRPr="00757C30" w:rsidR="000757FB" w:rsidP="00DE271F" w:rsidRDefault="000757FB" w14:paraId="25FFE148" w14:textId="77777777">
            <w:pPr>
              <w:rPr>
                <w:rFonts w:ascii="Arial" w:hAnsi="Arial" w:cs="Arial"/>
                <w:b/>
                <w:bCs/>
              </w:rPr>
            </w:pPr>
            <w:r w:rsidRPr="01061C84">
              <w:rPr>
                <w:rFonts w:ascii="Arial" w:hAnsi="Arial" w:cs="Arial"/>
                <w:b/>
                <w:bCs/>
              </w:rPr>
              <w:t>Description</w:t>
            </w:r>
          </w:p>
        </w:tc>
        <w:tc>
          <w:tcPr>
            <w:tcW w:w="7396" w:type="dxa"/>
            <w:gridSpan w:val="2"/>
            <w:tcBorders>
              <w:top w:val="single" w:color="auto" w:sz="4" w:space="0"/>
            </w:tcBorders>
            <w:tcMar/>
          </w:tcPr>
          <w:p w:rsidR="000757FB" w:rsidP="000757FB" w:rsidRDefault="000757FB" w14:paraId="2BD9860A" w14:textId="495714DA">
            <w:pPr>
              <w:rPr>
                <w:rFonts w:ascii="Arial" w:hAnsi="Arial" w:cs="Arial"/>
              </w:rPr>
            </w:pPr>
            <w:r w:rsidRPr="01061C84">
              <w:rPr>
                <w:rFonts w:ascii="Arial" w:hAnsi="Arial" w:cs="Arial"/>
              </w:rPr>
              <w:t xml:space="preserve">This session will provide the group with </w:t>
            </w:r>
            <w:r>
              <w:rPr>
                <w:rFonts w:ascii="Arial" w:hAnsi="Arial" w:cs="Arial"/>
              </w:rPr>
              <w:t>information, and time for discussion, on the digital community of practice which aims</w:t>
            </w:r>
          </w:p>
          <w:p w:rsidRPr="000757FB" w:rsidR="000757FB" w:rsidP="000757FB" w:rsidRDefault="000757FB" w14:paraId="33145177" w14:textId="50008583">
            <w:pPr>
              <w:pStyle w:val="ListParagraph"/>
              <w:numPr>
                <w:ilvl w:val="0"/>
                <w:numId w:val="13"/>
              </w:numPr>
              <w:rPr>
                <w:rFonts w:ascii="Arial" w:hAnsi="Arial" w:cs="Arial"/>
              </w:rPr>
            </w:pPr>
            <w:r w:rsidRPr="000757FB">
              <w:rPr>
                <w:rFonts w:ascii="Arial" w:hAnsi="Arial" w:cs="Arial"/>
              </w:rPr>
              <w:t>To provide a platform to Schools of Pharmacy in the UK to share best practice when trying to incorporate digital health, technology enhanced learning (TEL) and digital simulation into their MPharm programmes</w:t>
            </w:r>
          </w:p>
          <w:p w:rsidRPr="000757FB" w:rsidR="000757FB" w:rsidP="000757FB" w:rsidRDefault="000757FB" w14:paraId="2D85FE06" w14:textId="01AA1658">
            <w:pPr>
              <w:pStyle w:val="ListParagraph"/>
              <w:numPr>
                <w:ilvl w:val="0"/>
                <w:numId w:val="13"/>
              </w:numPr>
              <w:rPr>
                <w:rFonts w:ascii="Arial" w:hAnsi="Arial" w:cs="Arial"/>
              </w:rPr>
            </w:pPr>
            <w:r w:rsidRPr="000757FB">
              <w:rPr>
                <w:rFonts w:ascii="Arial" w:hAnsi="Arial" w:cs="Arial"/>
              </w:rPr>
              <w:t xml:space="preserve">To expand on the GPhC Initial Education and Training standards by collectively working to create a Digital Health Framework for undergraduate MPharm programmes to ensure pharmacists have the necessary skills and knowledge in digital pharmacy for successful careers. </w:t>
            </w:r>
          </w:p>
          <w:p w:rsidRPr="000757FB" w:rsidR="000757FB" w:rsidP="000757FB" w:rsidRDefault="000757FB" w14:paraId="086F0413" w14:textId="04F603F7">
            <w:pPr>
              <w:pStyle w:val="ListParagraph"/>
              <w:numPr>
                <w:ilvl w:val="0"/>
                <w:numId w:val="13"/>
              </w:numPr>
              <w:rPr>
                <w:rFonts w:ascii="Arial" w:hAnsi="Arial" w:cs="Arial"/>
              </w:rPr>
            </w:pPr>
            <w:r w:rsidRPr="000757FB">
              <w:rPr>
                <w:rFonts w:ascii="Arial" w:hAnsi="Arial" w:cs="Arial"/>
              </w:rPr>
              <w:t>To help inspire new thinking, share expertise and resources, and help foster new initiatives when working towards the common goal of implementing the GPhC Initial Education and Training standards.</w:t>
            </w:r>
          </w:p>
          <w:p w:rsidR="000757FB" w:rsidP="000757FB" w:rsidRDefault="000757FB" w14:paraId="12538AC8" w14:textId="77777777">
            <w:pPr>
              <w:pStyle w:val="ListParagraph"/>
              <w:numPr>
                <w:ilvl w:val="0"/>
                <w:numId w:val="13"/>
              </w:numPr>
              <w:rPr>
                <w:rFonts w:ascii="Arial" w:hAnsi="Arial" w:cs="Arial"/>
              </w:rPr>
            </w:pPr>
            <w:r w:rsidRPr="000757FB">
              <w:rPr>
                <w:rFonts w:ascii="Arial" w:hAnsi="Arial" w:cs="Arial"/>
              </w:rPr>
              <w:t>To promote digital pharmacy careers and aim to develop placements and career opportunities in this area.</w:t>
            </w:r>
          </w:p>
          <w:p w:rsidR="000757FB" w:rsidP="000757FB" w:rsidRDefault="000757FB" w14:paraId="4F3B4040" w14:textId="77777777">
            <w:pPr>
              <w:rPr>
                <w:rFonts w:ascii="Arial" w:hAnsi="Arial" w:cs="Arial"/>
              </w:rPr>
            </w:pPr>
          </w:p>
          <w:p w:rsidRPr="000757FB" w:rsidR="000757FB" w:rsidP="000757FB" w:rsidRDefault="00A87652" w14:paraId="1CA9EDEE" w14:textId="56035B74">
            <w:pPr>
              <w:rPr>
                <w:rFonts w:ascii="Arial" w:hAnsi="Arial" w:cs="Arial"/>
              </w:rPr>
            </w:pPr>
            <w:r>
              <w:rPr>
                <w:rFonts w:ascii="Arial" w:hAnsi="Arial" w:cs="Arial"/>
                <w:b/>
                <w:bCs/>
              </w:rPr>
              <w:t>Sally Wright, Senior Lecturer John Moores University, Liverpool</w:t>
            </w:r>
          </w:p>
          <w:p w:rsidRPr="000757FB" w:rsidR="000757FB" w:rsidP="000757FB" w:rsidRDefault="000757FB" w14:paraId="12E6097A" w14:textId="0E64F8DA">
            <w:pPr>
              <w:rPr>
                <w:rFonts w:ascii="Arial" w:hAnsi="Arial" w:cs="Arial"/>
              </w:rPr>
            </w:pPr>
          </w:p>
        </w:tc>
      </w:tr>
      <w:tr w:rsidRPr="00757C30" w:rsidR="000757FB" w:rsidTr="75EA5FAF" w14:paraId="7B34AB11" w14:textId="77777777">
        <w:trPr>
          <w:trHeight w:val="429"/>
        </w:trPr>
        <w:tc>
          <w:tcPr>
            <w:tcW w:w="1620" w:type="dxa"/>
            <w:tcMar/>
          </w:tcPr>
          <w:p w:rsidRPr="00757C30" w:rsidR="000757FB" w:rsidP="00DE271F" w:rsidRDefault="000757FB" w14:paraId="70AE86C1" w14:textId="77777777">
            <w:pPr>
              <w:rPr>
                <w:rFonts w:ascii="Arial" w:hAnsi="Arial" w:cs="Arial"/>
                <w:b/>
                <w:bCs/>
              </w:rPr>
            </w:pPr>
            <w:r w:rsidRPr="01061C84">
              <w:rPr>
                <w:rFonts w:ascii="Arial" w:hAnsi="Arial" w:cs="Arial"/>
                <w:b/>
                <w:bCs/>
              </w:rPr>
              <w:t>Purpose</w:t>
            </w:r>
          </w:p>
        </w:tc>
        <w:tc>
          <w:tcPr>
            <w:tcW w:w="7396" w:type="dxa"/>
            <w:gridSpan w:val="2"/>
            <w:tcMar/>
          </w:tcPr>
          <w:p w:rsidRPr="004708D1" w:rsidR="000757FB" w:rsidP="00DE271F" w:rsidRDefault="000757FB" w14:paraId="7274858F" w14:textId="77777777">
            <w:pPr>
              <w:rPr>
                <w:rFonts w:ascii="Arial" w:hAnsi="Arial" w:cs="Arial"/>
              </w:rPr>
            </w:pPr>
            <w:r w:rsidRPr="01061C84">
              <w:rPr>
                <w:rFonts w:ascii="Arial" w:hAnsi="Arial" w:cs="Arial"/>
              </w:rPr>
              <w:t>Comments and feedback</w:t>
            </w:r>
          </w:p>
        </w:tc>
      </w:tr>
      <w:tr w:rsidRPr="00757C30" w:rsidR="000757FB" w:rsidTr="75EA5FAF" w14:paraId="4F15C2C8" w14:textId="77777777">
        <w:trPr>
          <w:trHeight w:val="406"/>
        </w:trPr>
        <w:tc>
          <w:tcPr>
            <w:tcW w:w="1620" w:type="dxa"/>
            <w:tcMar/>
          </w:tcPr>
          <w:p w:rsidRPr="00757C30" w:rsidR="000757FB" w:rsidP="00DE271F" w:rsidRDefault="000757FB" w14:paraId="2E93AF93" w14:textId="77777777">
            <w:pPr>
              <w:rPr>
                <w:rFonts w:ascii="Arial" w:hAnsi="Arial" w:cs="Arial"/>
                <w:b/>
                <w:bCs/>
              </w:rPr>
            </w:pPr>
            <w:r w:rsidRPr="01061C84">
              <w:rPr>
                <w:rFonts w:ascii="Arial" w:hAnsi="Arial" w:cs="Arial"/>
                <w:b/>
                <w:bCs/>
              </w:rPr>
              <w:t>Outcomes</w:t>
            </w:r>
          </w:p>
        </w:tc>
        <w:tc>
          <w:tcPr>
            <w:tcW w:w="7396" w:type="dxa"/>
            <w:gridSpan w:val="2"/>
            <w:tcMar/>
          </w:tcPr>
          <w:p w:rsidRPr="00AF2CE2" w:rsidR="000757FB" w:rsidP="00DE271F" w:rsidRDefault="00A87652" w14:paraId="71DA08C1" w14:textId="7583C606">
            <w:pPr>
              <w:rPr>
                <w:rFonts w:ascii="Arial" w:hAnsi="Arial" w:cs="Arial"/>
              </w:rPr>
            </w:pPr>
            <w:r w:rsidRPr="00AF2CE2">
              <w:rPr>
                <w:rFonts w:ascii="Arial" w:hAnsi="Arial" w:cs="Arial"/>
              </w:rPr>
              <w:t>SW gave a short introduction into the work in developing digital communities of practice in all universities with a School of Pharmacy.</w:t>
            </w:r>
          </w:p>
          <w:p w:rsidRPr="00AF2CE2" w:rsidR="00A87652" w:rsidP="00DE271F" w:rsidRDefault="00A87652" w14:paraId="06C7555A" w14:textId="77777777">
            <w:pPr>
              <w:rPr>
                <w:rFonts w:ascii="Arial" w:hAnsi="Arial" w:cs="Arial"/>
              </w:rPr>
            </w:pPr>
          </w:p>
          <w:p w:rsidR="00A87652" w:rsidP="00DE271F" w:rsidRDefault="00A87652" w14:paraId="2CB5C444" w14:textId="0D83B538">
            <w:pPr>
              <w:rPr>
                <w:rFonts w:ascii="Arial" w:hAnsi="Arial" w:cs="Arial"/>
              </w:rPr>
            </w:pPr>
            <w:r w:rsidRPr="00AF2CE2">
              <w:rPr>
                <w:rFonts w:ascii="Arial" w:hAnsi="Arial" w:cs="Arial"/>
              </w:rPr>
              <w:t xml:space="preserve">DP referred to an email sent by Atif this morning </w:t>
            </w:r>
            <w:r w:rsidR="00AF2CE2">
              <w:rPr>
                <w:rFonts w:ascii="Arial" w:hAnsi="Arial" w:cs="Arial"/>
              </w:rPr>
              <w:t xml:space="preserve">which included the Terms of Reference (ToR) for the group, </w:t>
            </w:r>
            <w:r w:rsidRPr="00AF2CE2">
              <w:rPr>
                <w:rFonts w:ascii="Arial" w:hAnsi="Arial" w:cs="Arial"/>
              </w:rPr>
              <w:t>listing the aims of the digital communit</w:t>
            </w:r>
            <w:r w:rsidRPr="00AF2CE2" w:rsidR="00062CE6">
              <w:rPr>
                <w:rFonts w:ascii="Arial" w:hAnsi="Arial" w:cs="Arial"/>
              </w:rPr>
              <w:t>ies</w:t>
            </w:r>
            <w:r w:rsidRPr="00AF2CE2">
              <w:rPr>
                <w:rFonts w:ascii="Arial" w:hAnsi="Arial" w:cs="Arial"/>
              </w:rPr>
              <w:t xml:space="preserve"> of practice</w:t>
            </w:r>
            <w:r w:rsidR="00AF2CE2">
              <w:rPr>
                <w:rFonts w:ascii="Arial" w:hAnsi="Arial" w:cs="Arial"/>
              </w:rPr>
              <w:t>. This</w:t>
            </w:r>
            <w:r w:rsidRPr="00AF2CE2">
              <w:rPr>
                <w:rFonts w:ascii="Arial" w:hAnsi="Arial" w:cs="Arial"/>
              </w:rPr>
              <w:t xml:space="preserve"> will be circulated following the meeting.  HW added that it was unlikely that this group would disagree with any of the aims listed.</w:t>
            </w:r>
          </w:p>
          <w:p w:rsidRPr="00AF2CE2" w:rsidR="00AF2CE2" w:rsidP="00DE271F" w:rsidRDefault="00AF2CE2" w14:paraId="6E5A672E" w14:textId="77777777">
            <w:pPr>
              <w:rPr>
                <w:rFonts w:ascii="Arial" w:hAnsi="Arial" w:cs="Arial"/>
              </w:rPr>
            </w:pPr>
          </w:p>
          <w:p w:rsidRPr="00AF2CE2" w:rsidR="00A87652" w:rsidP="75EA5FAF" w:rsidRDefault="00A87652" w14:paraId="76CC5C31" w14:textId="0C021BD4">
            <w:pPr>
              <w:rPr>
                <w:rFonts w:ascii="Arial" w:hAnsi="Arial" w:cs="Arial"/>
                <w:b w:val="1"/>
                <w:bCs w:val="1"/>
                <w:i w:val="1"/>
                <w:iCs w:val="1"/>
              </w:rPr>
            </w:pPr>
            <w:r w:rsidRPr="75EA5FAF" w:rsidR="75EA5FAF">
              <w:rPr>
                <w:rFonts w:ascii="Arial" w:hAnsi="Arial" w:cs="Arial"/>
                <w:b w:val="1"/>
                <w:bCs w:val="1"/>
              </w:rPr>
              <w:t xml:space="preserve">Action:  </w:t>
            </w:r>
            <w:proofErr w:type="spellStart"/>
            <w:r w:rsidRPr="75EA5FAF" w:rsidR="75EA5FAF">
              <w:rPr>
                <w:rFonts w:ascii="Arial" w:hAnsi="Arial" w:cs="Arial"/>
                <w:b w:val="1"/>
                <w:bCs w:val="1"/>
              </w:rPr>
              <w:t>ToR</w:t>
            </w:r>
            <w:proofErr w:type="spellEnd"/>
            <w:r w:rsidRPr="75EA5FAF" w:rsidR="75EA5FAF">
              <w:rPr>
                <w:rFonts w:ascii="Arial" w:hAnsi="Arial" w:cs="Arial"/>
                <w:b w:val="1"/>
                <w:bCs w:val="1"/>
              </w:rPr>
              <w:t xml:space="preserve"> to be circulated and comments returned to HW in advance of the next meeting of the Digital Community of Practice group on 25 June or early July.  HW will collate comments and forward to Atif</w:t>
            </w:r>
            <w:r w:rsidRPr="75EA5FAF" w:rsidR="75EA5FAF">
              <w:rPr>
                <w:rFonts w:ascii="Arial" w:hAnsi="Arial" w:cs="Arial"/>
                <w:b w:val="1"/>
                <w:bCs w:val="1"/>
              </w:rPr>
              <w:t xml:space="preserve"> and Sally</w:t>
            </w:r>
          </w:p>
          <w:p w:rsidRPr="00AF2CE2" w:rsidR="00A87652" w:rsidP="75EA5FAF" w:rsidRDefault="00A87652" w14:paraId="72C372BD" w14:textId="13540D84">
            <w:pPr>
              <w:pStyle w:val="Normal"/>
              <w:rPr>
                <w:rFonts w:ascii="Arial" w:hAnsi="Arial" w:cs="Arial"/>
                <w:b w:val="1"/>
                <w:bCs w:val="1"/>
              </w:rPr>
            </w:pPr>
          </w:p>
        </w:tc>
      </w:tr>
    </w:tbl>
    <w:p w:rsidRPr="00757C30" w:rsidR="000757FB" w:rsidP="01061C84" w:rsidRDefault="000757FB" w14:paraId="1A9E41D5" w14:textId="77777777">
      <w:pPr>
        <w:spacing w:after="0"/>
        <w:rPr>
          <w:rFonts w:ascii="Arial" w:hAnsi="Arial" w:eastAsia="Times New Roman" w:cs="Arial"/>
          <w:color w:val="000000"/>
        </w:rPr>
      </w:pPr>
    </w:p>
    <w:p w:rsidR="00CA7AC0" w:rsidP="01061C84" w:rsidRDefault="00CA7AC0" w14:paraId="534CA1E6" w14:textId="77777777">
      <w:pPr>
        <w:spacing w:after="0"/>
        <w:rPr>
          <w:rFonts w:ascii="Arial" w:hAnsi="Arial" w:eastAsia="Times New Roman" w:cs="Arial"/>
          <w:color w:val="000000"/>
        </w:rPr>
      </w:pPr>
    </w:p>
    <w:tbl>
      <w:tblPr>
        <w:tblStyle w:val="TableGrid"/>
        <w:tblW w:w="0" w:type="auto"/>
        <w:tblLook w:val="04A0" w:firstRow="1" w:lastRow="0" w:firstColumn="1" w:lastColumn="0" w:noHBand="0" w:noVBand="1"/>
      </w:tblPr>
      <w:tblGrid>
        <w:gridCol w:w="1620"/>
        <w:gridCol w:w="4535"/>
        <w:gridCol w:w="2861"/>
      </w:tblGrid>
      <w:tr w:rsidR="00CA7AC0" w:rsidTr="4DECFDEC" w14:paraId="6CA23FDE" w14:textId="77777777">
        <w:trPr>
          <w:trHeight w:val="209"/>
        </w:trPr>
        <w:tc>
          <w:tcPr>
            <w:tcW w:w="1620" w:type="dxa"/>
            <w:shd w:val="clear" w:color="auto" w:fill="DEEAF6" w:themeFill="accent5" w:themeFillTint="33"/>
            <w:tcMar/>
          </w:tcPr>
          <w:p w:rsidR="00CA7AC0" w:rsidP="01061C84" w:rsidRDefault="01061C84" w14:paraId="3DEBDBCE" w14:textId="6FF6E6B6">
            <w:pPr>
              <w:rPr>
                <w:rFonts w:ascii="Arial" w:hAnsi="Arial" w:cs="Arial"/>
                <w:b/>
                <w:bCs/>
              </w:rPr>
            </w:pPr>
            <w:r w:rsidRPr="01061C84">
              <w:rPr>
                <w:rFonts w:ascii="Arial" w:hAnsi="Arial" w:cs="Arial"/>
                <w:b/>
                <w:bCs/>
              </w:rPr>
              <w:t>2.</w:t>
            </w:r>
            <w:r w:rsidR="000757FB">
              <w:rPr>
                <w:rFonts w:ascii="Arial" w:hAnsi="Arial" w:cs="Arial"/>
                <w:b/>
                <w:bCs/>
              </w:rPr>
              <w:t>4</w:t>
            </w:r>
          </w:p>
        </w:tc>
        <w:tc>
          <w:tcPr>
            <w:tcW w:w="4535" w:type="dxa"/>
            <w:shd w:val="clear" w:color="auto" w:fill="DEEAF6" w:themeFill="accent5" w:themeFillTint="33"/>
            <w:tcMar/>
          </w:tcPr>
          <w:p w:rsidRPr="00880E55" w:rsidR="00CA7AC0" w:rsidP="01061C84" w:rsidRDefault="00242398" w14:paraId="1C5C5337" w14:textId="33224643">
            <w:pPr>
              <w:spacing w:line="259" w:lineRule="auto"/>
              <w:rPr>
                <w:rFonts w:ascii="Arial" w:hAnsi="Arial" w:cs="Arial"/>
                <w:b/>
                <w:bCs/>
              </w:rPr>
            </w:pPr>
            <w:r>
              <w:rPr>
                <w:rFonts w:ascii="Arial" w:hAnsi="Arial" w:cs="Arial"/>
                <w:b/>
                <w:bCs/>
              </w:rPr>
              <w:t>Brief RPS updates</w:t>
            </w:r>
          </w:p>
        </w:tc>
        <w:tc>
          <w:tcPr>
            <w:tcW w:w="2861" w:type="dxa"/>
            <w:shd w:val="clear" w:color="auto" w:fill="DEEAF6" w:themeFill="accent5" w:themeFillTint="33"/>
            <w:tcMar/>
          </w:tcPr>
          <w:p w:rsidR="00CA7AC0" w:rsidP="01061C84" w:rsidRDefault="72ACDE02" w14:paraId="1CF1359B" w14:textId="4D66950F">
            <w:pPr>
              <w:rPr>
                <w:rFonts w:ascii="Arial" w:hAnsi="Arial" w:cs="Arial"/>
                <w:b/>
                <w:bCs/>
              </w:rPr>
            </w:pPr>
            <w:r w:rsidRPr="72ACDE02">
              <w:rPr>
                <w:rFonts w:ascii="Arial" w:hAnsi="Arial" w:cs="Arial"/>
                <w:b/>
                <w:bCs/>
              </w:rPr>
              <w:t>13:</w:t>
            </w:r>
            <w:r w:rsidR="000757FB">
              <w:rPr>
                <w:rFonts w:ascii="Arial" w:hAnsi="Arial" w:cs="Arial"/>
                <w:b/>
                <w:bCs/>
              </w:rPr>
              <w:t>10</w:t>
            </w:r>
            <w:r w:rsidRPr="72ACDE02">
              <w:rPr>
                <w:rFonts w:ascii="Arial" w:hAnsi="Arial" w:cs="Arial"/>
                <w:b/>
                <w:bCs/>
              </w:rPr>
              <w:t xml:space="preserve"> – 13:</w:t>
            </w:r>
            <w:r w:rsidR="000757FB">
              <w:rPr>
                <w:rFonts w:ascii="Arial" w:hAnsi="Arial" w:cs="Arial"/>
                <w:b/>
                <w:bCs/>
              </w:rPr>
              <w:t>2</w:t>
            </w:r>
            <w:r w:rsidR="00242398">
              <w:rPr>
                <w:rFonts w:ascii="Arial" w:hAnsi="Arial" w:cs="Arial"/>
                <w:b/>
                <w:bCs/>
              </w:rPr>
              <w:t>0</w:t>
            </w:r>
          </w:p>
        </w:tc>
      </w:tr>
      <w:tr w:rsidR="00CA7AC0" w:rsidTr="4DECFDEC" w14:paraId="4FF0932D" w14:textId="77777777">
        <w:trPr>
          <w:trHeight w:val="768"/>
        </w:trPr>
        <w:tc>
          <w:tcPr>
            <w:tcW w:w="1620" w:type="dxa"/>
            <w:tcMar/>
          </w:tcPr>
          <w:p w:rsidR="00CA7AC0" w:rsidP="01061C84" w:rsidRDefault="01061C84" w14:paraId="27790935" w14:textId="77777777">
            <w:pPr>
              <w:rPr>
                <w:rFonts w:ascii="Arial" w:hAnsi="Arial" w:cs="Arial"/>
                <w:b/>
                <w:bCs/>
              </w:rPr>
            </w:pPr>
            <w:r w:rsidRPr="01061C84">
              <w:rPr>
                <w:rFonts w:ascii="Arial" w:hAnsi="Arial" w:cs="Arial"/>
                <w:b/>
                <w:bCs/>
              </w:rPr>
              <w:t>Description</w:t>
            </w:r>
          </w:p>
        </w:tc>
        <w:tc>
          <w:tcPr>
            <w:tcW w:w="7396" w:type="dxa"/>
            <w:gridSpan w:val="2"/>
            <w:tcMar/>
          </w:tcPr>
          <w:p w:rsidRPr="00781658" w:rsidR="00CA7AC0" w:rsidP="01061C84" w:rsidRDefault="01061C84" w14:paraId="33D6BBD4" w14:textId="6DF84E9B">
            <w:pPr>
              <w:rPr>
                <w:rFonts w:ascii="Arial" w:hAnsi="Arial" w:cs="Arial"/>
              </w:rPr>
            </w:pPr>
            <w:r w:rsidRPr="01061C84">
              <w:rPr>
                <w:rFonts w:ascii="Arial" w:hAnsi="Arial" w:cs="Arial"/>
              </w:rPr>
              <w:t xml:space="preserve">This session will provide the group with an update on </w:t>
            </w:r>
            <w:r w:rsidR="00242398">
              <w:rPr>
                <w:rFonts w:ascii="Arial" w:hAnsi="Arial" w:cs="Arial"/>
              </w:rPr>
              <w:t xml:space="preserve">RPS priorities </w:t>
            </w:r>
            <w:r w:rsidRPr="01061C84">
              <w:rPr>
                <w:rFonts w:ascii="Arial" w:hAnsi="Arial" w:cs="Arial"/>
              </w:rPr>
              <w:t>and seek further views and thoughts</w:t>
            </w:r>
          </w:p>
        </w:tc>
      </w:tr>
      <w:tr w:rsidR="00CA7AC0" w:rsidTr="4DECFDEC" w14:paraId="6E5E5745" w14:textId="77777777">
        <w:trPr>
          <w:trHeight w:val="429"/>
        </w:trPr>
        <w:tc>
          <w:tcPr>
            <w:tcW w:w="1620" w:type="dxa"/>
            <w:tcMar/>
          </w:tcPr>
          <w:p w:rsidR="00CA7AC0" w:rsidP="01061C84" w:rsidRDefault="01061C84" w14:paraId="5B4AF30C" w14:textId="77777777">
            <w:pPr>
              <w:rPr>
                <w:rFonts w:ascii="Arial" w:hAnsi="Arial" w:cs="Arial"/>
                <w:b/>
                <w:bCs/>
              </w:rPr>
            </w:pPr>
            <w:r w:rsidRPr="01061C84">
              <w:rPr>
                <w:rFonts w:ascii="Arial" w:hAnsi="Arial" w:cs="Arial"/>
                <w:b/>
                <w:bCs/>
              </w:rPr>
              <w:t>Purpose</w:t>
            </w:r>
          </w:p>
        </w:tc>
        <w:tc>
          <w:tcPr>
            <w:tcW w:w="7396" w:type="dxa"/>
            <w:gridSpan w:val="2"/>
            <w:tcMar/>
          </w:tcPr>
          <w:p w:rsidR="00CA7AC0" w:rsidP="01061C84" w:rsidRDefault="01061C84" w14:paraId="655AFB0F" w14:textId="24F7320D">
            <w:pPr>
              <w:rPr>
                <w:rFonts w:ascii="Arial" w:hAnsi="Arial" w:cs="Arial"/>
              </w:rPr>
            </w:pPr>
            <w:r w:rsidRPr="01061C84">
              <w:rPr>
                <w:rFonts w:ascii="Arial" w:hAnsi="Arial" w:cs="Arial"/>
              </w:rPr>
              <w:t>Comments and Feedback</w:t>
            </w:r>
          </w:p>
        </w:tc>
      </w:tr>
      <w:tr w:rsidRPr="004071DC" w:rsidR="00CA7AC0" w:rsidTr="4DECFDEC" w14:paraId="4720DD57" w14:textId="77777777">
        <w:trPr>
          <w:trHeight w:val="672"/>
        </w:trPr>
        <w:tc>
          <w:tcPr>
            <w:tcW w:w="1620" w:type="dxa"/>
            <w:tcMar/>
          </w:tcPr>
          <w:p w:rsidRPr="004071DC" w:rsidR="00CA7AC0" w:rsidP="461DFBAF" w:rsidRDefault="01061C84" w14:paraId="3446F6B1" w14:textId="77777777">
            <w:pPr>
              <w:rPr>
                <w:rFonts w:ascii="Arial" w:hAnsi="Arial" w:cs="Arial"/>
                <w:b w:val="1"/>
                <w:bCs w:val="1"/>
                <w:i w:val="0"/>
                <w:iCs w:val="0"/>
              </w:rPr>
            </w:pPr>
            <w:r w:rsidRPr="461DFBAF" w:rsidR="461DFBAF">
              <w:rPr>
                <w:rFonts w:ascii="Arial" w:hAnsi="Arial" w:cs="Arial"/>
                <w:b w:val="1"/>
                <w:bCs w:val="1"/>
                <w:i w:val="0"/>
                <w:iCs w:val="0"/>
              </w:rPr>
              <w:t>Outcomes</w:t>
            </w:r>
          </w:p>
        </w:tc>
        <w:tc>
          <w:tcPr>
            <w:tcW w:w="7396" w:type="dxa"/>
            <w:gridSpan w:val="2"/>
            <w:tcMar/>
          </w:tcPr>
          <w:p w:rsidRPr="00AF2CE2" w:rsidR="003A2BDE" w:rsidP="461DFBAF" w:rsidRDefault="00F21EF9" w14:paraId="4860789D" w14:textId="77777777">
            <w:pPr>
              <w:rPr>
                <w:rFonts w:ascii="Arial" w:hAnsi="Arial" w:cs="Arial"/>
                <w:i w:val="0"/>
                <w:iCs w:val="0"/>
              </w:rPr>
            </w:pPr>
            <w:r w:rsidRPr="461DFBAF" w:rsidR="461DFBAF">
              <w:rPr>
                <w:rFonts w:ascii="Arial" w:hAnsi="Arial" w:cs="Arial"/>
                <w:i w:val="0"/>
                <w:iCs w:val="0"/>
              </w:rPr>
              <w:t xml:space="preserve">HW gave a brief update on current RPS priorities which </w:t>
            </w:r>
            <w:proofErr w:type="gramStart"/>
            <w:r w:rsidRPr="461DFBAF" w:rsidR="461DFBAF">
              <w:rPr>
                <w:rFonts w:ascii="Arial" w:hAnsi="Arial" w:cs="Arial"/>
                <w:i w:val="0"/>
                <w:iCs w:val="0"/>
              </w:rPr>
              <w:t>include:-</w:t>
            </w:r>
            <w:proofErr w:type="gramEnd"/>
          </w:p>
          <w:p w:rsidRPr="00AF2CE2" w:rsidR="00F21EF9" w:rsidP="461DFBAF" w:rsidRDefault="00F21EF9" w14:paraId="3AF500CA" w14:textId="778D62C4">
            <w:pPr>
              <w:pStyle w:val="ListParagraph"/>
              <w:numPr>
                <w:ilvl w:val="0"/>
                <w:numId w:val="16"/>
              </w:numPr>
              <w:rPr>
                <w:rFonts w:ascii="Arial" w:hAnsi="Arial" w:cs="Arial"/>
                <w:i w:val="0"/>
                <w:iCs w:val="0"/>
              </w:rPr>
            </w:pPr>
            <w:r w:rsidRPr="461DFBAF" w:rsidR="461DFBAF">
              <w:rPr>
                <w:rFonts w:ascii="Arial" w:hAnsi="Arial" w:cs="Arial"/>
                <w:i w:val="0"/>
                <w:iCs w:val="0"/>
              </w:rPr>
              <w:t>Digital capabilities</w:t>
            </w:r>
            <w:r w:rsidRPr="461DFBAF" w:rsidR="461DFBAF">
              <w:rPr>
                <w:rFonts w:ascii="Arial" w:hAnsi="Arial" w:cs="Arial"/>
                <w:i w:val="0"/>
                <w:iCs w:val="0"/>
              </w:rPr>
              <w:t xml:space="preserve"> – discussed at meeting</w:t>
            </w:r>
          </w:p>
          <w:p w:rsidRPr="00AF2CE2" w:rsidR="00F21EF9" w:rsidP="461DFBAF" w:rsidRDefault="00F21EF9" w14:paraId="1E635791" w14:textId="0405D0E2">
            <w:pPr>
              <w:pStyle w:val="ListParagraph"/>
              <w:numPr>
                <w:ilvl w:val="0"/>
                <w:numId w:val="16"/>
              </w:numPr>
              <w:rPr>
                <w:rFonts w:ascii="Arial" w:hAnsi="Arial" w:cs="Arial"/>
                <w:i w:val="0"/>
                <w:iCs w:val="0"/>
              </w:rPr>
            </w:pPr>
            <w:r w:rsidRPr="461DFBAF" w:rsidR="461DFBAF">
              <w:rPr>
                <w:rFonts w:ascii="Arial" w:hAnsi="Arial" w:cs="Arial"/>
                <w:i w:val="0"/>
                <w:iCs w:val="0"/>
              </w:rPr>
              <w:t>AI</w:t>
            </w:r>
            <w:r w:rsidRPr="461DFBAF" w:rsidR="461DFBAF">
              <w:rPr>
                <w:rFonts w:ascii="Arial" w:hAnsi="Arial" w:cs="Arial"/>
                <w:i w:val="0"/>
                <w:iCs w:val="0"/>
              </w:rPr>
              <w:t xml:space="preserve"> – principles being developed and focus groups will be held</w:t>
            </w:r>
          </w:p>
          <w:p w:rsidRPr="00AF2CE2" w:rsidR="00F21EF9" w:rsidP="461DFBAF" w:rsidRDefault="00F21EF9" w14:paraId="20BD5AA3" w14:textId="77777777">
            <w:pPr>
              <w:pStyle w:val="ListParagraph"/>
              <w:numPr>
                <w:ilvl w:val="0"/>
                <w:numId w:val="16"/>
              </w:numPr>
              <w:rPr>
                <w:rFonts w:ascii="Arial" w:hAnsi="Arial" w:cs="Arial"/>
                <w:i w:val="0"/>
                <w:iCs w:val="0"/>
              </w:rPr>
            </w:pPr>
            <w:r w:rsidRPr="461DFBAF" w:rsidR="461DFBAF">
              <w:rPr>
                <w:rFonts w:ascii="Arial" w:hAnsi="Arial" w:cs="Arial"/>
                <w:i w:val="0"/>
                <w:iCs w:val="0"/>
              </w:rPr>
              <w:t>Medicines Shortages project – report expected at the end of year</w:t>
            </w:r>
          </w:p>
          <w:p w:rsidRPr="00AF2CE2" w:rsidR="004071DC" w:rsidP="461DFBAF" w:rsidRDefault="004071DC" w14:paraId="0C55EBAC" w14:textId="77777777">
            <w:pPr>
              <w:pStyle w:val="ListParagraph"/>
              <w:numPr>
                <w:ilvl w:val="0"/>
                <w:numId w:val="16"/>
              </w:numPr>
              <w:rPr>
                <w:rFonts w:ascii="Arial" w:hAnsi="Arial" w:cs="Arial"/>
                <w:i w:val="0"/>
                <w:iCs w:val="0"/>
              </w:rPr>
            </w:pPr>
            <w:r w:rsidRPr="461DFBAF" w:rsidR="461DFBAF">
              <w:rPr>
                <w:rFonts w:ascii="Arial" w:hAnsi="Arial" w:cs="Arial"/>
                <w:i w:val="0"/>
                <w:iCs w:val="0"/>
              </w:rPr>
              <w:t xml:space="preserve">Gender Dysphoria – developing policy statement </w:t>
            </w:r>
          </w:p>
          <w:p w:rsidRPr="00AF2CE2" w:rsidR="004071DC" w:rsidP="461DFBAF" w:rsidRDefault="004071DC" w14:paraId="4928D20D" w14:textId="745A2936">
            <w:pPr>
              <w:pStyle w:val="ListParagraph"/>
              <w:numPr>
                <w:ilvl w:val="0"/>
                <w:numId w:val="16"/>
              </w:numPr>
              <w:rPr>
                <w:rFonts w:ascii="Arial" w:hAnsi="Arial" w:cs="Arial"/>
                <w:i w:val="0"/>
                <w:iCs w:val="0"/>
              </w:rPr>
            </w:pPr>
            <w:r w:rsidRPr="461DFBAF" w:rsidR="461DFBAF">
              <w:rPr>
                <w:rFonts w:ascii="Arial" w:hAnsi="Arial" w:cs="Arial"/>
                <w:i w:val="0"/>
                <w:iCs w:val="0"/>
              </w:rPr>
              <w:t xml:space="preserve">Palliative Care – refresh of policy </w:t>
            </w:r>
            <w:r w:rsidRPr="461DFBAF" w:rsidR="461DFBAF">
              <w:rPr>
                <w:rFonts w:ascii="Arial" w:hAnsi="Arial" w:cs="Arial"/>
                <w:i w:val="0"/>
                <w:iCs w:val="0"/>
              </w:rPr>
              <w:t>to</w:t>
            </w:r>
            <w:r w:rsidRPr="461DFBAF" w:rsidR="461DFBAF">
              <w:rPr>
                <w:rFonts w:ascii="Arial" w:hAnsi="Arial" w:cs="Arial"/>
                <w:i w:val="0"/>
                <w:iCs w:val="0"/>
              </w:rPr>
              <w:t xml:space="preserve"> make it GB wide and</w:t>
            </w:r>
            <w:r w:rsidRPr="461DFBAF" w:rsidR="461DFBAF">
              <w:rPr>
                <w:rFonts w:ascii="Arial" w:hAnsi="Arial" w:cs="Arial"/>
                <w:i w:val="0"/>
                <w:iCs w:val="0"/>
              </w:rPr>
              <w:t xml:space="preserve"> work around the</w:t>
            </w:r>
            <w:r w:rsidRPr="461DFBAF" w:rsidR="461DFBAF">
              <w:rPr>
                <w:rFonts w:ascii="Arial" w:hAnsi="Arial" w:cs="Arial"/>
                <w:i w:val="0"/>
                <w:iCs w:val="0"/>
              </w:rPr>
              <w:t xml:space="preserve"> Daffodil Standards</w:t>
            </w:r>
          </w:p>
          <w:p w:rsidRPr="00AF2CE2" w:rsidR="004071DC" w:rsidP="461DFBAF" w:rsidRDefault="004071DC" w14:paraId="3A4914BE" w14:textId="14188388">
            <w:pPr>
              <w:pStyle w:val="ListParagraph"/>
              <w:numPr>
                <w:ilvl w:val="0"/>
                <w:numId w:val="16"/>
              </w:numPr>
              <w:rPr>
                <w:rFonts w:ascii="Arial" w:hAnsi="Arial" w:cs="Arial"/>
                <w:i w:val="0"/>
                <w:iCs w:val="0"/>
              </w:rPr>
            </w:pPr>
            <w:r w:rsidRPr="461DFBAF" w:rsidR="461DFBAF">
              <w:rPr>
                <w:rFonts w:ascii="Arial" w:hAnsi="Arial" w:cs="Arial"/>
                <w:i w:val="0"/>
                <w:iCs w:val="0"/>
              </w:rPr>
              <w:t xml:space="preserve">Assisted dying – </w:t>
            </w:r>
            <w:r w:rsidRPr="461DFBAF" w:rsidR="461DFBAF">
              <w:rPr>
                <w:rFonts w:ascii="Arial" w:hAnsi="Arial" w:cs="Arial"/>
                <w:i w:val="0"/>
                <w:iCs w:val="0"/>
              </w:rPr>
              <w:t xml:space="preserve">RPS have a </w:t>
            </w:r>
            <w:r w:rsidRPr="461DFBAF" w:rsidR="461DFBAF">
              <w:rPr>
                <w:rFonts w:ascii="Arial" w:hAnsi="Arial" w:cs="Arial"/>
                <w:i w:val="0"/>
                <w:iCs w:val="0"/>
              </w:rPr>
              <w:t>position statement</w:t>
            </w:r>
            <w:r w:rsidRPr="461DFBAF" w:rsidR="461DFBAF">
              <w:rPr>
                <w:rFonts w:ascii="Arial" w:hAnsi="Arial" w:cs="Arial"/>
                <w:i w:val="0"/>
                <w:iCs w:val="0"/>
              </w:rPr>
              <w:t>. A B</w:t>
            </w:r>
            <w:r w:rsidRPr="461DFBAF" w:rsidR="461DFBAF">
              <w:rPr>
                <w:rFonts w:ascii="Arial" w:hAnsi="Arial" w:cs="Arial"/>
                <w:i w:val="0"/>
                <w:iCs w:val="0"/>
              </w:rPr>
              <w:t xml:space="preserve">ill </w:t>
            </w:r>
            <w:r w:rsidRPr="461DFBAF" w:rsidR="461DFBAF">
              <w:rPr>
                <w:rFonts w:ascii="Arial" w:hAnsi="Arial" w:cs="Arial"/>
                <w:i w:val="0"/>
                <w:iCs w:val="0"/>
              </w:rPr>
              <w:t xml:space="preserve">is </w:t>
            </w:r>
            <w:r w:rsidRPr="461DFBAF" w:rsidR="461DFBAF">
              <w:rPr>
                <w:rFonts w:ascii="Arial" w:hAnsi="Arial" w:cs="Arial"/>
                <w:i w:val="0"/>
                <w:iCs w:val="0"/>
              </w:rPr>
              <w:t>going through the Scottish Parliament currently</w:t>
            </w:r>
          </w:p>
          <w:p w:rsidRPr="004071DC" w:rsidR="004071DC" w:rsidP="4DECFDEC" w:rsidRDefault="004071DC" w14:paraId="2172AB43" w14:textId="062F766E">
            <w:pPr>
              <w:pStyle w:val="ListParagraph"/>
              <w:numPr>
                <w:ilvl w:val="0"/>
                <w:numId w:val="16"/>
              </w:numPr>
              <w:ind/>
              <w:rPr>
                <w:rFonts w:ascii="Arial" w:hAnsi="Arial" w:cs="Arial"/>
                <w:i w:val="0"/>
                <w:iCs w:val="0"/>
              </w:rPr>
            </w:pPr>
            <w:r w:rsidRPr="4DECFDEC" w:rsidR="4DECFDEC">
              <w:rPr>
                <w:rFonts w:ascii="Arial" w:hAnsi="Arial" w:cs="Arial"/>
                <w:i w:val="0"/>
                <w:iCs w:val="0"/>
              </w:rPr>
              <w:t>Prescribing – web page, launch of support line, developing position statement on DPPs and engaging with stakeholders</w:t>
            </w:r>
          </w:p>
        </w:tc>
      </w:tr>
    </w:tbl>
    <w:p w:rsidRPr="004071DC" w:rsidR="00CA7AC0" w:rsidP="01061C84" w:rsidRDefault="00CA7AC0" w14:paraId="52D82EB1" w14:textId="77777777">
      <w:pPr>
        <w:spacing w:after="0"/>
        <w:rPr>
          <w:rFonts w:ascii="Arial" w:hAnsi="Arial" w:eastAsia="Times New Roman" w:cs="Arial"/>
          <w:i/>
          <w:iCs/>
          <w:color w:val="000000"/>
        </w:rPr>
      </w:pPr>
    </w:p>
    <w:p w:rsidRPr="00757C30" w:rsidR="00CA7AC0" w:rsidP="01061C84" w:rsidRDefault="00CA7AC0" w14:paraId="7C4834F2" w14:textId="77777777">
      <w:pPr>
        <w:spacing w:after="0"/>
        <w:rPr>
          <w:rFonts w:ascii="Arial" w:hAnsi="Arial" w:eastAsia="Times New Roman" w:cs="Arial"/>
          <w:color w:val="000000"/>
        </w:rPr>
      </w:pPr>
    </w:p>
    <w:p w:rsidRPr="00757C30" w:rsidR="00CA7AC0" w:rsidP="01061C84" w:rsidRDefault="01061C84" w14:paraId="7924221E" w14:textId="77777777">
      <w:pPr>
        <w:pStyle w:val="Heading2"/>
        <w:pBdr>
          <w:bottom w:val="single" w:color="auto" w:sz="4" w:space="1"/>
        </w:pBdr>
        <w:shd w:val="clear" w:color="auto" w:fill="DEEAF6" w:themeFill="accent5" w:themeFillTint="33"/>
        <w:rPr>
          <w:rFonts w:ascii="Arial" w:hAnsi="Arial" w:cs="Arial"/>
          <w:b/>
          <w:bCs/>
          <w:color w:val="000000" w:themeColor="text1"/>
          <w:sz w:val="22"/>
          <w:szCs w:val="22"/>
        </w:rPr>
      </w:pPr>
      <w:r w:rsidRPr="01061C84">
        <w:rPr>
          <w:rFonts w:ascii="Arial" w:hAnsi="Arial" w:cs="Arial"/>
          <w:b/>
          <w:bCs/>
          <w:color w:val="000000" w:themeColor="text1"/>
          <w:sz w:val="22"/>
          <w:szCs w:val="22"/>
        </w:rPr>
        <w:t>3: Communication</w:t>
      </w:r>
    </w:p>
    <w:p w:rsidRPr="00757C30" w:rsidR="00CA7AC0" w:rsidP="01061C84" w:rsidRDefault="00CA7AC0" w14:paraId="7A3DE2FD" w14:textId="77777777">
      <w:pPr>
        <w:spacing w:after="0"/>
        <w:rPr>
          <w:rFonts w:ascii="Arial" w:hAnsi="Arial" w:cs="Arial"/>
        </w:rPr>
      </w:pPr>
    </w:p>
    <w:tbl>
      <w:tblPr>
        <w:tblStyle w:val="TableGrid"/>
        <w:tblW w:w="9016" w:type="dxa"/>
        <w:tblLook w:val="04A0" w:firstRow="1" w:lastRow="0" w:firstColumn="1" w:lastColumn="0" w:noHBand="0" w:noVBand="1"/>
      </w:tblPr>
      <w:tblGrid>
        <w:gridCol w:w="1427"/>
        <w:gridCol w:w="4699"/>
        <w:gridCol w:w="2890"/>
      </w:tblGrid>
      <w:tr w:rsidRPr="00757C30" w:rsidR="00CA7AC0" w:rsidTr="75EA5FAF" w14:paraId="4BEDC9BA" w14:textId="77777777">
        <w:trPr>
          <w:trHeight w:val="248"/>
        </w:trPr>
        <w:tc>
          <w:tcPr>
            <w:tcW w:w="1335" w:type="dxa"/>
            <w:shd w:val="clear" w:color="auto" w:fill="DEEAF6" w:themeFill="accent5" w:themeFillTint="33"/>
            <w:tcMar/>
          </w:tcPr>
          <w:p w:rsidRPr="00757C30" w:rsidR="00CA7AC0" w:rsidP="01061C84" w:rsidRDefault="01061C84" w14:paraId="3339FB1F" w14:textId="77777777">
            <w:pPr>
              <w:rPr>
                <w:rFonts w:ascii="Arial" w:hAnsi="Arial" w:cs="Arial"/>
                <w:b/>
                <w:bCs/>
              </w:rPr>
            </w:pPr>
            <w:r w:rsidRPr="01061C84">
              <w:rPr>
                <w:rFonts w:ascii="Arial" w:hAnsi="Arial" w:cs="Arial"/>
                <w:b/>
                <w:bCs/>
              </w:rPr>
              <w:t>3.1</w:t>
            </w:r>
          </w:p>
        </w:tc>
        <w:tc>
          <w:tcPr>
            <w:tcW w:w="4756" w:type="dxa"/>
            <w:shd w:val="clear" w:color="auto" w:fill="DEEAF6" w:themeFill="accent5" w:themeFillTint="33"/>
            <w:tcMar/>
          </w:tcPr>
          <w:p w:rsidRPr="00757C30" w:rsidR="00CA7AC0" w:rsidP="01061C84" w:rsidRDefault="01061C84" w14:paraId="5263ADCD" w14:textId="77777777">
            <w:pPr>
              <w:rPr>
                <w:rFonts w:ascii="Arial" w:hAnsi="Arial" w:cs="Arial"/>
                <w:b/>
                <w:bCs/>
              </w:rPr>
            </w:pPr>
            <w:r w:rsidRPr="01061C84">
              <w:rPr>
                <w:rFonts w:ascii="Arial" w:hAnsi="Arial" w:cs="Arial"/>
                <w:b/>
                <w:bCs/>
              </w:rPr>
              <w:t>Messages for RPS members</w:t>
            </w:r>
          </w:p>
        </w:tc>
        <w:tc>
          <w:tcPr>
            <w:tcW w:w="2925" w:type="dxa"/>
            <w:shd w:val="clear" w:color="auto" w:fill="DEEAF6" w:themeFill="accent5" w:themeFillTint="33"/>
            <w:tcMar/>
          </w:tcPr>
          <w:p w:rsidRPr="00757C30" w:rsidR="00CA7AC0" w:rsidP="01061C84" w:rsidRDefault="72ACDE02" w14:paraId="550F6DA2" w14:textId="70D3949C">
            <w:pPr>
              <w:rPr>
                <w:rFonts w:ascii="Arial" w:hAnsi="Arial" w:cs="Arial"/>
                <w:b/>
                <w:bCs/>
              </w:rPr>
            </w:pPr>
            <w:r w:rsidRPr="72ACDE02">
              <w:rPr>
                <w:rFonts w:ascii="Arial" w:hAnsi="Arial" w:cs="Arial"/>
                <w:b/>
                <w:bCs/>
              </w:rPr>
              <w:t>13:</w:t>
            </w:r>
            <w:r w:rsidR="000757FB">
              <w:rPr>
                <w:rFonts w:ascii="Arial" w:hAnsi="Arial" w:cs="Arial"/>
                <w:b/>
                <w:bCs/>
              </w:rPr>
              <w:t>2</w:t>
            </w:r>
            <w:r w:rsidR="00242398">
              <w:rPr>
                <w:rFonts w:ascii="Arial" w:hAnsi="Arial" w:cs="Arial"/>
                <w:b/>
                <w:bCs/>
              </w:rPr>
              <w:t>0</w:t>
            </w:r>
            <w:r w:rsidRPr="72ACDE02">
              <w:rPr>
                <w:rFonts w:ascii="Arial" w:hAnsi="Arial" w:cs="Arial"/>
                <w:b/>
                <w:bCs/>
              </w:rPr>
              <w:t xml:space="preserve"> - 13:</w:t>
            </w:r>
            <w:r w:rsidR="000757FB">
              <w:rPr>
                <w:rFonts w:ascii="Arial" w:hAnsi="Arial" w:cs="Arial"/>
                <w:b/>
                <w:bCs/>
              </w:rPr>
              <w:t>2</w:t>
            </w:r>
            <w:r w:rsidR="00242398">
              <w:rPr>
                <w:rFonts w:ascii="Arial" w:hAnsi="Arial" w:cs="Arial"/>
                <w:b/>
                <w:bCs/>
              </w:rPr>
              <w:t>5</w:t>
            </w:r>
          </w:p>
        </w:tc>
      </w:tr>
      <w:tr w:rsidRPr="00757C30" w:rsidR="00CA7AC0" w:rsidTr="75EA5FAF" w14:paraId="74360809" w14:textId="77777777">
        <w:trPr>
          <w:trHeight w:val="517"/>
        </w:trPr>
        <w:tc>
          <w:tcPr>
            <w:tcW w:w="1335" w:type="dxa"/>
            <w:tcMar/>
          </w:tcPr>
          <w:p w:rsidRPr="00757C30" w:rsidR="00CA7AC0" w:rsidP="01061C84" w:rsidRDefault="01061C84" w14:paraId="7C60B14B" w14:textId="77777777">
            <w:pPr>
              <w:rPr>
                <w:rFonts w:ascii="Arial" w:hAnsi="Arial" w:cs="Arial"/>
                <w:b/>
                <w:bCs/>
              </w:rPr>
            </w:pPr>
            <w:r w:rsidRPr="01061C84">
              <w:rPr>
                <w:rFonts w:ascii="Arial" w:hAnsi="Arial" w:cs="Arial"/>
                <w:b/>
                <w:bCs/>
              </w:rPr>
              <w:t>Description</w:t>
            </w:r>
          </w:p>
        </w:tc>
        <w:tc>
          <w:tcPr>
            <w:tcW w:w="7681" w:type="dxa"/>
            <w:gridSpan w:val="2"/>
            <w:tcMar/>
          </w:tcPr>
          <w:p w:rsidR="00CA7AC0" w:rsidP="01061C84" w:rsidRDefault="01061C84" w14:paraId="247E8A73" w14:textId="77777777">
            <w:pPr>
              <w:rPr>
                <w:rFonts w:ascii="Arial" w:hAnsi="Arial" w:cs="Arial"/>
              </w:rPr>
            </w:pPr>
            <w:r w:rsidRPr="01061C84">
              <w:rPr>
                <w:rFonts w:ascii="Arial" w:hAnsi="Arial" w:cs="Arial"/>
              </w:rPr>
              <w:t xml:space="preserve">Sharing information with RPS members is an essential role for RPS, and the EAG’s advice on what information is useful and relevant to communicate is vital. </w:t>
            </w:r>
          </w:p>
          <w:p w:rsidRPr="00757C30" w:rsidR="00CA7AC0" w:rsidP="01061C84" w:rsidRDefault="00CA7AC0" w14:paraId="25922F87" w14:textId="77777777">
            <w:pPr>
              <w:rPr>
                <w:rFonts w:ascii="Arial" w:hAnsi="Arial" w:cs="Arial"/>
              </w:rPr>
            </w:pPr>
          </w:p>
        </w:tc>
      </w:tr>
      <w:tr w:rsidRPr="00757C30" w:rsidR="00CA7AC0" w:rsidTr="75EA5FAF" w14:paraId="5517AA46" w14:textId="77777777">
        <w:trPr>
          <w:trHeight w:val="888"/>
        </w:trPr>
        <w:tc>
          <w:tcPr>
            <w:tcW w:w="1335" w:type="dxa"/>
            <w:tcMar/>
          </w:tcPr>
          <w:p w:rsidRPr="00757C30" w:rsidR="00CA7AC0" w:rsidP="01061C84" w:rsidRDefault="01061C84" w14:paraId="57DF31BC" w14:textId="77777777">
            <w:pPr>
              <w:rPr>
                <w:rFonts w:ascii="Arial" w:hAnsi="Arial" w:cs="Arial"/>
                <w:b/>
                <w:bCs/>
              </w:rPr>
            </w:pPr>
            <w:r w:rsidRPr="01061C84">
              <w:rPr>
                <w:rFonts w:ascii="Arial" w:hAnsi="Arial" w:cs="Arial"/>
                <w:b/>
                <w:bCs/>
              </w:rPr>
              <w:t>Purpose</w:t>
            </w:r>
          </w:p>
        </w:tc>
        <w:tc>
          <w:tcPr>
            <w:tcW w:w="7681" w:type="dxa"/>
            <w:gridSpan w:val="2"/>
            <w:tcMar/>
          </w:tcPr>
          <w:p w:rsidR="00CA7AC0" w:rsidP="01061C84" w:rsidRDefault="01061C84" w14:paraId="2883EBDD" w14:textId="77777777">
            <w:pPr>
              <w:rPr>
                <w:rFonts w:ascii="Arial" w:hAnsi="Arial" w:cs="Arial"/>
              </w:rPr>
            </w:pPr>
            <w:r w:rsidRPr="01061C84">
              <w:rPr>
                <w:rFonts w:ascii="Arial" w:hAnsi="Arial" w:cs="Arial"/>
              </w:rPr>
              <w:t>To decide what aspects of the EAG’s work should be shared with members, and how best to share them. To make recommendations to RPS on other communication with members needed in the EAG’s subject area.</w:t>
            </w:r>
          </w:p>
          <w:p w:rsidRPr="00757C30" w:rsidR="00CA7AC0" w:rsidP="01061C84" w:rsidRDefault="00CA7AC0" w14:paraId="67FC4CB5" w14:textId="77777777">
            <w:pPr>
              <w:rPr>
                <w:rFonts w:ascii="Arial" w:hAnsi="Arial" w:cs="Arial"/>
              </w:rPr>
            </w:pPr>
          </w:p>
        </w:tc>
      </w:tr>
      <w:tr w:rsidRPr="00757C30" w:rsidR="00CA7AC0" w:rsidTr="75EA5FAF" w14:paraId="67105F88" w14:textId="77777777">
        <w:trPr>
          <w:trHeight w:val="381"/>
        </w:trPr>
        <w:tc>
          <w:tcPr>
            <w:tcW w:w="1335" w:type="dxa"/>
            <w:tcMar/>
          </w:tcPr>
          <w:p w:rsidRPr="00757C30" w:rsidR="00CA7AC0" w:rsidP="01061C84" w:rsidRDefault="01061C84" w14:paraId="07EC1633" w14:textId="77777777">
            <w:pPr>
              <w:rPr>
                <w:rFonts w:ascii="Arial" w:hAnsi="Arial" w:cs="Arial"/>
                <w:b/>
                <w:bCs/>
              </w:rPr>
            </w:pPr>
            <w:r w:rsidRPr="01061C84">
              <w:rPr>
                <w:rFonts w:ascii="Arial" w:hAnsi="Arial" w:cs="Arial"/>
                <w:b/>
                <w:bCs/>
              </w:rPr>
              <w:t>Outcomes</w:t>
            </w:r>
          </w:p>
        </w:tc>
        <w:tc>
          <w:tcPr>
            <w:tcW w:w="7681" w:type="dxa"/>
            <w:gridSpan w:val="2"/>
            <w:tcMar/>
          </w:tcPr>
          <w:p w:rsidRPr="00AF2CE2" w:rsidR="00A92CAB" w:rsidP="72ACDE02" w:rsidRDefault="004071DC" w14:paraId="1D01A131" w14:textId="77777777">
            <w:pPr>
              <w:rPr>
                <w:rFonts w:ascii="Arial" w:hAnsi="Arial" w:cs="Arial"/>
                <w:b/>
                <w:bCs/>
                <w:i/>
                <w:iCs/>
              </w:rPr>
            </w:pPr>
            <w:r w:rsidRPr="00AF2CE2">
              <w:rPr>
                <w:rFonts w:ascii="Arial" w:hAnsi="Arial" w:cs="Arial"/>
                <w:b/>
                <w:bCs/>
                <w:i/>
                <w:iCs/>
              </w:rPr>
              <w:t>Action:  HW to chase the publication of the video of the last meeting</w:t>
            </w:r>
          </w:p>
          <w:p w:rsidRPr="00FF1BCA" w:rsidR="004071DC" w:rsidP="75EA5FAF" w:rsidRDefault="004071DC" w14:paraId="004ADBDB" w14:textId="3C8742DC">
            <w:pPr>
              <w:rPr>
                <w:rFonts w:ascii="Arial" w:hAnsi="Arial" w:cs="Arial"/>
              </w:rPr>
            </w:pPr>
            <w:r w:rsidRPr="75EA5FAF" w:rsidR="75EA5FAF">
              <w:rPr>
                <w:rFonts w:ascii="Arial" w:hAnsi="Arial" w:cs="Arial"/>
                <w:b w:val="1"/>
                <w:bCs w:val="1"/>
                <w:i w:val="1"/>
                <w:iCs w:val="1"/>
              </w:rPr>
              <w:t xml:space="preserve">Action:  DP called for members to put themselves forward to record a </w:t>
            </w:r>
            <w:proofErr w:type="gramStart"/>
            <w:r w:rsidRPr="75EA5FAF" w:rsidR="75EA5FAF">
              <w:rPr>
                <w:rFonts w:ascii="Arial" w:hAnsi="Arial" w:cs="Arial"/>
                <w:b w:val="1"/>
                <w:bCs w:val="1"/>
                <w:i w:val="1"/>
                <w:iCs w:val="1"/>
              </w:rPr>
              <w:t>1 or 2 minute</w:t>
            </w:r>
            <w:proofErr w:type="gramEnd"/>
            <w:r w:rsidRPr="75EA5FAF" w:rsidR="75EA5FAF">
              <w:rPr>
                <w:rFonts w:ascii="Arial" w:hAnsi="Arial" w:cs="Arial"/>
                <w:b w:val="1"/>
                <w:bCs w:val="1"/>
                <w:i w:val="1"/>
                <w:iCs w:val="1"/>
              </w:rPr>
              <w:t xml:space="preserve"> video on the key messages from this meeting</w:t>
            </w:r>
          </w:p>
          <w:p w:rsidRPr="00FF1BCA" w:rsidR="004071DC" w:rsidP="75EA5FAF" w:rsidRDefault="004071DC" w14:paraId="071C630B" w14:textId="52C1C413">
            <w:pPr>
              <w:pStyle w:val="Normal"/>
              <w:rPr>
                <w:rFonts w:ascii="Arial" w:hAnsi="Arial" w:cs="Arial"/>
                <w:b w:val="1"/>
                <w:bCs w:val="1"/>
                <w:i w:val="1"/>
                <w:iCs w:val="1"/>
              </w:rPr>
            </w:pPr>
          </w:p>
        </w:tc>
      </w:tr>
    </w:tbl>
    <w:p w:rsidRPr="00757C30" w:rsidR="00CA7AC0" w:rsidP="01061C84" w:rsidRDefault="00CA7AC0" w14:paraId="7A2DC9A2" w14:textId="77777777">
      <w:pPr>
        <w:spacing w:after="0"/>
        <w:rPr>
          <w:rFonts w:ascii="Arial" w:hAnsi="Arial" w:cs="Arial"/>
        </w:rPr>
      </w:pPr>
    </w:p>
    <w:p w:rsidRPr="00757C30" w:rsidR="00CA7AC0" w:rsidP="0053629D" w:rsidRDefault="72ACDE02" w14:paraId="56016BB3" w14:textId="55B5376C">
      <w:pPr>
        <w:pStyle w:val="Heading2"/>
        <w:pBdr>
          <w:top w:val="single" w:color="auto" w:sz="4" w:space="1"/>
          <w:left w:val="single" w:color="auto" w:sz="4" w:space="4"/>
          <w:bottom w:val="single" w:color="auto" w:sz="4" w:space="1"/>
          <w:right w:val="single" w:color="auto" w:sz="4" w:space="4"/>
          <w:between w:val="single" w:color="auto" w:sz="4" w:space="1"/>
          <w:bar w:val="single" w:color="auto" w:sz="4"/>
        </w:pBdr>
        <w:shd w:val="clear" w:color="auto" w:fill="DEEAF6" w:themeFill="accent5" w:themeFillTint="33"/>
        <w:rPr>
          <w:rFonts w:ascii="Arial" w:hAnsi="Arial" w:cs="Arial"/>
          <w:b/>
          <w:bCs/>
          <w:color w:val="000000"/>
          <w:sz w:val="22"/>
          <w:szCs w:val="22"/>
        </w:rPr>
      </w:pPr>
      <w:r w:rsidRPr="72ACDE02">
        <w:rPr>
          <w:rFonts w:ascii="Arial" w:hAnsi="Arial" w:cs="Arial"/>
          <w:b/>
          <w:bCs/>
          <w:color w:val="000000" w:themeColor="text1"/>
          <w:sz w:val="22"/>
          <w:szCs w:val="22"/>
        </w:rPr>
        <w:t>4: Any other business and close</w:t>
      </w:r>
      <w:r w:rsidR="00CA7AC0">
        <w:tab/>
      </w:r>
      <w:r w:rsidR="00CA7AC0">
        <w:tab/>
      </w:r>
      <w:r w:rsidR="00CA7AC0">
        <w:tab/>
      </w:r>
      <w:r w:rsidR="00CA7AC0">
        <w:tab/>
      </w:r>
    </w:p>
    <w:p w:rsidRPr="00AF2CE2" w:rsidR="00F03895" w:rsidP="0053629D" w:rsidRDefault="00F03895" w14:paraId="39A11660" w14:textId="38CEE21F">
      <w:pPr>
        <w:pStyle w:val="xmsonormal"/>
        <w:pBdr>
          <w:top w:val="single" w:color="auto" w:sz="4" w:space="1"/>
          <w:left w:val="single" w:color="auto" w:sz="4" w:space="4"/>
          <w:bottom w:val="single" w:color="auto" w:sz="4" w:space="1"/>
          <w:right w:val="single" w:color="auto" w:sz="4" w:space="4"/>
          <w:between w:val="single" w:color="auto" w:sz="4" w:space="1"/>
          <w:bar w:val="single" w:color="auto" w:sz="4"/>
        </w:pBdr>
        <w:rPr>
          <w:rFonts w:ascii="Arial" w:hAnsi="Arial" w:cs="Arial"/>
          <w:color w:val="000000"/>
        </w:rPr>
      </w:pPr>
      <w:r w:rsidRPr="00AF2CE2">
        <w:rPr>
          <w:rFonts w:ascii="Arial" w:hAnsi="Arial" w:cs="Arial"/>
          <w:color w:val="000000"/>
        </w:rPr>
        <w:t>Recruitment plans for the next term of office for the DPEAG</w:t>
      </w:r>
    </w:p>
    <w:p w:rsidRPr="00AF2CE2" w:rsidR="00F03895" w:rsidP="0053629D" w:rsidRDefault="00F03895" w14:paraId="26955669" w14:textId="76F07324">
      <w:pPr>
        <w:pStyle w:val="xmsonormal"/>
        <w:pBdr>
          <w:top w:val="single" w:color="auto" w:sz="4" w:space="1"/>
          <w:left w:val="single" w:color="auto" w:sz="4" w:space="4"/>
          <w:bottom w:val="single" w:color="auto" w:sz="4" w:space="1"/>
          <w:right w:val="single" w:color="auto" w:sz="4" w:space="4"/>
          <w:between w:val="single" w:color="auto" w:sz="4" w:space="1"/>
          <w:bar w:val="single" w:color="auto" w:sz="4"/>
        </w:pBdr>
        <w:rPr>
          <w:rFonts w:ascii="Arial" w:hAnsi="Arial" w:cs="Arial"/>
          <w:color w:val="000000"/>
        </w:rPr>
      </w:pPr>
      <w:r w:rsidRPr="00AF2CE2">
        <w:rPr>
          <w:rFonts w:ascii="Arial" w:hAnsi="Arial" w:cs="Arial"/>
          <w:color w:val="000000"/>
        </w:rPr>
        <w:t>HW reported that the survey results are being collated and she was pleased to report that many current members would like to remain members of the EAGs.  Further detail on the recruitment process will be available soon and HW will be informing the group accordingly.</w:t>
      </w:r>
    </w:p>
    <w:p w:rsidR="00F03895" w:rsidP="0053629D" w:rsidRDefault="00F03895" w14:paraId="615B8D8E" w14:textId="53A42ABA">
      <w:pPr>
        <w:pStyle w:val="xmsonormal"/>
        <w:pBdr>
          <w:top w:val="single" w:color="auto" w:sz="4" w:space="1"/>
          <w:left w:val="single" w:color="auto" w:sz="4" w:space="4"/>
          <w:bottom w:val="single" w:color="auto" w:sz="4" w:space="1"/>
          <w:right w:val="single" w:color="auto" w:sz="4" w:space="4"/>
          <w:between w:val="single" w:color="auto" w:sz="4" w:space="1"/>
          <w:bar w:val="single" w:color="auto" w:sz="4"/>
        </w:pBdr>
        <w:rPr>
          <w:rFonts w:ascii="Arial" w:hAnsi="Arial" w:cs="Arial"/>
          <w:color w:val="000000"/>
        </w:rPr>
      </w:pPr>
      <w:r w:rsidRPr="00AF2CE2">
        <w:rPr>
          <w:rFonts w:ascii="Arial" w:hAnsi="Arial" w:cs="Arial"/>
          <w:color w:val="000000"/>
        </w:rPr>
        <w:t>The next meetings of the EAGs are scheduled for September.</w:t>
      </w:r>
    </w:p>
    <w:p w:rsidRPr="00AF2CE2" w:rsidR="00672410" w:rsidP="461DFBAF" w:rsidRDefault="00672410" w14:paraId="7EEFF274" w14:textId="7CF8DE66">
      <w:pPr>
        <w:pStyle w:val="xmsonormal"/>
        <w:pBdr>
          <w:top w:val="single" w:color="FF000000" w:sz="4" w:space="1"/>
          <w:left w:val="single" w:color="FF000000" w:sz="4" w:space="4"/>
          <w:bottom w:val="single" w:color="FF000000" w:sz="4" w:space="1"/>
          <w:right w:val="single" w:color="FF000000" w:sz="4" w:space="4"/>
          <w:between w:val="single" w:color="FF000000" w:sz="4" w:space="1"/>
          <w:bar w:val="single" w:color="FF000000" w:sz="4" w:space="0"/>
        </w:pBdr>
        <w:rPr>
          <w:rFonts w:ascii="Arial" w:hAnsi="Arial" w:cs="Arial"/>
          <w:color w:val="000000"/>
        </w:rPr>
      </w:pPr>
      <w:r w:rsidRPr="461DFBAF" w:rsidR="461DFBAF">
        <w:rPr>
          <w:rFonts w:ascii="Arial" w:hAnsi="Arial" w:cs="Arial"/>
          <w:color w:val="000000" w:themeColor="text1" w:themeTint="FF" w:themeShade="FF"/>
        </w:rPr>
        <w:t xml:space="preserve">The Pharmacy Inquiry was published today and has sections on digital and interoperability within it. It can be found at </w:t>
      </w:r>
      <w:hyperlink r:id="R684aaf38beb64b05">
        <w:r w:rsidRPr="461DFBAF" w:rsidR="461DFBAF">
          <w:rPr>
            <w:rStyle w:val="Hyperlink"/>
            <w:rFonts w:ascii="Arial" w:hAnsi="Arial" w:cs="Arial"/>
          </w:rPr>
          <w:t>https://publications.parliament.uk/pa/cm5804/cmselect/cmhealth/140/report.html</w:t>
        </w:r>
      </w:hyperlink>
      <w:r w:rsidRPr="461DFBAF" w:rsidR="461DFBAF">
        <w:rPr>
          <w:rFonts w:ascii="Arial" w:hAnsi="Arial" w:cs="Arial"/>
          <w:color w:val="000000" w:themeColor="text1" w:themeTint="FF" w:themeShade="FF"/>
        </w:rPr>
        <w:t xml:space="preserve"> </w:t>
      </w:r>
    </w:p>
    <w:p w:rsidRPr="006727A2" w:rsidR="00662503" w:rsidP="00AF2CE2" w:rsidRDefault="004071DC" w14:paraId="486F2D5B" w14:textId="2D116A20">
      <w:pPr>
        <w:pStyle w:val="xmsonormal"/>
        <w:pBdr>
          <w:top w:val="single" w:color="auto" w:sz="4" w:space="1"/>
          <w:left w:val="single" w:color="auto" w:sz="4" w:space="4"/>
          <w:bottom w:val="single" w:color="auto" w:sz="4" w:space="1"/>
          <w:right w:val="single" w:color="auto" w:sz="4" w:space="4"/>
          <w:between w:val="single" w:color="auto" w:sz="4" w:space="1"/>
          <w:bar w:val="single" w:color="auto" w:sz="4"/>
        </w:pBdr>
        <w:rPr>
          <w:rFonts w:ascii="Arial" w:hAnsi="Arial" w:cs="Arial"/>
          <w:b/>
          <w:bCs/>
          <w:color w:val="000000" w:themeColor="text1"/>
        </w:rPr>
      </w:pPr>
      <w:r w:rsidRPr="00AF2CE2">
        <w:rPr>
          <w:rFonts w:ascii="Arial" w:hAnsi="Arial" w:cs="Arial"/>
          <w:color w:val="000000"/>
        </w:rPr>
        <w:t>The meeting closed at 13.20pm</w:t>
      </w:r>
    </w:p>
    <w:sectPr w:rsidRPr="006727A2" w:rsidR="00662503">
      <w:headerReference w:type="default" r:id="rId8"/>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291128" w:rsidRDefault="00291128" w14:paraId="24E789F6" w14:textId="77777777">
      <w:pPr>
        <w:spacing w:after="0" w:line="240" w:lineRule="auto"/>
      </w:pPr>
      <w:r>
        <w:separator/>
      </w:r>
    </w:p>
  </w:endnote>
  <w:endnote w:type="continuationSeparator" w:id="0">
    <w:p w:rsidR="00291128" w:rsidRDefault="00291128" w14:paraId="7C24471B"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291128" w:rsidRDefault="00291128" w14:paraId="6E8C9692" w14:textId="77777777">
      <w:pPr>
        <w:spacing w:after="0" w:line="240" w:lineRule="auto"/>
      </w:pPr>
      <w:r>
        <w:separator/>
      </w:r>
    </w:p>
  </w:footnote>
  <w:footnote w:type="continuationSeparator" w:id="0">
    <w:p w:rsidR="00291128" w:rsidRDefault="00291128" w14:paraId="2314389F"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02621C" w:rsidRDefault="0002621C" w14:paraId="7D1E4B78" w14:textId="77777777">
    <w:pPr>
      <w:pStyle w:val="Header"/>
    </w:pPr>
    <w:r w:rsidRPr="00BB06E3">
      <w:rPr>
        <w:noProof/>
        <w:lang w:eastAsia="en-GB"/>
      </w:rPr>
      <w:drawing>
        <wp:inline distT="0" distB="0" distL="0" distR="0" wp14:anchorId="1D57FB8D" wp14:editId="5359FFBA">
          <wp:extent cx="1647825" cy="486647"/>
          <wp:effectExtent l="0" t="0" r="0" b="889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RPS_Primary_Brandmark_Dark_RBG.PNG"/>
                  <pic:cNvPicPr/>
                </pic:nvPicPr>
                <pic:blipFill>
                  <a:blip r:embed="rId1">
                    <a:extLst>
                      <a:ext uri="{28A0092B-C50C-407E-A947-70E740481C1C}">
                        <a14:useLocalDpi xmlns:a14="http://schemas.microsoft.com/office/drawing/2010/main" val="0"/>
                      </a:ext>
                    </a:extLst>
                  </a:blip>
                  <a:stretch>
                    <a:fillRect/>
                  </a:stretch>
                </pic:blipFill>
                <pic:spPr>
                  <a:xfrm>
                    <a:off x="0" y="0"/>
                    <a:ext cx="1670929" cy="49347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828F6"/>
    <w:multiLevelType w:val="hybridMultilevel"/>
    <w:tmpl w:val="D86A1BBC"/>
    <w:lvl w:ilvl="0" w:tplc="FFFFFFFF">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BAD2871"/>
    <w:multiLevelType w:val="hybridMultilevel"/>
    <w:tmpl w:val="5B3A398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0DDC6FF6"/>
    <w:multiLevelType w:val="hybridMultilevel"/>
    <w:tmpl w:val="293AE50E"/>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3" w15:restartNumberingAfterBreak="0">
    <w:nsid w:val="1417590F"/>
    <w:multiLevelType w:val="hybridMultilevel"/>
    <w:tmpl w:val="3704F6B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2E135231"/>
    <w:multiLevelType w:val="hybridMultilevel"/>
    <w:tmpl w:val="E396A47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33940505"/>
    <w:multiLevelType w:val="hybridMultilevel"/>
    <w:tmpl w:val="941C91CC"/>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6" w15:restartNumberingAfterBreak="0">
    <w:nsid w:val="35EFCB41"/>
    <w:multiLevelType w:val="hybridMultilevel"/>
    <w:tmpl w:val="5BF2EBEE"/>
    <w:lvl w:ilvl="0" w:tplc="24A08FA8">
      <w:start w:val="1"/>
      <w:numFmt w:val="bullet"/>
      <w:lvlText w:val=""/>
      <w:lvlJc w:val="left"/>
      <w:pPr>
        <w:ind w:left="360" w:hanging="360"/>
      </w:pPr>
      <w:rPr>
        <w:rFonts w:hint="default" w:ascii="Symbol" w:hAnsi="Symbol"/>
      </w:rPr>
    </w:lvl>
    <w:lvl w:ilvl="1" w:tplc="C8F4C880">
      <w:start w:val="1"/>
      <w:numFmt w:val="bullet"/>
      <w:lvlText w:val="o"/>
      <w:lvlJc w:val="left"/>
      <w:pPr>
        <w:ind w:left="1080" w:hanging="360"/>
      </w:pPr>
      <w:rPr>
        <w:rFonts w:hint="default" w:ascii="Courier New" w:hAnsi="Courier New"/>
      </w:rPr>
    </w:lvl>
    <w:lvl w:ilvl="2" w:tplc="77461EB6">
      <w:start w:val="1"/>
      <w:numFmt w:val="bullet"/>
      <w:lvlText w:val=""/>
      <w:lvlJc w:val="left"/>
      <w:pPr>
        <w:ind w:left="1800" w:hanging="360"/>
      </w:pPr>
      <w:rPr>
        <w:rFonts w:hint="default" w:ascii="Wingdings" w:hAnsi="Wingdings"/>
      </w:rPr>
    </w:lvl>
    <w:lvl w:ilvl="3" w:tplc="7862CC6A">
      <w:start w:val="1"/>
      <w:numFmt w:val="bullet"/>
      <w:lvlText w:val=""/>
      <w:lvlJc w:val="left"/>
      <w:pPr>
        <w:ind w:left="2520" w:hanging="360"/>
      </w:pPr>
      <w:rPr>
        <w:rFonts w:hint="default" w:ascii="Symbol" w:hAnsi="Symbol"/>
      </w:rPr>
    </w:lvl>
    <w:lvl w:ilvl="4" w:tplc="A356CAA2">
      <w:start w:val="1"/>
      <w:numFmt w:val="bullet"/>
      <w:lvlText w:val="o"/>
      <w:lvlJc w:val="left"/>
      <w:pPr>
        <w:ind w:left="3240" w:hanging="360"/>
      </w:pPr>
      <w:rPr>
        <w:rFonts w:hint="default" w:ascii="Courier New" w:hAnsi="Courier New"/>
      </w:rPr>
    </w:lvl>
    <w:lvl w:ilvl="5" w:tplc="45008F06">
      <w:start w:val="1"/>
      <w:numFmt w:val="bullet"/>
      <w:lvlText w:val=""/>
      <w:lvlJc w:val="left"/>
      <w:pPr>
        <w:ind w:left="3960" w:hanging="360"/>
      </w:pPr>
      <w:rPr>
        <w:rFonts w:hint="default" w:ascii="Wingdings" w:hAnsi="Wingdings"/>
      </w:rPr>
    </w:lvl>
    <w:lvl w:ilvl="6" w:tplc="4C32A500">
      <w:start w:val="1"/>
      <w:numFmt w:val="bullet"/>
      <w:lvlText w:val=""/>
      <w:lvlJc w:val="left"/>
      <w:pPr>
        <w:ind w:left="4680" w:hanging="360"/>
      </w:pPr>
      <w:rPr>
        <w:rFonts w:hint="default" w:ascii="Symbol" w:hAnsi="Symbol"/>
      </w:rPr>
    </w:lvl>
    <w:lvl w:ilvl="7" w:tplc="A378A5AC">
      <w:start w:val="1"/>
      <w:numFmt w:val="bullet"/>
      <w:lvlText w:val="o"/>
      <w:lvlJc w:val="left"/>
      <w:pPr>
        <w:ind w:left="5400" w:hanging="360"/>
      </w:pPr>
      <w:rPr>
        <w:rFonts w:hint="default" w:ascii="Courier New" w:hAnsi="Courier New"/>
      </w:rPr>
    </w:lvl>
    <w:lvl w:ilvl="8" w:tplc="56D0D774">
      <w:start w:val="1"/>
      <w:numFmt w:val="bullet"/>
      <w:lvlText w:val=""/>
      <w:lvlJc w:val="left"/>
      <w:pPr>
        <w:ind w:left="6120" w:hanging="360"/>
      </w:pPr>
      <w:rPr>
        <w:rFonts w:hint="default" w:ascii="Wingdings" w:hAnsi="Wingdings"/>
      </w:rPr>
    </w:lvl>
  </w:abstractNum>
  <w:abstractNum w:abstractNumId="7" w15:restartNumberingAfterBreak="0">
    <w:nsid w:val="3B2E0606"/>
    <w:multiLevelType w:val="hybridMultilevel"/>
    <w:tmpl w:val="13F60714"/>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8" w15:restartNumberingAfterBreak="0">
    <w:nsid w:val="3C874320"/>
    <w:multiLevelType w:val="hybridMultilevel"/>
    <w:tmpl w:val="079EA03A"/>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9" w15:restartNumberingAfterBreak="0">
    <w:nsid w:val="4A6D7614"/>
    <w:multiLevelType w:val="hybridMultilevel"/>
    <w:tmpl w:val="49F8414E"/>
    <w:lvl w:ilvl="0" w:tplc="0809000F">
      <w:start w:val="1"/>
      <w:numFmt w:val="decimal"/>
      <w:lvlText w:val="%1."/>
      <w:lvlJc w:val="left"/>
      <w:pPr>
        <w:ind w:left="695" w:hanging="360"/>
      </w:pPr>
    </w:lvl>
    <w:lvl w:ilvl="1" w:tplc="08090019" w:tentative="1">
      <w:start w:val="1"/>
      <w:numFmt w:val="lowerLetter"/>
      <w:lvlText w:val="%2."/>
      <w:lvlJc w:val="left"/>
      <w:pPr>
        <w:ind w:left="1415" w:hanging="360"/>
      </w:pPr>
    </w:lvl>
    <w:lvl w:ilvl="2" w:tplc="0809001B" w:tentative="1">
      <w:start w:val="1"/>
      <w:numFmt w:val="lowerRoman"/>
      <w:lvlText w:val="%3."/>
      <w:lvlJc w:val="right"/>
      <w:pPr>
        <w:ind w:left="2135" w:hanging="180"/>
      </w:pPr>
    </w:lvl>
    <w:lvl w:ilvl="3" w:tplc="0809000F" w:tentative="1">
      <w:start w:val="1"/>
      <w:numFmt w:val="decimal"/>
      <w:lvlText w:val="%4."/>
      <w:lvlJc w:val="left"/>
      <w:pPr>
        <w:ind w:left="2855" w:hanging="360"/>
      </w:pPr>
    </w:lvl>
    <w:lvl w:ilvl="4" w:tplc="08090019" w:tentative="1">
      <w:start w:val="1"/>
      <w:numFmt w:val="lowerLetter"/>
      <w:lvlText w:val="%5."/>
      <w:lvlJc w:val="left"/>
      <w:pPr>
        <w:ind w:left="3575" w:hanging="360"/>
      </w:pPr>
    </w:lvl>
    <w:lvl w:ilvl="5" w:tplc="0809001B" w:tentative="1">
      <w:start w:val="1"/>
      <w:numFmt w:val="lowerRoman"/>
      <w:lvlText w:val="%6."/>
      <w:lvlJc w:val="right"/>
      <w:pPr>
        <w:ind w:left="4295" w:hanging="180"/>
      </w:pPr>
    </w:lvl>
    <w:lvl w:ilvl="6" w:tplc="0809000F" w:tentative="1">
      <w:start w:val="1"/>
      <w:numFmt w:val="decimal"/>
      <w:lvlText w:val="%7."/>
      <w:lvlJc w:val="left"/>
      <w:pPr>
        <w:ind w:left="5015" w:hanging="360"/>
      </w:pPr>
    </w:lvl>
    <w:lvl w:ilvl="7" w:tplc="08090019" w:tentative="1">
      <w:start w:val="1"/>
      <w:numFmt w:val="lowerLetter"/>
      <w:lvlText w:val="%8."/>
      <w:lvlJc w:val="left"/>
      <w:pPr>
        <w:ind w:left="5735" w:hanging="360"/>
      </w:pPr>
    </w:lvl>
    <w:lvl w:ilvl="8" w:tplc="0809001B" w:tentative="1">
      <w:start w:val="1"/>
      <w:numFmt w:val="lowerRoman"/>
      <w:lvlText w:val="%9."/>
      <w:lvlJc w:val="right"/>
      <w:pPr>
        <w:ind w:left="6455" w:hanging="180"/>
      </w:pPr>
    </w:lvl>
  </w:abstractNum>
  <w:abstractNum w:abstractNumId="10" w15:restartNumberingAfterBreak="0">
    <w:nsid w:val="4BAF467A"/>
    <w:multiLevelType w:val="hybridMultilevel"/>
    <w:tmpl w:val="F88CB65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4BB22196"/>
    <w:multiLevelType w:val="hybridMultilevel"/>
    <w:tmpl w:val="C9DA2D8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4ED1758A"/>
    <w:multiLevelType w:val="hybridMultilevel"/>
    <w:tmpl w:val="FF4493D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5713419E"/>
    <w:multiLevelType w:val="hybridMultilevel"/>
    <w:tmpl w:val="3478388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71202E9D"/>
    <w:multiLevelType w:val="hybridMultilevel"/>
    <w:tmpl w:val="E794A8FA"/>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5" w15:restartNumberingAfterBreak="0">
    <w:nsid w:val="75DE1D39"/>
    <w:multiLevelType w:val="hybridMultilevel"/>
    <w:tmpl w:val="B66E4FE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6" w15:restartNumberingAfterBreak="0">
    <w:nsid w:val="7FC501B2"/>
    <w:multiLevelType w:val="hybridMultilevel"/>
    <w:tmpl w:val="56E038B4"/>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num w:numId="1" w16cid:durableId="1051928885">
    <w:abstractNumId w:val="6"/>
  </w:num>
  <w:num w:numId="2" w16cid:durableId="193928417">
    <w:abstractNumId w:val="2"/>
  </w:num>
  <w:num w:numId="3" w16cid:durableId="468059985">
    <w:abstractNumId w:val="0"/>
  </w:num>
  <w:num w:numId="4" w16cid:durableId="1907832773">
    <w:abstractNumId w:val="3"/>
  </w:num>
  <w:num w:numId="5" w16cid:durableId="951594770">
    <w:abstractNumId w:val="16"/>
  </w:num>
  <w:num w:numId="6" w16cid:durableId="472335969">
    <w:abstractNumId w:val="5"/>
  </w:num>
  <w:num w:numId="7" w16cid:durableId="45029919">
    <w:abstractNumId w:val="9"/>
  </w:num>
  <w:num w:numId="8" w16cid:durableId="937249220">
    <w:abstractNumId w:val="7"/>
  </w:num>
  <w:num w:numId="9" w16cid:durableId="1389379538">
    <w:abstractNumId w:val="1"/>
  </w:num>
  <w:num w:numId="10" w16cid:durableId="64375533">
    <w:abstractNumId w:val="4"/>
  </w:num>
  <w:num w:numId="11" w16cid:durableId="910119650">
    <w:abstractNumId w:val="14"/>
  </w:num>
  <w:num w:numId="12" w16cid:durableId="2052030083">
    <w:abstractNumId w:val="8"/>
  </w:num>
  <w:num w:numId="13" w16cid:durableId="1608347833">
    <w:abstractNumId w:val="11"/>
  </w:num>
  <w:num w:numId="14" w16cid:durableId="84619245">
    <w:abstractNumId w:val="10"/>
  </w:num>
  <w:num w:numId="15" w16cid:durableId="382754750">
    <w:abstractNumId w:val="13"/>
  </w:num>
  <w:num w:numId="16" w16cid:durableId="506749653">
    <w:abstractNumId w:val="12"/>
  </w:num>
  <w:num w:numId="17" w16cid:durableId="209991114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7AC0"/>
    <w:rsid w:val="000178E9"/>
    <w:rsid w:val="0002406B"/>
    <w:rsid w:val="0002621C"/>
    <w:rsid w:val="0003441F"/>
    <w:rsid w:val="0005188F"/>
    <w:rsid w:val="00062CE6"/>
    <w:rsid w:val="000757FB"/>
    <w:rsid w:val="00087C6F"/>
    <w:rsid w:val="000C1BCF"/>
    <w:rsid w:val="00107C29"/>
    <w:rsid w:val="00113E53"/>
    <w:rsid w:val="00124F37"/>
    <w:rsid w:val="00161ECC"/>
    <w:rsid w:val="001A1307"/>
    <w:rsid w:val="001B793A"/>
    <w:rsid w:val="001E256A"/>
    <w:rsid w:val="002178F2"/>
    <w:rsid w:val="002178F6"/>
    <w:rsid w:val="00242398"/>
    <w:rsid w:val="002476B5"/>
    <w:rsid w:val="00261D21"/>
    <w:rsid w:val="00267F81"/>
    <w:rsid w:val="00282EF2"/>
    <w:rsid w:val="00291128"/>
    <w:rsid w:val="002F463B"/>
    <w:rsid w:val="00351F3F"/>
    <w:rsid w:val="00356F28"/>
    <w:rsid w:val="003A2BDE"/>
    <w:rsid w:val="003A48AB"/>
    <w:rsid w:val="003B39FA"/>
    <w:rsid w:val="003C2FCA"/>
    <w:rsid w:val="003D0196"/>
    <w:rsid w:val="0040324F"/>
    <w:rsid w:val="004071DC"/>
    <w:rsid w:val="004708D1"/>
    <w:rsid w:val="004735D9"/>
    <w:rsid w:val="004C4751"/>
    <w:rsid w:val="004E6A36"/>
    <w:rsid w:val="00504DBA"/>
    <w:rsid w:val="0053629D"/>
    <w:rsid w:val="005D1E5A"/>
    <w:rsid w:val="005D2144"/>
    <w:rsid w:val="00662503"/>
    <w:rsid w:val="00672410"/>
    <w:rsid w:val="006727A2"/>
    <w:rsid w:val="006A110B"/>
    <w:rsid w:val="006C1F4F"/>
    <w:rsid w:val="006F4E2E"/>
    <w:rsid w:val="007755D3"/>
    <w:rsid w:val="00781658"/>
    <w:rsid w:val="007B2D60"/>
    <w:rsid w:val="007E32A1"/>
    <w:rsid w:val="00801688"/>
    <w:rsid w:val="00801AD1"/>
    <w:rsid w:val="008516C4"/>
    <w:rsid w:val="008551F0"/>
    <w:rsid w:val="00880E55"/>
    <w:rsid w:val="009307D3"/>
    <w:rsid w:val="00933367"/>
    <w:rsid w:val="00933FA8"/>
    <w:rsid w:val="009435C9"/>
    <w:rsid w:val="00953B43"/>
    <w:rsid w:val="00996D5C"/>
    <w:rsid w:val="009A345F"/>
    <w:rsid w:val="009A7A7C"/>
    <w:rsid w:val="009C51CF"/>
    <w:rsid w:val="00A15A00"/>
    <w:rsid w:val="00A376DD"/>
    <w:rsid w:val="00A61ABC"/>
    <w:rsid w:val="00A81147"/>
    <w:rsid w:val="00A87652"/>
    <w:rsid w:val="00A90000"/>
    <w:rsid w:val="00A92CAB"/>
    <w:rsid w:val="00A97D64"/>
    <w:rsid w:val="00AD6043"/>
    <w:rsid w:val="00AF2CE2"/>
    <w:rsid w:val="00B11B3A"/>
    <w:rsid w:val="00B17AF7"/>
    <w:rsid w:val="00B5740C"/>
    <w:rsid w:val="00B775F2"/>
    <w:rsid w:val="00B83BAF"/>
    <w:rsid w:val="00BA0407"/>
    <w:rsid w:val="00BA3FA6"/>
    <w:rsid w:val="00BD0DEC"/>
    <w:rsid w:val="00BD4E68"/>
    <w:rsid w:val="00BF2493"/>
    <w:rsid w:val="00BF78C9"/>
    <w:rsid w:val="00C46E2D"/>
    <w:rsid w:val="00C77A96"/>
    <w:rsid w:val="00C97AE6"/>
    <w:rsid w:val="00CA7AC0"/>
    <w:rsid w:val="00CD010D"/>
    <w:rsid w:val="00CF0A46"/>
    <w:rsid w:val="00D267EA"/>
    <w:rsid w:val="00D315C0"/>
    <w:rsid w:val="00D42018"/>
    <w:rsid w:val="00D4675C"/>
    <w:rsid w:val="00DC72A7"/>
    <w:rsid w:val="00DD04EC"/>
    <w:rsid w:val="00DD4D4C"/>
    <w:rsid w:val="00E00191"/>
    <w:rsid w:val="00E05B2B"/>
    <w:rsid w:val="00E437AB"/>
    <w:rsid w:val="00E53478"/>
    <w:rsid w:val="00E77388"/>
    <w:rsid w:val="00E86A58"/>
    <w:rsid w:val="00E97631"/>
    <w:rsid w:val="00E97ECB"/>
    <w:rsid w:val="00EB2304"/>
    <w:rsid w:val="00F02F32"/>
    <w:rsid w:val="00F03895"/>
    <w:rsid w:val="00F21EF9"/>
    <w:rsid w:val="00F45FB5"/>
    <w:rsid w:val="00FB0487"/>
    <w:rsid w:val="00FF1BCA"/>
    <w:rsid w:val="01061C84"/>
    <w:rsid w:val="0FE5DF8E"/>
    <w:rsid w:val="241850DB"/>
    <w:rsid w:val="2C0A0DFC"/>
    <w:rsid w:val="2F3362D5"/>
    <w:rsid w:val="4383FA1C"/>
    <w:rsid w:val="4393CF55"/>
    <w:rsid w:val="461DFBAF"/>
    <w:rsid w:val="4DECFDEC"/>
    <w:rsid w:val="4E03F896"/>
    <w:rsid w:val="5DF9B452"/>
    <w:rsid w:val="72ACDE02"/>
    <w:rsid w:val="75EA5F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35C732"/>
  <w15:docId w15:val="{36AB6CE0-A887-462C-80C0-6B505A4D46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CA7AC0"/>
  </w:style>
  <w:style w:type="paragraph" w:styleId="Heading1">
    <w:name w:val="heading 1"/>
    <w:basedOn w:val="Normal"/>
    <w:next w:val="Normal"/>
    <w:link w:val="Heading1Char"/>
    <w:uiPriority w:val="9"/>
    <w:qFormat/>
    <w:rsid w:val="00CA7AC0"/>
    <w:pPr>
      <w:keepNext/>
      <w:keepLines/>
      <w:spacing w:before="240" w:after="0"/>
      <w:outlineLvl w:val="0"/>
    </w:pPr>
    <w:rPr>
      <w:rFonts w:asciiTheme="majorHAnsi" w:hAnsiTheme="majorHAnsi" w:eastAsiaTheme="majorEastAsia"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CA7AC0"/>
    <w:pPr>
      <w:keepNext/>
      <w:keepLines/>
      <w:spacing w:before="40" w:after="0"/>
      <w:outlineLvl w:val="1"/>
    </w:pPr>
    <w:rPr>
      <w:rFonts w:asciiTheme="majorHAnsi" w:hAnsiTheme="majorHAnsi" w:eastAsiaTheme="majorEastAsia" w:cstheme="majorBidi"/>
      <w:color w:val="2F5496" w:themeColor="accent1" w:themeShade="BF"/>
      <w:sz w:val="26"/>
      <w:szCs w:val="2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CA7AC0"/>
    <w:rPr>
      <w:rFonts w:asciiTheme="majorHAnsi" w:hAnsiTheme="majorHAnsi" w:eastAsiaTheme="majorEastAsia" w:cstheme="majorBidi"/>
      <w:color w:val="2F5496" w:themeColor="accent1" w:themeShade="BF"/>
      <w:sz w:val="32"/>
      <w:szCs w:val="32"/>
    </w:rPr>
  </w:style>
  <w:style w:type="character" w:styleId="Heading2Char" w:customStyle="1">
    <w:name w:val="Heading 2 Char"/>
    <w:basedOn w:val="DefaultParagraphFont"/>
    <w:link w:val="Heading2"/>
    <w:uiPriority w:val="9"/>
    <w:rsid w:val="00CA7AC0"/>
    <w:rPr>
      <w:rFonts w:asciiTheme="majorHAnsi" w:hAnsiTheme="majorHAnsi" w:eastAsiaTheme="majorEastAsia" w:cstheme="majorBidi"/>
      <w:color w:val="2F5496" w:themeColor="accent1" w:themeShade="BF"/>
      <w:sz w:val="26"/>
      <w:szCs w:val="26"/>
    </w:rPr>
  </w:style>
  <w:style w:type="table" w:styleId="TableGrid">
    <w:name w:val="Table Grid"/>
    <w:basedOn w:val="TableNormal"/>
    <w:uiPriority w:val="39"/>
    <w:rsid w:val="00CA7AC0"/>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basedOn w:val="Normal"/>
    <w:uiPriority w:val="34"/>
    <w:qFormat/>
    <w:rsid w:val="00CA7AC0"/>
    <w:pPr>
      <w:ind w:left="720"/>
      <w:contextualSpacing/>
    </w:pPr>
  </w:style>
  <w:style w:type="paragraph" w:styleId="Header">
    <w:name w:val="header"/>
    <w:basedOn w:val="Normal"/>
    <w:link w:val="HeaderChar"/>
    <w:uiPriority w:val="99"/>
    <w:unhideWhenUsed/>
    <w:rsid w:val="00CA7AC0"/>
    <w:pPr>
      <w:tabs>
        <w:tab w:val="center" w:pos="4513"/>
        <w:tab w:val="right" w:pos="9026"/>
      </w:tabs>
      <w:spacing w:after="0" w:line="240" w:lineRule="auto"/>
    </w:pPr>
  </w:style>
  <w:style w:type="character" w:styleId="HeaderChar" w:customStyle="1">
    <w:name w:val="Header Char"/>
    <w:basedOn w:val="DefaultParagraphFont"/>
    <w:link w:val="Header"/>
    <w:uiPriority w:val="99"/>
    <w:rsid w:val="00CA7AC0"/>
  </w:style>
  <w:style w:type="character" w:styleId="Hyperlink">
    <w:name w:val="Hyperlink"/>
    <w:basedOn w:val="DefaultParagraphFont"/>
    <w:uiPriority w:val="99"/>
    <w:unhideWhenUsed/>
    <w:rsid w:val="00CA7AC0"/>
    <w:rPr>
      <w:color w:val="0563C1" w:themeColor="hyperlink"/>
      <w:u w:val="single"/>
    </w:rPr>
  </w:style>
  <w:style w:type="paragraph" w:styleId="xmsonormal" w:customStyle="1">
    <w:name w:val="x_msonormal"/>
    <w:basedOn w:val="Normal"/>
    <w:rsid w:val="00CA7AC0"/>
    <w:pPr>
      <w:spacing w:after="0" w:line="240" w:lineRule="auto"/>
    </w:pPr>
    <w:rPr>
      <w:rFonts w:ascii="Calibri" w:hAnsi="Calibri" w:cs="Calibri"/>
      <w:lang w:eastAsia="en-GB"/>
    </w:rPr>
  </w:style>
  <w:style w:type="character" w:styleId="contentpasted0" w:customStyle="1">
    <w:name w:val="contentpasted0"/>
    <w:basedOn w:val="DefaultParagraphFont"/>
    <w:rsid w:val="00CA7AC0"/>
  </w:style>
  <w:style w:type="character" w:styleId="DefaultFontHxMailStyle" w:customStyle="1">
    <w:name w:val="Default Font HxMail Style"/>
    <w:basedOn w:val="DefaultParagraphFont"/>
    <w:rsid w:val="00CA7AC0"/>
    <w:rPr>
      <w:rFonts w:hint="default" w:ascii="Calibri Light" w:hAnsi="Calibri Light" w:cs="Calibri Light"/>
      <w:b w:val="0"/>
      <w:bCs w:val="0"/>
      <w:i w:val="0"/>
      <w:iCs w:val="0"/>
      <w:strike w:val="0"/>
      <w:dstrike w:val="0"/>
      <w:color w:val="4472C4"/>
      <w:u w:val="none"/>
      <w:effect w:val="none"/>
    </w:rPr>
  </w:style>
  <w:style w:type="character" w:styleId="UnresolvedMention">
    <w:name w:val="Unresolved Mention"/>
    <w:basedOn w:val="DefaultParagraphFont"/>
    <w:uiPriority w:val="99"/>
    <w:semiHidden/>
    <w:unhideWhenUsed/>
    <w:rsid w:val="005362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08351">
      <w:bodyDiv w:val="1"/>
      <w:marLeft w:val="0"/>
      <w:marRight w:val="0"/>
      <w:marTop w:val="0"/>
      <w:marBottom w:val="0"/>
      <w:divBdr>
        <w:top w:val="none" w:sz="0" w:space="0" w:color="auto"/>
        <w:left w:val="none" w:sz="0" w:space="0" w:color="auto"/>
        <w:bottom w:val="none" w:sz="0" w:space="0" w:color="auto"/>
        <w:right w:val="none" w:sz="0" w:space="0" w:color="auto"/>
      </w:divBdr>
    </w:div>
    <w:div w:id="163401689">
      <w:bodyDiv w:val="1"/>
      <w:marLeft w:val="0"/>
      <w:marRight w:val="0"/>
      <w:marTop w:val="0"/>
      <w:marBottom w:val="0"/>
      <w:divBdr>
        <w:top w:val="none" w:sz="0" w:space="0" w:color="auto"/>
        <w:left w:val="none" w:sz="0" w:space="0" w:color="auto"/>
        <w:bottom w:val="none" w:sz="0" w:space="0" w:color="auto"/>
        <w:right w:val="none" w:sz="0" w:space="0" w:color="auto"/>
      </w:divBdr>
    </w:div>
    <w:div w:id="273053195">
      <w:bodyDiv w:val="1"/>
      <w:marLeft w:val="0"/>
      <w:marRight w:val="0"/>
      <w:marTop w:val="0"/>
      <w:marBottom w:val="0"/>
      <w:divBdr>
        <w:top w:val="none" w:sz="0" w:space="0" w:color="auto"/>
        <w:left w:val="none" w:sz="0" w:space="0" w:color="auto"/>
        <w:bottom w:val="none" w:sz="0" w:space="0" w:color="auto"/>
        <w:right w:val="none" w:sz="0" w:space="0" w:color="auto"/>
      </w:divBdr>
    </w:div>
    <w:div w:id="387144080">
      <w:bodyDiv w:val="1"/>
      <w:marLeft w:val="0"/>
      <w:marRight w:val="0"/>
      <w:marTop w:val="0"/>
      <w:marBottom w:val="0"/>
      <w:divBdr>
        <w:top w:val="none" w:sz="0" w:space="0" w:color="auto"/>
        <w:left w:val="none" w:sz="0" w:space="0" w:color="auto"/>
        <w:bottom w:val="none" w:sz="0" w:space="0" w:color="auto"/>
        <w:right w:val="none" w:sz="0" w:space="0" w:color="auto"/>
      </w:divBdr>
    </w:div>
    <w:div w:id="1013066495">
      <w:bodyDiv w:val="1"/>
      <w:marLeft w:val="0"/>
      <w:marRight w:val="0"/>
      <w:marTop w:val="0"/>
      <w:marBottom w:val="0"/>
      <w:divBdr>
        <w:top w:val="none" w:sz="0" w:space="0" w:color="auto"/>
        <w:left w:val="none" w:sz="0" w:space="0" w:color="auto"/>
        <w:bottom w:val="none" w:sz="0" w:space="0" w:color="auto"/>
        <w:right w:val="none" w:sz="0" w:space="0" w:color="auto"/>
      </w:divBdr>
    </w:div>
    <w:div w:id="1121612718">
      <w:bodyDiv w:val="1"/>
      <w:marLeft w:val="0"/>
      <w:marRight w:val="0"/>
      <w:marTop w:val="0"/>
      <w:marBottom w:val="0"/>
      <w:divBdr>
        <w:top w:val="none" w:sz="0" w:space="0" w:color="auto"/>
        <w:left w:val="none" w:sz="0" w:space="0" w:color="auto"/>
        <w:bottom w:val="none" w:sz="0" w:space="0" w:color="auto"/>
        <w:right w:val="none" w:sz="0" w:space="0" w:color="auto"/>
      </w:divBdr>
    </w:div>
    <w:div w:id="1126194278">
      <w:bodyDiv w:val="1"/>
      <w:marLeft w:val="0"/>
      <w:marRight w:val="0"/>
      <w:marTop w:val="0"/>
      <w:marBottom w:val="0"/>
      <w:divBdr>
        <w:top w:val="none" w:sz="0" w:space="0" w:color="auto"/>
        <w:left w:val="none" w:sz="0" w:space="0" w:color="auto"/>
        <w:bottom w:val="none" w:sz="0" w:space="0" w:color="auto"/>
        <w:right w:val="none" w:sz="0" w:space="0" w:color="auto"/>
      </w:divBdr>
    </w:div>
    <w:div w:id="1290740693">
      <w:bodyDiv w:val="1"/>
      <w:marLeft w:val="0"/>
      <w:marRight w:val="0"/>
      <w:marTop w:val="0"/>
      <w:marBottom w:val="0"/>
      <w:divBdr>
        <w:top w:val="none" w:sz="0" w:space="0" w:color="auto"/>
        <w:left w:val="none" w:sz="0" w:space="0" w:color="auto"/>
        <w:bottom w:val="none" w:sz="0" w:space="0" w:color="auto"/>
        <w:right w:val="none" w:sz="0" w:space="0" w:color="auto"/>
      </w:divBdr>
    </w:div>
    <w:div w:id="1943954466">
      <w:bodyDiv w:val="1"/>
      <w:marLeft w:val="0"/>
      <w:marRight w:val="0"/>
      <w:marTop w:val="0"/>
      <w:marBottom w:val="0"/>
      <w:divBdr>
        <w:top w:val="none" w:sz="0" w:space="0" w:color="auto"/>
        <w:left w:val="none" w:sz="0" w:space="0" w:color="auto"/>
        <w:bottom w:val="none" w:sz="0" w:space="0" w:color="auto"/>
        <w:right w:val="none" w:sz="0" w:space="0" w:color="auto"/>
      </w:divBdr>
    </w:div>
    <w:div w:id="20054772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settings" Target="settings.xml" Id="rId3" /><Relationship Type="http://schemas.openxmlformats.org/officeDocument/2006/relationships/hyperlink" Target="https://www.rpharms.com/about-us/who-we-are/expert-advisors/digital-pharmacy-expert-advisory-group" TargetMode="Externa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 Type="http://schemas.openxmlformats.org/officeDocument/2006/relationships/hyperlink" Target="https://publications.parliament.uk/pa/cm5804/cmselect/cmhealth/140/report.html" TargetMode="External" Id="R684aaf38beb64b05"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Carolyn Rattray</dc:creator>
  <keywords/>
  <dc:description/>
  <lastModifiedBy>Heidi Wright</lastModifiedBy>
  <revision>13</revision>
  <lastPrinted>2023-07-13T08:22:00.0000000Z</lastPrinted>
  <dcterms:created xsi:type="dcterms:W3CDTF">2024-05-29T15:41:00.0000000Z</dcterms:created>
  <dcterms:modified xsi:type="dcterms:W3CDTF">2024-06-05T09:33:26.7842225Z</dcterms:modified>
</coreProperties>
</file>