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F84D" w14:textId="77777777" w:rsidR="00CA7AC0" w:rsidRPr="00757C30" w:rsidRDefault="01061C84" w:rsidP="01061C84">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14:paraId="1D7D57D9" w14:textId="77777777" w:rsidR="00CA7AC0" w:rsidRPr="00757C30" w:rsidRDefault="00CA7AC0" w:rsidP="00CA7AC0">
      <w:pPr>
        <w:spacing w:after="0"/>
        <w:rPr>
          <w:rFonts w:ascii="Arial" w:hAnsi="Arial" w:cs="Arial"/>
          <w:b/>
          <w:bCs/>
          <w:sz w:val="24"/>
          <w:szCs w:val="24"/>
        </w:rPr>
      </w:pPr>
    </w:p>
    <w:p w14:paraId="6C9FEA4F" w14:textId="5649EC58" w:rsidR="00CA7AC0" w:rsidRDefault="00801AD1" w:rsidP="00CA7AC0">
      <w:pPr>
        <w:spacing w:after="0"/>
        <w:rPr>
          <w:rFonts w:ascii="Arial" w:hAnsi="Arial" w:cs="Arial"/>
          <w:b/>
          <w:bCs/>
          <w:sz w:val="24"/>
          <w:szCs w:val="24"/>
        </w:rPr>
      </w:pPr>
      <w:r>
        <w:rPr>
          <w:rFonts w:ascii="Arial" w:hAnsi="Arial" w:cs="Arial"/>
          <w:b/>
          <w:bCs/>
          <w:sz w:val="24"/>
          <w:szCs w:val="24"/>
        </w:rPr>
        <w:t>Wednesday</w:t>
      </w:r>
      <w:r w:rsidR="00415D3A">
        <w:rPr>
          <w:rFonts w:ascii="Arial" w:hAnsi="Arial" w:cs="Arial"/>
          <w:b/>
          <w:bCs/>
          <w:sz w:val="24"/>
          <w:szCs w:val="24"/>
        </w:rPr>
        <w:t xml:space="preserve"> 28th</w:t>
      </w:r>
      <w:r w:rsidR="00880E55">
        <w:rPr>
          <w:rFonts w:ascii="Arial" w:hAnsi="Arial" w:cs="Arial"/>
          <w:b/>
          <w:bCs/>
          <w:sz w:val="24"/>
          <w:szCs w:val="24"/>
        </w:rPr>
        <w:t xml:space="preserve"> February</w:t>
      </w:r>
      <w:r w:rsidR="00CA7AC0" w:rsidRPr="00757C3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00CA7AC0" w:rsidRPr="00757C3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14:paraId="1C61F976" w14:textId="77777777" w:rsidR="004708D1" w:rsidRPr="00757C30" w:rsidRDefault="004708D1" w:rsidP="00CA7AC0">
      <w:pPr>
        <w:spacing w:after="0"/>
        <w:rPr>
          <w:rFonts w:ascii="Arial" w:hAnsi="Arial" w:cs="Arial"/>
          <w:b/>
          <w:bCs/>
          <w:sz w:val="24"/>
          <w:szCs w:val="24"/>
        </w:rPr>
      </w:pPr>
    </w:p>
    <w:p w14:paraId="28E769FB" w14:textId="18E09A0D" w:rsidR="00801AD1" w:rsidRDefault="00801AD1" w:rsidP="00801AD1">
      <w:pPr>
        <w:rPr>
          <w:rFonts w:ascii="Arial" w:hAnsi="Arial" w:cs="Arial"/>
          <w:b/>
          <w:bCs/>
          <w:sz w:val="24"/>
          <w:szCs w:val="24"/>
        </w:rPr>
      </w:pPr>
      <w:r>
        <w:rPr>
          <w:rFonts w:ascii="Arial" w:hAnsi="Arial" w:cs="Arial"/>
          <w:b/>
          <w:bCs/>
          <w:sz w:val="24"/>
          <w:szCs w:val="24"/>
        </w:rPr>
        <w:t xml:space="preserve">Via </w:t>
      </w:r>
      <w:r w:rsidR="0053629D">
        <w:rPr>
          <w:rFonts w:ascii="Arial" w:hAnsi="Arial" w:cs="Arial"/>
          <w:b/>
          <w:bCs/>
          <w:sz w:val="24"/>
          <w:szCs w:val="24"/>
        </w:rPr>
        <w:t>Microsoft Teams</w:t>
      </w:r>
      <w:r>
        <w:rPr>
          <w:rFonts w:ascii="Arial" w:hAnsi="Arial" w:cs="Arial"/>
          <w:b/>
          <w:bCs/>
          <w:sz w:val="24"/>
          <w:szCs w:val="24"/>
        </w:rPr>
        <w:t xml:space="preserve">: </w:t>
      </w:r>
    </w:p>
    <w:p w14:paraId="25062244"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14:paraId="775D4B5D" w14:textId="0FDADE18" w:rsidR="00CA7AC0" w:rsidRPr="00757C30" w:rsidRDefault="01061C84" w:rsidP="01061C84">
      <w:pPr>
        <w:spacing w:after="0"/>
        <w:rPr>
          <w:rFonts w:ascii="Arial" w:hAnsi="Arial" w:cs="Arial"/>
          <w:b/>
          <w:bCs/>
        </w:rPr>
      </w:pPr>
      <w:r w:rsidRPr="01061C84">
        <w:rPr>
          <w:rFonts w:ascii="Arial" w:hAnsi="Arial" w:cs="Arial"/>
          <w:b/>
          <w:bCs/>
        </w:rPr>
        <w:t>Introductions, apologies and declarations of interest (12:00-12:05)</w:t>
      </w:r>
    </w:p>
    <w:p w14:paraId="5121259F" w14:textId="77777777" w:rsidR="00CA7AC0" w:rsidRPr="00757C30" w:rsidRDefault="00CA7AC0" w:rsidP="01061C84">
      <w:pPr>
        <w:spacing w:after="0"/>
        <w:rPr>
          <w:rFonts w:ascii="Arial" w:hAnsi="Arial" w:cs="Arial"/>
          <w:b/>
          <w:bCs/>
        </w:rPr>
      </w:pPr>
    </w:p>
    <w:p w14:paraId="6E0D1603" w14:textId="7C2360D8" w:rsidR="004708D1" w:rsidRPr="00757C30" w:rsidRDefault="01061C84" w:rsidP="01061C84">
      <w:pPr>
        <w:spacing w:after="0"/>
        <w:rPr>
          <w:rFonts w:ascii="Arial" w:hAnsi="Arial" w:cs="Arial"/>
        </w:rPr>
      </w:pPr>
      <w:r w:rsidRPr="01061C84">
        <w:rPr>
          <w:rFonts w:ascii="Arial" w:hAnsi="Arial" w:cs="Arial"/>
          <w:b/>
          <w:bCs/>
        </w:rPr>
        <w:t>EAG members:</w:t>
      </w:r>
      <w:r w:rsidRPr="01061C84">
        <w:rPr>
          <w:rFonts w:ascii="Arial" w:hAnsi="Arial" w:cs="Arial"/>
        </w:rPr>
        <w:t>,</w:t>
      </w:r>
      <w:r w:rsidRPr="01061C84">
        <w:rPr>
          <w:rFonts w:ascii="Arial" w:hAnsi="Arial" w:cs="Arial"/>
          <w:b/>
          <w:bCs/>
        </w:rPr>
        <w:t xml:space="preserve"> </w:t>
      </w:r>
      <w:r w:rsidRPr="01061C84">
        <w:rPr>
          <w:rFonts w:ascii="Arial" w:hAnsi="Arial" w:cs="Arial"/>
        </w:rPr>
        <w:t>Angela Burgin (ABur), Penny Daynes (PD),</w:t>
      </w:r>
      <w:r w:rsidRPr="01061C84">
        <w:rPr>
          <w:rFonts w:ascii="Arial" w:hAnsi="Arial" w:cs="Arial"/>
          <w:color w:val="FF0000"/>
        </w:rPr>
        <w:t xml:space="preserve"> </w:t>
      </w:r>
      <w:r w:rsidRPr="01061C84">
        <w:rPr>
          <w:rFonts w:ascii="Arial" w:hAnsi="Arial" w:cs="Arial"/>
        </w:rPr>
        <w:t>Esther Gathogo (EG), Stephen Goundr</w:t>
      </w:r>
      <w:r w:rsidR="009C5109">
        <w:rPr>
          <w:rFonts w:ascii="Arial" w:hAnsi="Arial" w:cs="Arial"/>
        </w:rPr>
        <w:t>e</w:t>
      </w:r>
      <w:r w:rsidRPr="01061C84">
        <w:rPr>
          <w:rFonts w:ascii="Arial" w:hAnsi="Arial" w:cs="Arial"/>
        </w:rPr>
        <w:t>y-Smith (SGS), , Sean MacBride-Stewart (SMS)</w:t>
      </w:r>
      <w:r w:rsidR="00E555B8">
        <w:rPr>
          <w:rFonts w:ascii="Arial" w:hAnsi="Arial" w:cs="Arial"/>
        </w:rPr>
        <w:t>, Darren Powell (DP) Chair</w:t>
      </w:r>
      <w:r w:rsidRPr="01061C84">
        <w:rPr>
          <w:rFonts w:ascii="Arial" w:hAnsi="Arial" w:cs="Arial"/>
        </w:rPr>
        <w:t xml:space="preserve"> and Euan Reid (ER).</w:t>
      </w:r>
    </w:p>
    <w:p w14:paraId="16B9F825" w14:textId="6B163FDD" w:rsidR="006A110B" w:rsidRDefault="01061C84" w:rsidP="01061C84">
      <w:pPr>
        <w:spacing w:after="0"/>
        <w:rPr>
          <w:rFonts w:ascii="Arial" w:hAnsi="Arial" w:cs="Arial"/>
        </w:rPr>
      </w:pPr>
      <w:r w:rsidRPr="01061C84">
        <w:rPr>
          <w:rFonts w:ascii="Arial" w:hAnsi="Arial" w:cs="Arial"/>
        </w:rPr>
        <w:t xml:space="preserve"> </w:t>
      </w:r>
    </w:p>
    <w:p w14:paraId="53B874AE" w14:textId="7681D627" w:rsidR="006A110B" w:rsidRPr="006A110B" w:rsidRDefault="01061C84" w:rsidP="01061C84">
      <w:pPr>
        <w:spacing w:after="0"/>
        <w:rPr>
          <w:rFonts w:ascii="Arial" w:hAnsi="Arial" w:cs="Arial"/>
        </w:rPr>
      </w:pPr>
      <w:r w:rsidRPr="01061C84">
        <w:rPr>
          <w:rFonts w:ascii="Arial" w:hAnsi="Arial" w:cs="Arial"/>
          <w:b/>
          <w:bCs/>
        </w:rPr>
        <w:t xml:space="preserve">NPB observers: </w:t>
      </w:r>
      <w:r w:rsidRPr="01061C84">
        <w:rPr>
          <w:rFonts w:ascii="Arial" w:hAnsi="Arial" w:cs="Arial"/>
        </w:rPr>
        <w:t>Sibby Buckle (SB), RPS English Pharmacy Board (EPB) and Cheryl Way (CW), Welsh Pharmacy Board (WPB).</w:t>
      </w:r>
    </w:p>
    <w:p w14:paraId="2FFA45EE" w14:textId="77777777" w:rsidR="00CA7AC0" w:rsidRPr="00757C30" w:rsidRDefault="00CA7AC0" w:rsidP="01061C84">
      <w:pPr>
        <w:spacing w:after="0"/>
        <w:rPr>
          <w:rFonts w:ascii="Arial" w:hAnsi="Arial" w:cs="Arial"/>
        </w:rPr>
      </w:pPr>
    </w:p>
    <w:p w14:paraId="2EAA7D86" w14:textId="10208DC6" w:rsidR="00124F37" w:rsidRPr="009A72CE" w:rsidRDefault="01061C84" w:rsidP="01061C84">
      <w:pPr>
        <w:spacing w:after="0"/>
        <w:rPr>
          <w:rFonts w:ascii="Arial" w:hAnsi="Arial" w:cs="Arial"/>
        </w:rPr>
      </w:pPr>
      <w:r w:rsidRPr="01061C84">
        <w:rPr>
          <w:rFonts w:ascii="Arial" w:hAnsi="Arial" w:cs="Arial"/>
          <w:b/>
          <w:bCs/>
        </w:rPr>
        <w:t>Apologies:</w:t>
      </w:r>
      <w:r w:rsidR="009A72CE">
        <w:rPr>
          <w:rFonts w:ascii="Arial" w:hAnsi="Arial" w:cs="Arial"/>
        </w:rPr>
        <w:t xml:space="preserve"> </w:t>
      </w:r>
      <w:r w:rsidR="009A72CE" w:rsidRPr="01061C84">
        <w:rPr>
          <w:rFonts w:ascii="Arial" w:hAnsi="Arial" w:cs="Arial"/>
        </w:rPr>
        <w:t>Anna Bunch (AB)</w:t>
      </w:r>
      <w:r w:rsidR="009A72CE">
        <w:rPr>
          <w:rFonts w:ascii="Arial" w:hAnsi="Arial" w:cs="Arial"/>
        </w:rPr>
        <w:t xml:space="preserve">, Alisdair Gray (AG), </w:t>
      </w:r>
      <w:r w:rsidR="009A72CE" w:rsidRPr="01061C84">
        <w:rPr>
          <w:rFonts w:ascii="Arial" w:hAnsi="Arial" w:cs="Arial"/>
        </w:rPr>
        <w:t>Dipak Duggal (DD)</w:t>
      </w:r>
      <w:r w:rsidR="009A72CE">
        <w:rPr>
          <w:rFonts w:ascii="Arial" w:hAnsi="Arial" w:cs="Arial"/>
        </w:rPr>
        <w:t xml:space="preserve">, Leon Zlotos (LZ), </w:t>
      </w:r>
      <w:r w:rsidR="009A72CE" w:rsidRPr="01061C84">
        <w:rPr>
          <w:rFonts w:ascii="Arial" w:hAnsi="Arial" w:cs="Arial"/>
        </w:rPr>
        <w:t>Rob James (RJ)</w:t>
      </w:r>
    </w:p>
    <w:p w14:paraId="274B6A94" w14:textId="77777777" w:rsidR="009A72CE" w:rsidRDefault="009A72CE" w:rsidP="01061C84">
      <w:pPr>
        <w:spacing w:after="0"/>
        <w:rPr>
          <w:rFonts w:ascii="Arial" w:hAnsi="Arial" w:cs="Arial"/>
          <w:b/>
          <w:bCs/>
        </w:rPr>
      </w:pPr>
    </w:p>
    <w:p w14:paraId="146C1872" w14:textId="39AED21C" w:rsidR="00CA7AC0" w:rsidRDefault="01061C84" w:rsidP="007D5E75">
      <w:pPr>
        <w:spacing w:after="0"/>
        <w:rPr>
          <w:rFonts w:ascii="Arial" w:hAnsi="Arial" w:cs="Arial"/>
        </w:rPr>
      </w:pPr>
      <w:r w:rsidRPr="01061C84">
        <w:rPr>
          <w:rFonts w:ascii="Arial" w:hAnsi="Arial" w:cs="Arial"/>
          <w:b/>
          <w:bCs/>
        </w:rPr>
        <w:t>Guest:</w:t>
      </w:r>
      <w:r w:rsidR="009A72CE">
        <w:rPr>
          <w:rFonts w:ascii="Arial" w:hAnsi="Arial" w:cs="Arial"/>
        </w:rPr>
        <w:t xml:space="preserve"> Paul</w:t>
      </w:r>
      <w:r w:rsidR="000E6EFE">
        <w:rPr>
          <w:rFonts w:ascii="Arial" w:hAnsi="Arial" w:cs="Arial"/>
        </w:rPr>
        <w:t xml:space="preserve"> Wright (PW)</w:t>
      </w:r>
      <w:r w:rsidR="007D5E75">
        <w:rPr>
          <w:rFonts w:ascii="Arial" w:hAnsi="Arial" w:cs="Arial"/>
        </w:rPr>
        <w:t xml:space="preserve"> (</w:t>
      </w:r>
      <w:r w:rsidR="007D5E75" w:rsidRPr="007D5E75">
        <w:rPr>
          <w:rFonts w:ascii="Arial" w:hAnsi="Arial" w:cs="Arial"/>
        </w:rPr>
        <w:t>Standards Implementation Engagement Lead (Pharmacy), Pharmacy Terminology</w:t>
      </w:r>
      <w:r w:rsidR="007D5E75">
        <w:rPr>
          <w:rFonts w:ascii="Arial" w:hAnsi="Arial" w:cs="Arial"/>
        </w:rPr>
        <w:t xml:space="preserve">, </w:t>
      </w:r>
      <w:r w:rsidR="007D5E75" w:rsidRPr="007D5E75">
        <w:rPr>
          <w:rFonts w:ascii="Arial" w:hAnsi="Arial" w:cs="Arial"/>
        </w:rPr>
        <w:t>Transformation Directorate</w:t>
      </w:r>
      <w:r w:rsidR="007D5E75">
        <w:rPr>
          <w:rFonts w:ascii="Arial" w:hAnsi="Arial" w:cs="Arial"/>
        </w:rPr>
        <w:t xml:space="preserve">, </w:t>
      </w:r>
      <w:r w:rsidR="007D5E75" w:rsidRPr="007D5E75">
        <w:rPr>
          <w:rFonts w:ascii="Arial" w:hAnsi="Arial" w:cs="Arial"/>
        </w:rPr>
        <w:t>NHS England</w:t>
      </w:r>
      <w:r w:rsidR="007D5E75">
        <w:rPr>
          <w:rFonts w:ascii="Arial" w:hAnsi="Arial" w:cs="Arial"/>
        </w:rPr>
        <w:t>)</w:t>
      </w:r>
    </w:p>
    <w:p w14:paraId="55078F20" w14:textId="77777777" w:rsidR="00392C41" w:rsidRDefault="00392C41" w:rsidP="01061C84">
      <w:pPr>
        <w:spacing w:after="0"/>
        <w:rPr>
          <w:rFonts w:ascii="Arial" w:hAnsi="Arial" w:cs="Arial"/>
        </w:rPr>
      </w:pPr>
    </w:p>
    <w:p w14:paraId="4B52A61E" w14:textId="67C9F76D" w:rsidR="00392C41" w:rsidRPr="006F4E2E" w:rsidRDefault="00392C41" w:rsidP="01061C84">
      <w:pPr>
        <w:spacing w:after="0"/>
        <w:rPr>
          <w:rFonts w:ascii="Arial" w:hAnsi="Arial" w:cs="Arial"/>
        </w:rPr>
      </w:pPr>
      <w:r w:rsidRPr="00392C41">
        <w:rPr>
          <w:rFonts w:ascii="Arial" w:hAnsi="Arial" w:cs="Arial"/>
          <w:b/>
          <w:bCs/>
        </w:rPr>
        <w:t>Observers</w:t>
      </w:r>
      <w:r>
        <w:rPr>
          <w:rFonts w:ascii="Arial" w:hAnsi="Arial" w:cs="Arial"/>
        </w:rPr>
        <w:t>: Alexander, Catherine Horne, Ola Howell, Inesa, Fatema Jessa, Carol Jenkins, Marcus Warner, Catherin Seibert, Devesh Patel</w:t>
      </w:r>
    </w:p>
    <w:p w14:paraId="11F281DE" w14:textId="77777777" w:rsidR="00CA7AC0" w:rsidRPr="00757C30" w:rsidRDefault="00CA7AC0" w:rsidP="01061C84">
      <w:pPr>
        <w:spacing w:after="0"/>
        <w:rPr>
          <w:rFonts w:ascii="Arial" w:hAnsi="Arial" w:cs="Arial"/>
        </w:rPr>
      </w:pPr>
    </w:p>
    <w:p w14:paraId="1F6CDAD2" w14:textId="0D099924" w:rsidR="00CA7AC0" w:rsidRPr="009A72CE" w:rsidRDefault="01061C84" w:rsidP="01061C84">
      <w:pPr>
        <w:spacing w:after="0"/>
        <w:rPr>
          <w:rFonts w:ascii="Arial" w:hAnsi="Arial" w:cs="Arial"/>
        </w:rPr>
      </w:pPr>
      <w:r w:rsidRPr="01061C84">
        <w:rPr>
          <w:rFonts w:ascii="Arial" w:hAnsi="Arial" w:cs="Arial"/>
          <w:b/>
          <w:bCs/>
        </w:rPr>
        <w:t xml:space="preserve">Staff: </w:t>
      </w:r>
      <w:r w:rsidR="009C5109" w:rsidRPr="009C5109">
        <w:rPr>
          <w:rFonts w:ascii="Arial" w:hAnsi="Arial" w:cs="Arial"/>
        </w:rPr>
        <w:t>Heidi Wright</w:t>
      </w:r>
      <w:r w:rsidR="007D5E75">
        <w:rPr>
          <w:rFonts w:ascii="Arial" w:hAnsi="Arial" w:cs="Arial"/>
        </w:rPr>
        <w:t xml:space="preserve"> (HW)</w:t>
      </w:r>
      <w:r w:rsidR="009C5109" w:rsidRPr="009C5109">
        <w:rPr>
          <w:rFonts w:ascii="Arial" w:hAnsi="Arial" w:cs="Arial"/>
        </w:rPr>
        <w:t xml:space="preserve"> (Practice and Policy Lead, England)</w:t>
      </w:r>
      <w:r w:rsidR="009C5109">
        <w:rPr>
          <w:rFonts w:ascii="Arial" w:hAnsi="Arial" w:cs="Arial"/>
        </w:rPr>
        <w:t xml:space="preserve">, </w:t>
      </w:r>
      <w:r w:rsidR="009A72CE" w:rsidRPr="009C5109">
        <w:rPr>
          <w:rFonts w:ascii="Arial" w:hAnsi="Arial" w:cs="Arial"/>
        </w:rPr>
        <w:t>Fiona</w:t>
      </w:r>
      <w:r w:rsidR="009A72CE" w:rsidRPr="009A72CE">
        <w:rPr>
          <w:rFonts w:ascii="Arial" w:hAnsi="Arial" w:cs="Arial"/>
        </w:rPr>
        <w:t xml:space="preserve"> McIntyre</w:t>
      </w:r>
      <w:r w:rsidR="00042AA7">
        <w:rPr>
          <w:rFonts w:ascii="Arial" w:hAnsi="Arial" w:cs="Arial"/>
        </w:rPr>
        <w:t xml:space="preserve"> </w:t>
      </w:r>
      <w:r w:rsidR="007D5E75">
        <w:rPr>
          <w:rFonts w:ascii="Arial" w:hAnsi="Arial" w:cs="Arial"/>
        </w:rPr>
        <w:t xml:space="preserve">(FM) </w:t>
      </w:r>
      <w:r w:rsidR="00042AA7">
        <w:rPr>
          <w:rFonts w:ascii="Arial" w:hAnsi="Arial" w:cs="Arial"/>
        </w:rPr>
        <w:t>(Policy Lead, Scotland), Ross Barrow</w:t>
      </w:r>
      <w:r w:rsidR="007D5E75">
        <w:rPr>
          <w:rFonts w:ascii="Arial" w:hAnsi="Arial" w:cs="Arial"/>
        </w:rPr>
        <w:t xml:space="preserve"> (RB)</w:t>
      </w:r>
      <w:r w:rsidR="00042AA7">
        <w:rPr>
          <w:rFonts w:ascii="Arial" w:hAnsi="Arial" w:cs="Arial"/>
        </w:rPr>
        <w:t xml:space="preserve"> (PA lead, Scotland)</w:t>
      </w:r>
    </w:p>
    <w:p w14:paraId="2E137478" w14:textId="77777777" w:rsidR="00CA7AC0" w:rsidRPr="00757C30" w:rsidRDefault="00CA7AC0" w:rsidP="00CA7AC0">
      <w:pPr>
        <w:spacing w:after="0"/>
        <w:rPr>
          <w:rFonts w:ascii="Arial" w:hAnsi="Arial" w:cs="Arial"/>
          <w:sz w:val="24"/>
          <w:szCs w:val="24"/>
        </w:rPr>
      </w:pPr>
    </w:p>
    <w:p w14:paraId="1DD634A3" w14:textId="26E4E436" w:rsidR="00CA7AC0" w:rsidRDefault="01061C84" w:rsidP="01061C84">
      <w:pPr>
        <w:rPr>
          <w:rFonts w:ascii="Arial" w:hAnsi="Arial" w:cs="Arial"/>
        </w:rPr>
      </w:pPr>
      <w:r w:rsidRPr="01061C84">
        <w:rPr>
          <w:rFonts w:ascii="Arial" w:hAnsi="Arial" w:cs="Arial"/>
          <w:b/>
          <w:bCs/>
        </w:rPr>
        <w:t xml:space="preserve">Welcome: </w:t>
      </w:r>
      <w:r w:rsidR="007D5E75" w:rsidRPr="007D5E75">
        <w:rPr>
          <w:rFonts w:ascii="Arial" w:hAnsi="Arial" w:cs="Arial"/>
        </w:rPr>
        <w:t>DP as chair welcomed DPEAG members, guest speakers and observers to the meeting</w:t>
      </w:r>
    </w:p>
    <w:p w14:paraId="1E8D608E" w14:textId="77777777" w:rsidR="00953B43" w:rsidRPr="00757C30" w:rsidRDefault="00953B43" w:rsidP="01061C84">
      <w:pPr>
        <w:rPr>
          <w:rFonts w:ascii="Arial" w:hAnsi="Arial" w:cs="Arial"/>
          <w:b/>
          <w:bCs/>
        </w:rPr>
      </w:pPr>
    </w:p>
    <w:tbl>
      <w:tblPr>
        <w:tblStyle w:val="TableGrid"/>
        <w:tblW w:w="9016" w:type="dxa"/>
        <w:tblLook w:val="04A0" w:firstRow="1" w:lastRow="0" w:firstColumn="1" w:lastColumn="0" w:noHBand="0" w:noVBand="1"/>
      </w:tblPr>
      <w:tblGrid>
        <w:gridCol w:w="1427"/>
        <w:gridCol w:w="4689"/>
        <w:gridCol w:w="2900"/>
      </w:tblGrid>
      <w:tr w:rsidR="00CA7AC0" w:rsidRPr="00757C30" w14:paraId="7C49DF2F" w14:textId="77777777" w:rsidTr="01061C84">
        <w:trPr>
          <w:trHeight w:val="265"/>
        </w:trPr>
        <w:tc>
          <w:tcPr>
            <w:tcW w:w="1365" w:type="dxa"/>
            <w:shd w:val="clear" w:color="auto" w:fill="DEEAF6" w:themeFill="accent5" w:themeFillTint="33"/>
          </w:tcPr>
          <w:p w14:paraId="3DAE1DDE" w14:textId="77777777" w:rsidR="00CA7AC0" w:rsidRPr="00757C30" w:rsidRDefault="01061C84" w:rsidP="01061C84">
            <w:pPr>
              <w:rPr>
                <w:rFonts w:ascii="Arial" w:hAnsi="Arial" w:cs="Arial"/>
                <w:b/>
                <w:bCs/>
              </w:rPr>
            </w:pPr>
            <w:r w:rsidRPr="01061C84">
              <w:rPr>
                <w:rFonts w:ascii="Arial" w:hAnsi="Arial" w:cs="Arial"/>
                <w:b/>
                <w:bCs/>
              </w:rPr>
              <w:t>1.1</w:t>
            </w:r>
          </w:p>
        </w:tc>
        <w:tc>
          <w:tcPr>
            <w:tcW w:w="4726" w:type="dxa"/>
            <w:shd w:val="clear" w:color="auto" w:fill="DEEAF6" w:themeFill="accent5" w:themeFillTint="33"/>
          </w:tcPr>
          <w:p w14:paraId="5BBCA085" w14:textId="77777777" w:rsidR="00CA7AC0" w:rsidRPr="00757C30" w:rsidRDefault="01061C84" w:rsidP="01061C84">
            <w:pPr>
              <w:rPr>
                <w:rFonts w:ascii="Arial" w:hAnsi="Arial" w:cs="Arial"/>
                <w:b/>
                <w:bCs/>
              </w:rPr>
            </w:pPr>
            <w:r w:rsidRPr="01061C84">
              <w:rPr>
                <w:rFonts w:ascii="Arial" w:hAnsi="Arial" w:cs="Arial"/>
                <w:b/>
                <w:bCs/>
              </w:rPr>
              <w:t>Update from previous meeting</w:t>
            </w:r>
          </w:p>
        </w:tc>
        <w:tc>
          <w:tcPr>
            <w:tcW w:w="2925" w:type="dxa"/>
            <w:shd w:val="clear" w:color="auto" w:fill="DEEAF6" w:themeFill="accent5" w:themeFillTint="33"/>
          </w:tcPr>
          <w:p w14:paraId="6E66E41B" w14:textId="6C170BAA" w:rsidR="00CA7AC0" w:rsidRPr="00757C30" w:rsidRDefault="01061C84" w:rsidP="01061C84">
            <w:pPr>
              <w:rPr>
                <w:rFonts w:ascii="Arial" w:hAnsi="Arial" w:cs="Arial"/>
                <w:b/>
                <w:bCs/>
              </w:rPr>
            </w:pPr>
            <w:r w:rsidRPr="01061C84">
              <w:rPr>
                <w:rFonts w:ascii="Arial" w:hAnsi="Arial" w:cs="Arial"/>
                <w:b/>
                <w:bCs/>
              </w:rPr>
              <w:t>12:05 - 12:10</w:t>
            </w:r>
          </w:p>
        </w:tc>
      </w:tr>
      <w:tr w:rsidR="00CA7AC0" w:rsidRPr="00757C30" w14:paraId="1CD5614D" w14:textId="77777777" w:rsidTr="01061C84">
        <w:trPr>
          <w:trHeight w:val="966"/>
        </w:trPr>
        <w:tc>
          <w:tcPr>
            <w:tcW w:w="1365" w:type="dxa"/>
          </w:tcPr>
          <w:p w14:paraId="3904062F"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651" w:type="dxa"/>
            <w:gridSpan w:val="2"/>
          </w:tcPr>
          <w:p w14:paraId="6A6E1981" w14:textId="77777777" w:rsidR="00CA7AC0" w:rsidRPr="00757C30" w:rsidRDefault="01061C84" w:rsidP="01061C84">
            <w:pPr>
              <w:rPr>
                <w:rFonts w:ascii="Arial" w:hAnsi="Arial" w:cs="Arial"/>
              </w:rPr>
            </w:pPr>
            <w:r w:rsidRPr="01061C84">
              <w:rPr>
                <w:rFonts w:ascii="Arial" w:hAnsi="Arial" w:cs="Arial"/>
              </w:rPr>
              <w:t xml:space="preserve">Agendas and outcomes from previous meetings are published on the group’s webpage at: </w:t>
            </w:r>
            <w:hyperlink r:id="rId7">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00CA7AC0" w:rsidRPr="00757C30" w14:paraId="5757EE35" w14:textId="77777777" w:rsidTr="01061C84">
        <w:trPr>
          <w:trHeight w:val="371"/>
        </w:trPr>
        <w:tc>
          <w:tcPr>
            <w:tcW w:w="1365" w:type="dxa"/>
          </w:tcPr>
          <w:p w14:paraId="41028EFB" w14:textId="77777777" w:rsidR="00CA7AC0" w:rsidRPr="00757C30" w:rsidRDefault="01061C84" w:rsidP="01061C84">
            <w:pPr>
              <w:rPr>
                <w:rFonts w:ascii="Arial" w:hAnsi="Arial" w:cs="Arial"/>
                <w:b/>
                <w:bCs/>
              </w:rPr>
            </w:pPr>
            <w:r w:rsidRPr="01061C84">
              <w:rPr>
                <w:rFonts w:ascii="Arial" w:hAnsi="Arial" w:cs="Arial"/>
                <w:b/>
                <w:bCs/>
              </w:rPr>
              <w:t>Purpose</w:t>
            </w:r>
          </w:p>
        </w:tc>
        <w:tc>
          <w:tcPr>
            <w:tcW w:w="7651" w:type="dxa"/>
            <w:gridSpan w:val="2"/>
          </w:tcPr>
          <w:p w14:paraId="1A33FC04" w14:textId="77777777" w:rsidR="00CA7AC0" w:rsidRPr="00757C30" w:rsidRDefault="01061C84" w:rsidP="01061C84">
            <w:pPr>
              <w:rPr>
                <w:rFonts w:ascii="Arial" w:hAnsi="Arial" w:cs="Arial"/>
              </w:rPr>
            </w:pPr>
            <w:r w:rsidRPr="01061C84">
              <w:rPr>
                <w:rFonts w:ascii="Arial" w:hAnsi="Arial" w:cs="Arial"/>
              </w:rPr>
              <w:t>To review the outcomes and priorities from last meeting</w:t>
            </w:r>
          </w:p>
        </w:tc>
      </w:tr>
      <w:tr w:rsidR="00CA7AC0" w:rsidRPr="00757C30" w14:paraId="493161D6" w14:textId="77777777" w:rsidTr="01061C84">
        <w:trPr>
          <w:trHeight w:val="404"/>
        </w:trPr>
        <w:tc>
          <w:tcPr>
            <w:tcW w:w="1365" w:type="dxa"/>
          </w:tcPr>
          <w:p w14:paraId="635A4F67" w14:textId="77777777" w:rsidR="00CA7AC0" w:rsidRPr="00757C30" w:rsidRDefault="01061C84" w:rsidP="01061C84">
            <w:pPr>
              <w:rPr>
                <w:rFonts w:ascii="Arial" w:hAnsi="Arial" w:cs="Arial"/>
                <w:b/>
                <w:bCs/>
              </w:rPr>
            </w:pPr>
            <w:r w:rsidRPr="01061C84">
              <w:rPr>
                <w:rFonts w:ascii="Arial" w:hAnsi="Arial" w:cs="Arial"/>
                <w:b/>
                <w:bCs/>
              </w:rPr>
              <w:t>Outcomes</w:t>
            </w:r>
          </w:p>
        </w:tc>
        <w:tc>
          <w:tcPr>
            <w:tcW w:w="7651" w:type="dxa"/>
            <w:gridSpan w:val="2"/>
          </w:tcPr>
          <w:p w14:paraId="23AD5338" w14:textId="08E4EA9C" w:rsidR="00B775F2" w:rsidRDefault="01061C84" w:rsidP="01061C84">
            <w:pPr>
              <w:rPr>
                <w:rFonts w:ascii="Arial" w:hAnsi="Arial" w:cs="Arial"/>
                <w:b/>
                <w:bCs/>
              </w:rPr>
            </w:pPr>
            <w:r w:rsidRPr="01061C84">
              <w:rPr>
                <w:rFonts w:ascii="Arial" w:hAnsi="Arial" w:cs="Arial"/>
                <w:b/>
                <w:bCs/>
              </w:rPr>
              <w:t xml:space="preserve">Actions: </w:t>
            </w:r>
          </w:p>
          <w:p w14:paraId="74A99C96" w14:textId="6B7C0EA2" w:rsidR="009A72CE" w:rsidRPr="009A72CE" w:rsidRDefault="009A72CE" w:rsidP="01061C84">
            <w:pPr>
              <w:rPr>
                <w:rFonts w:ascii="Arial" w:hAnsi="Arial" w:cs="Arial"/>
              </w:rPr>
            </w:pPr>
            <w:r w:rsidRPr="009A72CE">
              <w:rPr>
                <w:rFonts w:ascii="Arial" w:hAnsi="Arial" w:cs="Arial"/>
              </w:rPr>
              <w:t>Grass roots digital maturity</w:t>
            </w:r>
            <w:r w:rsidR="000E6EFE">
              <w:rPr>
                <w:rFonts w:ascii="Arial" w:hAnsi="Arial" w:cs="Arial"/>
              </w:rPr>
              <w:t xml:space="preserve"> – stalled at the moment</w:t>
            </w:r>
            <w:r w:rsidR="006F595F">
              <w:rPr>
                <w:rFonts w:ascii="Arial" w:hAnsi="Arial" w:cs="Arial"/>
              </w:rPr>
              <w:t>.</w:t>
            </w:r>
          </w:p>
          <w:p w14:paraId="032B61C2" w14:textId="38EA8D72" w:rsidR="009A72CE" w:rsidRPr="009A72CE" w:rsidRDefault="009A72CE" w:rsidP="01061C84">
            <w:pPr>
              <w:rPr>
                <w:rFonts w:ascii="Arial" w:hAnsi="Arial" w:cs="Arial"/>
              </w:rPr>
            </w:pPr>
            <w:r w:rsidRPr="009A72CE">
              <w:rPr>
                <w:rFonts w:ascii="Arial" w:hAnsi="Arial" w:cs="Arial"/>
              </w:rPr>
              <w:t>Prescribing proposition project – invite Marcia</w:t>
            </w:r>
            <w:r w:rsidR="00042AA7">
              <w:rPr>
                <w:rFonts w:ascii="Arial" w:hAnsi="Arial" w:cs="Arial"/>
              </w:rPr>
              <w:t xml:space="preserve"> to May meeting for update</w:t>
            </w:r>
            <w:r w:rsidR="006F595F">
              <w:rPr>
                <w:rFonts w:ascii="Arial" w:hAnsi="Arial" w:cs="Arial"/>
              </w:rPr>
              <w:t>.</w:t>
            </w:r>
          </w:p>
          <w:p w14:paraId="731CE8FF" w14:textId="1811E26C" w:rsidR="009A72CE" w:rsidRDefault="009A72CE" w:rsidP="01061C84">
            <w:pPr>
              <w:rPr>
                <w:rFonts w:ascii="Arial" w:hAnsi="Arial" w:cs="Arial"/>
              </w:rPr>
            </w:pPr>
            <w:r w:rsidRPr="009A72CE">
              <w:rPr>
                <w:rFonts w:ascii="Arial" w:hAnsi="Arial" w:cs="Arial"/>
              </w:rPr>
              <w:t>Review sub</w:t>
            </w:r>
            <w:r w:rsidR="00A103C0">
              <w:rPr>
                <w:rFonts w:ascii="Arial" w:hAnsi="Arial" w:cs="Arial"/>
              </w:rPr>
              <w:t>-</w:t>
            </w:r>
            <w:r w:rsidRPr="009A72CE">
              <w:rPr>
                <w:rFonts w:ascii="Arial" w:hAnsi="Arial" w:cs="Arial"/>
              </w:rPr>
              <w:t>groups</w:t>
            </w:r>
            <w:r w:rsidR="00042AA7">
              <w:rPr>
                <w:rFonts w:ascii="Arial" w:hAnsi="Arial" w:cs="Arial"/>
              </w:rPr>
              <w:t xml:space="preserve"> </w:t>
            </w:r>
            <w:r w:rsidR="00A103C0">
              <w:rPr>
                <w:rFonts w:ascii="Arial" w:hAnsi="Arial" w:cs="Arial"/>
              </w:rPr>
              <w:t>offline</w:t>
            </w:r>
            <w:r w:rsidR="00042AA7">
              <w:rPr>
                <w:rFonts w:ascii="Arial" w:hAnsi="Arial" w:cs="Arial"/>
              </w:rPr>
              <w:t xml:space="preserve"> and if </w:t>
            </w:r>
            <w:r w:rsidR="009C5109">
              <w:rPr>
                <w:rFonts w:ascii="Arial" w:hAnsi="Arial" w:cs="Arial"/>
              </w:rPr>
              <w:t>there is a c</w:t>
            </w:r>
            <w:r w:rsidR="00042AA7">
              <w:rPr>
                <w:rFonts w:ascii="Arial" w:hAnsi="Arial" w:cs="Arial"/>
              </w:rPr>
              <w:t>ontinued need for these</w:t>
            </w:r>
          </w:p>
          <w:p w14:paraId="6F8B0005" w14:textId="7F6BCD49" w:rsidR="000E6EFE" w:rsidRPr="009A72CE" w:rsidRDefault="000E6EFE" w:rsidP="01061C84">
            <w:pPr>
              <w:rPr>
                <w:rFonts w:ascii="Arial" w:hAnsi="Arial" w:cs="Arial"/>
              </w:rPr>
            </w:pPr>
            <w:r>
              <w:rPr>
                <w:rFonts w:ascii="Arial" w:hAnsi="Arial" w:cs="Arial"/>
              </w:rPr>
              <w:t>Potential pharmacogenomics in Scotland project halted</w:t>
            </w:r>
            <w:r w:rsidR="00A103C0">
              <w:rPr>
                <w:rFonts w:ascii="Arial" w:hAnsi="Arial" w:cs="Arial"/>
              </w:rPr>
              <w:t>.</w:t>
            </w:r>
          </w:p>
          <w:p w14:paraId="1AA50EB1" w14:textId="7133AC49" w:rsidR="00E86A58" w:rsidRPr="00124F37" w:rsidRDefault="009C5109" w:rsidP="009C5109">
            <w:pPr>
              <w:rPr>
                <w:rFonts w:ascii="Arial" w:hAnsi="Arial" w:cs="Arial"/>
              </w:rPr>
            </w:pPr>
            <w:r>
              <w:rPr>
                <w:rFonts w:ascii="Arial" w:hAnsi="Arial" w:cs="Arial"/>
              </w:rPr>
              <w:t xml:space="preserve">Paul and </w:t>
            </w:r>
            <w:r w:rsidR="009A72CE" w:rsidRPr="009A72CE">
              <w:rPr>
                <w:rFonts w:ascii="Arial" w:hAnsi="Arial" w:cs="Arial"/>
              </w:rPr>
              <w:t>Rahul</w:t>
            </w:r>
            <w:r w:rsidR="00042AA7">
              <w:rPr>
                <w:rFonts w:ascii="Arial" w:hAnsi="Arial" w:cs="Arial"/>
              </w:rPr>
              <w:t xml:space="preserve"> </w:t>
            </w:r>
            <w:r>
              <w:rPr>
                <w:rFonts w:ascii="Arial" w:hAnsi="Arial" w:cs="Arial"/>
              </w:rPr>
              <w:t>to receive</w:t>
            </w:r>
            <w:r w:rsidR="009A72CE" w:rsidRPr="009A72CE">
              <w:rPr>
                <w:rFonts w:ascii="Arial" w:hAnsi="Arial" w:cs="Arial"/>
              </w:rPr>
              <w:t xml:space="preserve"> regular invite to meeting</w:t>
            </w:r>
          </w:p>
        </w:tc>
      </w:tr>
    </w:tbl>
    <w:p w14:paraId="068317CD" w14:textId="77777777" w:rsidR="00CA7AC0" w:rsidRPr="00757C30" w:rsidRDefault="00CA7AC0" w:rsidP="01061C84">
      <w:pPr>
        <w:spacing w:after="0"/>
        <w:rPr>
          <w:rFonts w:ascii="Arial" w:hAnsi="Arial" w:cs="Arial"/>
        </w:rPr>
      </w:pPr>
    </w:p>
    <w:p w14:paraId="6E34CAC4"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2: Relevance</w:t>
      </w:r>
    </w:p>
    <w:p w14:paraId="7A53C35A"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538"/>
        <w:gridCol w:w="4383"/>
        <w:gridCol w:w="3095"/>
      </w:tblGrid>
      <w:tr w:rsidR="00E437AB" w:rsidRPr="00757C30" w14:paraId="70718629" w14:textId="77777777" w:rsidTr="01061C84">
        <w:trPr>
          <w:trHeight w:val="209"/>
        </w:trPr>
        <w:tc>
          <w:tcPr>
            <w:tcW w:w="1538" w:type="dxa"/>
            <w:shd w:val="clear" w:color="auto" w:fill="DEEAF6" w:themeFill="accent5" w:themeFillTint="33"/>
          </w:tcPr>
          <w:p w14:paraId="7A7A412A" w14:textId="77777777" w:rsidR="00E437AB" w:rsidRPr="00757C30" w:rsidRDefault="01061C84" w:rsidP="01061C84">
            <w:pPr>
              <w:rPr>
                <w:rFonts w:ascii="Arial" w:hAnsi="Arial" w:cs="Arial"/>
                <w:b/>
                <w:bCs/>
              </w:rPr>
            </w:pPr>
            <w:bookmarkStart w:id="0" w:name="_Hlk127524224"/>
            <w:r w:rsidRPr="01061C84">
              <w:rPr>
                <w:rFonts w:ascii="Arial" w:hAnsi="Arial" w:cs="Arial"/>
                <w:b/>
                <w:bCs/>
              </w:rPr>
              <w:t>2.1</w:t>
            </w:r>
          </w:p>
        </w:tc>
        <w:tc>
          <w:tcPr>
            <w:tcW w:w="4383" w:type="dxa"/>
            <w:shd w:val="clear" w:color="auto" w:fill="DEEAF6" w:themeFill="accent5" w:themeFillTint="33"/>
          </w:tcPr>
          <w:p w14:paraId="3F22D0A2" w14:textId="30529035" w:rsidR="00E437AB" w:rsidRPr="00616635" w:rsidRDefault="01061C84" w:rsidP="01061C84">
            <w:pPr>
              <w:rPr>
                <w:rFonts w:ascii="Arial" w:hAnsi="Arial" w:cs="Arial"/>
                <w:b/>
                <w:bCs/>
              </w:rPr>
            </w:pPr>
            <w:r w:rsidRPr="01061C84">
              <w:rPr>
                <w:rFonts w:ascii="Arial" w:hAnsi="Arial" w:cs="Arial"/>
                <w:b/>
                <w:bCs/>
              </w:rPr>
              <w:t xml:space="preserve">NHS </w:t>
            </w:r>
            <w:r w:rsidR="00B233E9">
              <w:rPr>
                <w:rFonts w:ascii="Arial" w:hAnsi="Arial" w:cs="Arial"/>
                <w:b/>
                <w:bCs/>
              </w:rPr>
              <w:t>England</w:t>
            </w:r>
          </w:p>
        </w:tc>
        <w:tc>
          <w:tcPr>
            <w:tcW w:w="3095" w:type="dxa"/>
            <w:shd w:val="clear" w:color="auto" w:fill="DEEAF6" w:themeFill="accent5" w:themeFillTint="33"/>
          </w:tcPr>
          <w:p w14:paraId="35AAB1BE" w14:textId="16B21858" w:rsidR="00E437AB" w:rsidRPr="00757C30" w:rsidRDefault="01061C84" w:rsidP="01061C84">
            <w:pPr>
              <w:rPr>
                <w:rFonts w:ascii="Arial" w:hAnsi="Arial" w:cs="Arial"/>
                <w:b/>
                <w:bCs/>
              </w:rPr>
            </w:pPr>
            <w:r w:rsidRPr="01061C84">
              <w:rPr>
                <w:rFonts w:ascii="Arial" w:hAnsi="Arial" w:cs="Arial"/>
                <w:b/>
                <w:bCs/>
              </w:rPr>
              <w:t>12:10 - 12:25</w:t>
            </w:r>
          </w:p>
        </w:tc>
      </w:tr>
      <w:tr w:rsidR="00E437AB" w:rsidRPr="00757C30" w14:paraId="2F71EBE6" w14:textId="77777777" w:rsidTr="007D5E75">
        <w:trPr>
          <w:trHeight w:val="631"/>
        </w:trPr>
        <w:tc>
          <w:tcPr>
            <w:tcW w:w="1538" w:type="dxa"/>
            <w:shd w:val="clear" w:color="auto" w:fill="auto"/>
          </w:tcPr>
          <w:p w14:paraId="4E34BF51" w14:textId="77777777" w:rsidR="00E437AB" w:rsidRPr="00757C30" w:rsidRDefault="01061C84" w:rsidP="01061C84">
            <w:pPr>
              <w:rPr>
                <w:rFonts w:ascii="Arial" w:hAnsi="Arial" w:cs="Arial"/>
                <w:b/>
                <w:bCs/>
              </w:rPr>
            </w:pPr>
            <w:r w:rsidRPr="01061C84">
              <w:rPr>
                <w:rFonts w:ascii="Arial" w:hAnsi="Arial" w:cs="Arial"/>
                <w:b/>
                <w:bCs/>
              </w:rPr>
              <w:lastRenderedPageBreak/>
              <w:t>Description</w:t>
            </w:r>
          </w:p>
        </w:tc>
        <w:tc>
          <w:tcPr>
            <w:tcW w:w="7478" w:type="dxa"/>
            <w:gridSpan w:val="2"/>
            <w:shd w:val="clear" w:color="auto" w:fill="auto"/>
          </w:tcPr>
          <w:p w14:paraId="534F9773" w14:textId="42DB039B" w:rsidR="00E437AB" w:rsidRPr="00E437AB" w:rsidRDefault="01061C84" w:rsidP="007D5E75">
            <w:pPr>
              <w:rPr>
                <w:rFonts w:ascii="Arial" w:hAnsi="Arial" w:cs="Arial"/>
                <w:b/>
                <w:bCs/>
              </w:rPr>
            </w:pPr>
            <w:r w:rsidRPr="01061C84">
              <w:rPr>
                <w:rFonts w:ascii="Arial" w:hAnsi="Arial" w:cs="Arial"/>
              </w:rPr>
              <w:t xml:space="preserve">This session will provide the group with an update on behalf of the NHS England Digital Medicines Programme. </w:t>
            </w:r>
          </w:p>
        </w:tc>
      </w:tr>
      <w:tr w:rsidR="00E437AB" w:rsidRPr="00757C30" w14:paraId="19E9EB30" w14:textId="77777777" w:rsidTr="01061C84">
        <w:trPr>
          <w:trHeight w:val="600"/>
        </w:trPr>
        <w:tc>
          <w:tcPr>
            <w:tcW w:w="1538" w:type="dxa"/>
          </w:tcPr>
          <w:p w14:paraId="4073A2AF" w14:textId="77777777" w:rsidR="00E437AB" w:rsidRPr="00757C30" w:rsidRDefault="01061C84" w:rsidP="01061C84">
            <w:pPr>
              <w:rPr>
                <w:rFonts w:ascii="Arial" w:hAnsi="Arial" w:cs="Arial"/>
                <w:b/>
                <w:bCs/>
              </w:rPr>
            </w:pPr>
            <w:r w:rsidRPr="01061C84">
              <w:rPr>
                <w:rFonts w:ascii="Arial" w:hAnsi="Arial" w:cs="Arial"/>
                <w:b/>
                <w:bCs/>
              </w:rPr>
              <w:t>Purpose</w:t>
            </w:r>
          </w:p>
        </w:tc>
        <w:tc>
          <w:tcPr>
            <w:tcW w:w="7478" w:type="dxa"/>
            <w:gridSpan w:val="2"/>
          </w:tcPr>
          <w:p w14:paraId="2F34DC08" w14:textId="72A06D8F" w:rsidR="00E437AB" w:rsidRPr="00616635" w:rsidRDefault="01061C84" w:rsidP="01061C84">
            <w:pPr>
              <w:rPr>
                <w:rFonts w:ascii="Arial" w:hAnsi="Arial" w:cs="Arial"/>
                <w:b/>
                <w:bCs/>
              </w:rPr>
            </w:pPr>
            <w:r w:rsidRPr="01061C84">
              <w:rPr>
                <w:rFonts w:ascii="Arial" w:hAnsi="Arial" w:cs="Arial"/>
              </w:rPr>
              <w:t xml:space="preserve">To receive an update on developments pertaining to the NHS England Digital Medicines Programme. </w:t>
            </w:r>
          </w:p>
        </w:tc>
      </w:tr>
      <w:tr w:rsidR="00E437AB" w:rsidRPr="00757C30" w14:paraId="468C9AA1" w14:textId="77777777" w:rsidTr="01061C84">
        <w:trPr>
          <w:trHeight w:val="406"/>
        </w:trPr>
        <w:tc>
          <w:tcPr>
            <w:tcW w:w="1538" w:type="dxa"/>
          </w:tcPr>
          <w:p w14:paraId="3DF04078" w14:textId="77777777" w:rsidR="00E437AB" w:rsidRPr="00757C30" w:rsidRDefault="01061C84" w:rsidP="01061C84">
            <w:pPr>
              <w:rPr>
                <w:rFonts w:ascii="Arial" w:hAnsi="Arial" w:cs="Arial"/>
                <w:b/>
                <w:bCs/>
              </w:rPr>
            </w:pPr>
            <w:r w:rsidRPr="01061C84">
              <w:rPr>
                <w:rFonts w:ascii="Arial" w:hAnsi="Arial" w:cs="Arial"/>
                <w:b/>
                <w:bCs/>
              </w:rPr>
              <w:t>Outcomes</w:t>
            </w:r>
          </w:p>
        </w:tc>
        <w:tc>
          <w:tcPr>
            <w:tcW w:w="7478" w:type="dxa"/>
            <w:gridSpan w:val="2"/>
          </w:tcPr>
          <w:p w14:paraId="0FD6B27B" w14:textId="77777777" w:rsidR="00E437AB" w:rsidRDefault="000E6EFE" w:rsidP="01061C84">
            <w:pPr>
              <w:rPr>
                <w:rFonts w:ascii="Arial" w:hAnsi="Arial" w:cs="Arial"/>
                <w:b/>
                <w:bCs/>
                <w:i/>
                <w:iCs/>
              </w:rPr>
            </w:pPr>
            <w:r w:rsidRPr="000E6EFE">
              <w:rPr>
                <w:rFonts w:ascii="Arial" w:hAnsi="Arial" w:cs="Arial"/>
                <w:b/>
                <w:bCs/>
                <w:i/>
                <w:iCs/>
              </w:rPr>
              <w:t>Two main updates:</w:t>
            </w:r>
          </w:p>
          <w:p w14:paraId="42BE865A" w14:textId="77777777" w:rsidR="000E6EFE" w:rsidRPr="000E6EFE" w:rsidRDefault="000E6EFE" w:rsidP="01061C84">
            <w:pPr>
              <w:rPr>
                <w:rFonts w:ascii="Arial" w:hAnsi="Arial" w:cs="Arial"/>
                <w:b/>
                <w:bCs/>
                <w:i/>
                <w:iCs/>
              </w:rPr>
            </w:pPr>
          </w:p>
          <w:p w14:paraId="0B35F80D" w14:textId="77777777" w:rsidR="000E6EFE" w:rsidRDefault="000E6EFE" w:rsidP="000E6EFE">
            <w:pPr>
              <w:rPr>
                <w:rFonts w:ascii="Arial" w:hAnsi="Arial" w:cs="Arial"/>
              </w:rPr>
            </w:pPr>
            <w:r w:rsidRPr="000E6EFE">
              <w:rPr>
                <w:rFonts w:ascii="Arial" w:hAnsi="Arial" w:cs="Arial"/>
              </w:rPr>
              <w:t>Terminology update</w:t>
            </w:r>
          </w:p>
          <w:p w14:paraId="18E3574F" w14:textId="6B6ABCE6" w:rsidR="000E6EFE" w:rsidRDefault="000E6EFE" w:rsidP="000E6EFE">
            <w:pPr>
              <w:pStyle w:val="ListParagraph"/>
              <w:numPr>
                <w:ilvl w:val="0"/>
                <w:numId w:val="14"/>
              </w:numPr>
              <w:rPr>
                <w:rFonts w:ascii="Arial" w:hAnsi="Arial" w:cs="Arial"/>
              </w:rPr>
            </w:pPr>
            <w:r>
              <w:rPr>
                <w:rFonts w:ascii="Arial" w:hAnsi="Arial" w:cs="Arial"/>
              </w:rPr>
              <w:t>Updating</w:t>
            </w:r>
            <w:r w:rsidR="00B233E9">
              <w:rPr>
                <w:rFonts w:ascii="Arial" w:hAnsi="Arial" w:cs="Arial"/>
              </w:rPr>
              <w:t xml:space="preserve"> the </w:t>
            </w:r>
            <w:proofErr w:type="spellStart"/>
            <w:r w:rsidR="00B233E9">
              <w:rPr>
                <w:rFonts w:ascii="Arial" w:hAnsi="Arial" w:cs="Arial"/>
              </w:rPr>
              <w:t>dm+d</w:t>
            </w:r>
            <w:proofErr w:type="spellEnd"/>
            <w:r w:rsidR="00B233E9">
              <w:rPr>
                <w:rFonts w:ascii="Arial" w:hAnsi="Arial" w:cs="Arial"/>
              </w:rPr>
              <w:t xml:space="preserve"> ‘VMP &lt;DRUG_FORM&gt;</w:t>
            </w:r>
            <w:r>
              <w:rPr>
                <w:rFonts w:ascii="Arial" w:hAnsi="Arial" w:cs="Arial"/>
              </w:rPr>
              <w:t xml:space="preserve"> </w:t>
            </w:r>
            <w:r w:rsidR="00B233E9">
              <w:rPr>
                <w:rFonts w:ascii="Arial" w:hAnsi="Arial" w:cs="Arial"/>
              </w:rPr>
              <w:t>attributes</w:t>
            </w:r>
          </w:p>
          <w:p w14:paraId="1560432A" w14:textId="2E809EA7" w:rsidR="000E6EFE" w:rsidRDefault="000E6EFE" w:rsidP="000E6EFE">
            <w:pPr>
              <w:pStyle w:val="ListParagraph"/>
              <w:numPr>
                <w:ilvl w:val="0"/>
                <w:numId w:val="14"/>
              </w:numPr>
              <w:rPr>
                <w:rFonts w:ascii="Arial" w:hAnsi="Arial" w:cs="Arial"/>
              </w:rPr>
            </w:pPr>
            <w:r>
              <w:rPr>
                <w:rFonts w:ascii="Arial" w:hAnsi="Arial" w:cs="Arial"/>
              </w:rPr>
              <w:t xml:space="preserve">Phase 1 </w:t>
            </w:r>
            <w:r w:rsidR="00B233E9">
              <w:rPr>
                <w:rFonts w:ascii="Arial" w:hAnsi="Arial" w:cs="Arial"/>
              </w:rPr>
              <w:t xml:space="preserve">changes </w:t>
            </w:r>
            <w:r>
              <w:rPr>
                <w:rFonts w:ascii="Arial" w:hAnsi="Arial" w:cs="Arial"/>
              </w:rPr>
              <w:t xml:space="preserve">took place </w:t>
            </w:r>
            <w:r w:rsidR="00B233E9">
              <w:rPr>
                <w:rFonts w:ascii="Arial" w:hAnsi="Arial" w:cs="Arial"/>
              </w:rPr>
              <w:t>20</w:t>
            </w:r>
            <w:r>
              <w:rPr>
                <w:rFonts w:ascii="Arial" w:hAnsi="Arial" w:cs="Arial"/>
              </w:rPr>
              <w:t xml:space="preserve"> November</w:t>
            </w:r>
            <w:r w:rsidR="00B233E9">
              <w:rPr>
                <w:rFonts w:ascii="Arial" w:hAnsi="Arial" w:cs="Arial"/>
              </w:rPr>
              <w:t xml:space="preserve"> 2023</w:t>
            </w:r>
            <w:r>
              <w:rPr>
                <w:rFonts w:ascii="Arial" w:hAnsi="Arial" w:cs="Arial"/>
              </w:rPr>
              <w:t xml:space="preserve"> and now working on phase 2</w:t>
            </w:r>
            <w:r w:rsidR="00B233E9">
              <w:rPr>
                <w:rFonts w:ascii="Arial" w:hAnsi="Arial" w:cs="Arial"/>
              </w:rPr>
              <w:t xml:space="preserve"> </w:t>
            </w:r>
            <w:proofErr w:type="gramStart"/>
            <w:r w:rsidR="00B233E9">
              <w:rPr>
                <w:rFonts w:ascii="Arial" w:hAnsi="Arial" w:cs="Arial"/>
              </w:rPr>
              <w:t>changes</w:t>
            </w:r>
            <w:proofErr w:type="gramEnd"/>
          </w:p>
          <w:p w14:paraId="4C82A2FB" w14:textId="37A9A18E" w:rsidR="000E6EFE" w:rsidRDefault="000E6EFE" w:rsidP="000E6EFE">
            <w:pPr>
              <w:pStyle w:val="ListParagraph"/>
              <w:numPr>
                <w:ilvl w:val="0"/>
                <w:numId w:val="14"/>
              </w:numPr>
              <w:rPr>
                <w:rFonts w:ascii="Arial" w:hAnsi="Arial" w:cs="Arial"/>
              </w:rPr>
            </w:pPr>
            <w:r>
              <w:rPr>
                <w:rFonts w:ascii="Arial" w:hAnsi="Arial" w:cs="Arial"/>
              </w:rPr>
              <w:t xml:space="preserve">Phase 2 will take place over </w:t>
            </w:r>
            <w:proofErr w:type="gramStart"/>
            <w:r>
              <w:rPr>
                <w:rFonts w:ascii="Arial" w:hAnsi="Arial" w:cs="Arial"/>
              </w:rPr>
              <w:t>a number of</w:t>
            </w:r>
            <w:proofErr w:type="gramEnd"/>
            <w:r>
              <w:rPr>
                <w:rFonts w:ascii="Arial" w:hAnsi="Arial" w:cs="Arial"/>
              </w:rPr>
              <w:t xml:space="preserve"> weeks</w:t>
            </w:r>
            <w:r w:rsidR="00B233E9">
              <w:rPr>
                <w:rFonts w:ascii="Arial" w:hAnsi="Arial" w:cs="Arial"/>
              </w:rPr>
              <w:t xml:space="preserve"> in Q1 2024</w:t>
            </w:r>
          </w:p>
          <w:p w14:paraId="47656514" w14:textId="16F16EE8" w:rsidR="000E6EFE" w:rsidRDefault="000E6EFE" w:rsidP="000E6EFE">
            <w:pPr>
              <w:pStyle w:val="ListParagraph"/>
              <w:numPr>
                <w:ilvl w:val="0"/>
                <w:numId w:val="14"/>
              </w:numPr>
              <w:rPr>
                <w:rFonts w:ascii="Arial" w:hAnsi="Arial" w:cs="Arial"/>
              </w:rPr>
            </w:pPr>
            <w:r>
              <w:rPr>
                <w:rFonts w:ascii="Arial" w:hAnsi="Arial" w:cs="Arial"/>
              </w:rPr>
              <w:t xml:space="preserve">Creating new </w:t>
            </w:r>
            <w:r w:rsidR="00B233E9">
              <w:rPr>
                <w:rFonts w:ascii="Arial" w:hAnsi="Arial" w:cs="Arial"/>
              </w:rPr>
              <w:t>D</w:t>
            </w:r>
            <w:r>
              <w:rPr>
                <w:rFonts w:ascii="Arial" w:hAnsi="Arial" w:cs="Arial"/>
              </w:rPr>
              <w:t xml:space="preserve">rug </w:t>
            </w:r>
            <w:r w:rsidR="00B233E9">
              <w:rPr>
                <w:rFonts w:ascii="Arial" w:hAnsi="Arial" w:cs="Arial"/>
              </w:rPr>
              <w:t>F</w:t>
            </w:r>
            <w:r>
              <w:rPr>
                <w:rFonts w:ascii="Arial" w:hAnsi="Arial" w:cs="Arial"/>
              </w:rPr>
              <w:t xml:space="preserve">orms within </w:t>
            </w:r>
            <w:r w:rsidR="00B233E9">
              <w:rPr>
                <w:rFonts w:ascii="Arial" w:hAnsi="Arial" w:cs="Arial"/>
              </w:rPr>
              <w:t xml:space="preserve">the </w:t>
            </w:r>
            <w:proofErr w:type="spellStart"/>
            <w:r w:rsidR="00B233E9">
              <w:rPr>
                <w:rFonts w:ascii="Arial" w:hAnsi="Arial" w:cs="Arial"/>
              </w:rPr>
              <w:t>dm+d</w:t>
            </w:r>
            <w:proofErr w:type="spellEnd"/>
            <w:r>
              <w:rPr>
                <w:rFonts w:ascii="Arial" w:hAnsi="Arial" w:cs="Arial"/>
              </w:rPr>
              <w:t xml:space="preserve"> te</w:t>
            </w:r>
            <w:r w:rsidR="00B233E9">
              <w:rPr>
                <w:rFonts w:ascii="Arial" w:hAnsi="Arial" w:cs="Arial"/>
              </w:rPr>
              <w:t>rminology</w:t>
            </w:r>
          </w:p>
          <w:p w14:paraId="65691171" w14:textId="485CFDA5" w:rsidR="000E6EFE" w:rsidRDefault="00B233E9" w:rsidP="000E6EFE">
            <w:pPr>
              <w:pStyle w:val="ListParagraph"/>
              <w:numPr>
                <w:ilvl w:val="0"/>
                <w:numId w:val="14"/>
              </w:numPr>
              <w:rPr>
                <w:rFonts w:ascii="Arial" w:hAnsi="Arial" w:cs="Arial"/>
              </w:rPr>
            </w:pPr>
            <w:r>
              <w:rPr>
                <w:rFonts w:ascii="Arial" w:hAnsi="Arial" w:cs="Arial"/>
              </w:rPr>
              <w:t xml:space="preserve">Existing Drug </w:t>
            </w:r>
            <w:proofErr w:type="spellStart"/>
            <w:r>
              <w:rPr>
                <w:rFonts w:ascii="Arial" w:hAnsi="Arial" w:cs="Arial"/>
              </w:rPr>
              <w:t>Foms</w:t>
            </w:r>
            <w:proofErr w:type="spellEnd"/>
            <w:r>
              <w:rPr>
                <w:rFonts w:ascii="Arial" w:hAnsi="Arial" w:cs="Arial"/>
              </w:rPr>
              <w:t xml:space="preserve"> will </w:t>
            </w:r>
            <w:r w:rsidR="009A1D0C">
              <w:rPr>
                <w:rFonts w:ascii="Arial" w:hAnsi="Arial" w:cs="Arial"/>
              </w:rPr>
              <w:t>be retained</w:t>
            </w:r>
            <w:r>
              <w:rPr>
                <w:rFonts w:ascii="Arial" w:hAnsi="Arial" w:cs="Arial"/>
              </w:rPr>
              <w:t xml:space="preserve"> but will be assigned to VMPs as the exception rather than the rule.</w:t>
            </w:r>
            <w:r w:rsidR="009A1D0C">
              <w:rPr>
                <w:rFonts w:ascii="Arial" w:hAnsi="Arial" w:cs="Arial"/>
              </w:rPr>
              <w:t xml:space="preserve"> </w:t>
            </w:r>
          </w:p>
          <w:p w14:paraId="41CC8083" w14:textId="77777777" w:rsidR="009A1D0C" w:rsidRPr="000E6EFE" w:rsidRDefault="009A1D0C" w:rsidP="009A1D0C">
            <w:pPr>
              <w:pStyle w:val="ListParagraph"/>
              <w:rPr>
                <w:rFonts w:ascii="Arial" w:hAnsi="Arial" w:cs="Arial"/>
              </w:rPr>
            </w:pPr>
          </w:p>
          <w:p w14:paraId="4E1D0573" w14:textId="77777777" w:rsidR="000E6EFE" w:rsidRPr="000E6EFE" w:rsidRDefault="000E6EFE" w:rsidP="000E6EFE">
            <w:pPr>
              <w:rPr>
                <w:rFonts w:ascii="Arial" w:hAnsi="Arial" w:cs="Arial"/>
              </w:rPr>
            </w:pPr>
            <w:r w:rsidRPr="000E6EFE">
              <w:rPr>
                <w:rFonts w:ascii="Arial" w:hAnsi="Arial" w:cs="Arial"/>
              </w:rPr>
              <w:t>First of Type scheme</w:t>
            </w:r>
          </w:p>
          <w:p w14:paraId="7405C58D" w14:textId="77777777" w:rsidR="000E6EFE" w:rsidRDefault="000E6EFE" w:rsidP="000E6EFE">
            <w:pPr>
              <w:pStyle w:val="ListParagraph"/>
              <w:numPr>
                <w:ilvl w:val="0"/>
                <w:numId w:val="13"/>
              </w:numPr>
              <w:rPr>
                <w:rFonts w:ascii="Arial" w:hAnsi="Arial" w:cs="Arial"/>
              </w:rPr>
            </w:pPr>
            <w:r>
              <w:rPr>
                <w:rFonts w:ascii="Arial" w:hAnsi="Arial" w:cs="Arial"/>
              </w:rPr>
              <w:t>148 expressions of interest and now have 24 individual projects that are being funded</w:t>
            </w:r>
          </w:p>
          <w:p w14:paraId="0A7EDA9A" w14:textId="1B1A8C69" w:rsidR="000E6EFE" w:rsidRDefault="000E6EFE" w:rsidP="000E6EFE">
            <w:pPr>
              <w:pStyle w:val="ListParagraph"/>
              <w:numPr>
                <w:ilvl w:val="0"/>
                <w:numId w:val="13"/>
              </w:numPr>
              <w:rPr>
                <w:rFonts w:ascii="Arial" w:hAnsi="Arial" w:cs="Arial"/>
              </w:rPr>
            </w:pPr>
            <w:r>
              <w:rPr>
                <w:rFonts w:ascii="Arial" w:hAnsi="Arial" w:cs="Arial"/>
              </w:rPr>
              <w:t xml:space="preserve">Open to </w:t>
            </w:r>
            <w:r w:rsidR="00B233E9">
              <w:rPr>
                <w:rFonts w:ascii="Arial" w:hAnsi="Arial" w:cs="Arial"/>
              </w:rPr>
              <w:t>any T</w:t>
            </w:r>
            <w:r>
              <w:rPr>
                <w:rFonts w:ascii="Arial" w:hAnsi="Arial" w:cs="Arial"/>
              </w:rPr>
              <w:t xml:space="preserve">rusts </w:t>
            </w:r>
            <w:r w:rsidR="00B233E9">
              <w:rPr>
                <w:rFonts w:ascii="Arial" w:hAnsi="Arial" w:cs="Arial"/>
              </w:rPr>
              <w:t xml:space="preserve">that could deliver First of Type capability or functionality that could subsequently be made available to other Trusts. </w:t>
            </w:r>
          </w:p>
          <w:p w14:paraId="6F155B44" w14:textId="77777777" w:rsidR="00B233E9" w:rsidRPr="00B233E9" w:rsidRDefault="00B233E9" w:rsidP="00B233E9">
            <w:pPr>
              <w:pStyle w:val="ListParagraph"/>
              <w:numPr>
                <w:ilvl w:val="0"/>
                <w:numId w:val="13"/>
              </w:numPr>
              <w:spacing w:after="0" w:line="240" w:lineRule="auto"/>
              <w:rPr>
                <w:rFonts w:ascii="Arial" w:hAnsi="Arial" w:cs="Arial"/>
              </w:rPr>
            </w:pPr>
            <w:r w:rsidRPr="00B233E9">
              <w:rPr>
                <w:rFonts w:ascii="Arial" w:hAnsi="Arial" w:cs="Arial"/>
              </w:rPr>
              <w:t>Applications were assessed and scored against a set of criteria relating to the technical capability/functionality, the scalability to other trusts, delivery confidence and supplier support and engagement.</w:t>
            </w:r>
          </w:p>
          <w:p w14:paraId="215B2C5A" w14:textId="77777777" w:rsidR="00B233E9" w:rsidRPr="00B233E9" w:rsidRDefault="00B233E9" w:rsidP="00B233E9">
            <w:pPr>
              <w:pStyle w:val="ListParagraph"/>
              <w:numPr>
                <w:ilvl w:val="0"/>
                <w:numId w:val="13"/>
              </w:numPr>
              <w:spacing w:after="0" w:line="240" w:lineRule="auto"/>
              <w:rPr>
                <w:rFonts w:ascii="Arial" w:hAnsi="Arial" w:cs="Arial"/>
              </w:rPr>
            </w:pPr>
            <w:r w:rsidRPr="00B233E9">
              <w:rPr>
                <w:rFonts w:ascii="Arial" w:hAnsi="Arial" w:cs="Arial"/>
              </w:rPr>
              <w:t xml:space="preserve">A set of objective criteria was then used to achieve a spread of bids with consideration against system suppliers, </w:t>
            </w:r>
            <w:proofErr w:type="gramStart"/>
            <w:r w:rsidRPr="00B233E9">
              <w:rPr>
                <w:rFonts w:ascii="Arial" w:hAnsi="Arial" w:cs="Arial"/>
              </w:rPr>
              <w:t>category</w:t>
            </w:r>
            <w:proofErr w:type="gramEnd"/>
            <w:r w:rsidRPr="00B233E9">
              <w:rPr>
                <w:rFonts w:ascii="Arial" w:hAnsi="Arial" w:cs="Arial"/>
              </w:rPr>
              <w:t xml:space="preserve"> and regions.</w:t>
            </w:r>
          </w:p>
          <w:p w14:paraId="38C3473D" w14:textId="77777777" w:rsidR="000E6EFE" w:rsidRDefault="000E6EFE" w:rsidP="000E6EFE">
            <w:pPr>
              <w:pStyle w:val="ListParagraph"/>
              <w:numPr>
                <w:ilvl w:val="0"/>
                <w:numId w:val="13"/>
              </w:numPr>
              <w:rPr>
                <w:rFonts w:ascii="Arial" w:hAnsi="Arial" w:cs="Arial"/>
              </w:rPr>
            </w:pPr>
            <w:r>
              <w:rPr>
                <w:rFonts w:ascii="Arial" w:hAnsi="Arial" w:cs="Arial"/>
              </w:rPr>
              <w:t xml:space="preserve">Spread across </w:t>
            </w:r>
            <w:proofErr w:type="gramStart"/>
            <w:r>
              <w:rPr>
                <w:rFonts w:ascii="Arial" w:hAnsi="Arial" w:cs="Arial"/>
              </w:rPr>
              <w:t>regions</w:t>
            </w:r>
            <w:proofErr w:type="gramEnd"/>
          </w:p>
          <w:p w14:paraId="3367A0C6" w14:textId="2CFBB851" w:rsidR="00B233E9" w:rsidRDefault="00B233E9" w:rsidP="000E6EFE">
            <w:pPr>
              <w:pStyle w:val="ListParagraph"/>
              <w:numPr>
                <w:ilvl w:val="0"/>
                <w:numId w:val="13"/>
              </w:numPr>
              <w:rPr>
                <w:rFonts w:ascii="Arial" w:hAnsi="Arial" w:cs="Arial"/>
              </w:rPr>
            </w:pPr>
            <w:r w:rsidRPr="00B233E9">
              <w:rPr>
                <w:rFonts w:ascii="Arial" w:hAnsi="Arial" w:cs="Arial"/>
              </w:rPr>
              <w:t xml:space="preserve">Updates on projects can be provided at future </w:t>
            </w:r>
            <w:proofErr w:type="gramStart"/>
            <w:r w:rsidRPr="00B233E9">
              <w:rPr>
                <w:rFonts w:ascii="Arial" w:hAnsi="Arial" w:cs="Arial"/>
              </w:rPr>
              <w:t>meetings</w:t>
            </w:r>
            <w:proofErr w:type="gramEnd"/>
          </w:p>
          <w:p w14:paraId="694B2247" w14:textId="77777777" w:rsidR="000E6EFE" w:rsidRDefault="000E6EFE" w:rsidP="000E6EFE">
            <w:pPr>
              <w:pStyle w:val="ListParagraph"/>
              <w:numPr>
                <w:ilvl w:val="0"/>
                <w:numId w:val="13"/>
              </w:numPr>
              <w:rPr>
                <w:rFonts w:ascii="Arial" w:hAnsi="Arial" w:cs="Arial"/>
              </w:rPr>
            </w:pPr>
            <w:r w:rsidRPr="000E6EFE">
              <w:rPr>
                <w:rFonts w:ascii="Arial" w:hAnsi="Arial" w:cs="Arial"/>
              </w:rPr>
              <w:t>Can also update on other projects</w:t>
            </w:r>
          </w:p>
          <w:p w14:paraId="3E514D76" w14:textId="77777777" w:rsidR="00042AA7" w:rsidRPr="000E6EFE" w:rsidRDefault="00042AA7" w:rsidP="00042AA7">
            <w:pPr>
              <w:pStyle w:val="ListParagraph"/>
              <w:rPr>
                <w:rFonts w:ascii="Arial" w:hAnsi="Arial" w:cs="Arial"/>
              </w:rPr>
            </w:pPr>
          </w:p>
          <w:p w14:paraId="44E5FFA1" w14:textId="19B0D003" w:rsidR="000E6EFE" w:rsidRPr="000E6EFE" w:rsidRDefault="000E6EFE" w:rsidP="000E6EFE">
            <w:pPr>
              <w:rPr>
                <w:rFonts w:ascii="Arial" w:hAnsi="Arial" w:cs="Arial"/>
              </w:rPr>
            </w:pPr>
            <w:r w:rsidRPr="00042AA7">
              <w:rPr>
                <w:rFonts w:ascii="Arial" w:hAnsi="Arial" w:cs="Arial"/>
                <w:b/>
                <w:bCs/>
              </w:rPr>
              <w:t>Actions:</w:t>
            </w:r>
            <w:r>
              <w:rPr>
                <w:rFonts w:ascii="Arial" w:hAnsi="Arial" w:cs="Arial"/>
              </w:rPr>
              <w:t xml:space="preserve"> PW to provide a list of current projects</w:t>
            </w:r>
            <w:r w:rsidR="009A1D0C">
              <w:rPr>
                <w:rFonts w:ascii="Arial" w:hAnsi="Arial" w:cs="Arial"/>
              </w:rPr>
              <w:t xml:space="preserve"> and share slides</w:t>
            </w:r>
          </w:p>
        </w:tc>
      </w:tr>
      <w:bookmarkEnd w:id="0"/>
    </w:tbl>
    <w:p w14:paraId="1B14F5D9" w14:textId="77777777" w:rsidR="00CA7AC0" w:rsidRPr="00757C30" w:rsidRDefault="00CA7AC0" w:rsidP="01061C84">
      <w:pPr>
        <w:spacing w:after="0"/>
        <w:rPr>
          <w:rFonts w:ascii="Arial" w:eastAsia="Times New Roman" w:hAnsi="Arial" w:cs="Arial"/>
          <w:color w:val="000000"/>
        </w:rPr>
      </w:pPr>
    </w:p>
    <w:p w14:paraId="3ED565EE" w14:textId="77777777" w:rsidR="00CA7AC0" w:rsidRDefault="00CA7AC0" w:rsidP="01061C84">
      <w:pPr>
        <w:spacing w:after="0"/>
        <w:rPr>
          <w:rFonts w:ascii="Arial" w:eastAsia="Times New Roman" w:hAnsi="Arial" w:cs="Arial"/>
          <w:color w:val="000000"/>
        </w:rPr>
      </w:pPr>
    </w:p>
    <w:tbl>
      <w:tblPr>
        <w:tblStyle w:val="TableGrid"/>
        <w:tblW w:w="9016" w:type="dxa"/>
        <w:tblLook w:val="04A0" w:firstRow="1" w:lastRow="0" w:firstColumn="1" w:lastColumn="0" w:noHBand="0" w:noVBand="1"/>
      </w:tblPr>
      <w:tblGrid>
        <w:gridCol w:w="1537"/>
        <w:gridCol w:w="4613"/>
        <w:gridCol w:w="2866"/>
      </w:tblGrid>
      <w:tr w:rsidR="004708D1" w:rsidRPr="00757C30" w14:paraId="0600D35C" w14:textId="77777777" w:rsidTr="01061C84">
        <w:trPr>
          <w:trHeight w:val="209"/>
        </w:trPr>
        <w:tc>
          <w:tcPr>
            <w:tcW w:w="1537" w:type="dxa"/>
            <w:shd w:val="clear" w:color="auto" w:fill="DEEAF6" w:themeFill="accent5" w:themeFillTint="33"/>
          </w:tcPr>
          <w:p w14:paraId="1BB43155" w14:textId="5E1E3BAF" w:rsidR="004708D1" w:rsidRPr="00757C30" w:rsidRDefault="01061C84" w:rsidP="01061C84">
            <w:pPr>
              <w:rPr>
                <w:rFonts w:ascii="Arial" w:hAnsi="Arial" w:cs="Arial"/>
                <w:b/>
                <w:bCs/>
              </w:rPr>
            </w:pPr>
            <w:r w:rsidRPr="01061C84">
              <w:rPr>
                <w:rFonts w:ascii="Arial" w:hAnsi="Arial" w:cs="Arial"/>
                <w:b/>
                <w:bCs/>
              </w:rPr>
              <w:t>2.2</w:t>
            </w:r>
          </w:p>
        </w:tc>
        <w:tc>
          <w:tcPr>
            <w:tcW w:w="4613" w:type="dxa"/>
            <w:shd w:val="clear" w:color="auto" w:fill="DEEAF6" w:themeFill="accent5" w:themeFillTint="33"/>
          </w:tcPr>
          <w:p w14:paraId="6AD5437F" w14:textId="60CF457A" w:rsidR="004708D1" w:rsidRPr="00EA4F18" w:rsidRDefault="01061C84" w:rsidP="01061C84">
            <w:pPr>
              <w:rPr>
                <w:rFonts w:ascii="Arial" w:hAnsi="Arial" w:cs="Arial"/>
                <w:b/>
                <w:bCs/>
              </w:rPr>
            </w:pPr>
            <w:r w:rsidRPr="01061C84">
              <w:rPr>
                <w:rFonts w:ascii="Arial" w:eastAsia="Times New Roman" w:hAnsi="Arial" w:cs="Arial"/>
                <w:b/>
                <w:bCs/>
                <w:color w:val="000000" w:themeColor="text1"/>
              </w:rPr>
              <w:t>RPS priorities for 2024</w:t>
            </w:r>
          </w:p>
        </w:tc>
        <w:tc>
          <w:tcPr>
            <w:tcW w:w="2866" w:type="dxa"/>
            <w:shd w:val="clear" w:color="auto" w:fill="DEEAF6" w:themeFill="accent5" w:themeFillTint="33"/>
          </w:tcPr>
          <w:p w14:paraId="128B5321" w14:textId="149BF72B" w:rsidR="004708D1" w:rsidRPr="00757C30" w:rsidRDefault="01061C84" w:rsidP="01061C84">
            <w:pPr>
              <w:rPr>
                <w:rFonts w:ascii="Arial" w:hAnsi="Arial" w:cs="Arial"/>
                <w:b/>
                <w:bCs/>
              </w:rPr>
            </w:pPr>
            <w:r w:rsidRPr="01061C84">
              <w:rPr>
                <w:rFonts w:ascii="Arial" w:hAnsi="Arial" w:cs="Arial"/>
                <w:b/>
                <w:bCs/>
              </w:rPr>
              <w:t>12:25 – 12:35</w:t>
            </w:r>
          </w:p>
        </w:tc>
      </w:tr>
      <w:tr w:rsidR="004708D1" w:rsidRPr="00757C30" w14:paraId="36E2AE91" w14:textId="77777777" w:rsidTr="007D5E75">
        <w:trPr>
          <w:trHeight w:val="1052"/>
        </w:trPr>
        <w:tc>
          <w:tcPr>
            <w:tcW w:w="1537" w:type="dxa"/>
          </w:tcPr>
          <w:p w14:paraId="68B93701" w14:textId="77777777" w:rsidR="004708D1" w:rsidRPr="00757C30" w:rsidRDefault="01061C84" w:rsidP="01061C84">
            <w:pPr>
              <w:rPr>
                <w:rFonts w:ascii="Arial" w:hAnsi="Arial" w:cs="Arial"/>
                <w:b/>
                <w:bCs/>
              </w:rPr>
            </w:pPr>
            <w:r w:rsidRPr="01061C84">
              <w:rPr>
                <w:rFonts w:ascii="Arial" w:hAnsi="Arial" w:cs="Arial"/>
                <w:b/>
                <w:bCs/>
              </w:rPr>
              <w:t>Description</w:t>
            </w:r>
          </w:p>
        </w:tc>
        <w:tc>
          <w:tcPr>
            <w:tcW w:w="7479" w:type="dxa"/>
            <w:gridSpan w:val="2"/>
          </w:tcPr>
          <w:p w14:paraId="2D6C82CD" w14:textId="0DC69CCA" w:rsidR="00781658" w:rsidRPr="00616635" w:rsidRDefault="00781658" w:rsidP="007D5E75">
            <w:pPr>
              <w:rPr>
                <w:rFonts w:ascii="Arial" w:hAnsi="Arial" w:cs="Arial"/>
                <w:b/>
                <w:bCs/>
              </w:rPr>
            </w:pPr>
            <w:r w:rsidRPr="01061C84">
              <w:rPr>
                <w:rFonts w:ascii="Arial" w:eastAsia="Times New Roman" w:hAnsi="Arial" w:cs="Arial"/>
                <w:shd w:val="clear" w:color="auto" w:fill="FFFFFF"/>
              </w:rPr>
              <w:t>This session will provide the group with an update on the priority areas of focus for RPS across GB. The group will be able to explore where they can provide expertise and support the country boards in the delivery of the work.</w:t>
            </w:r>
          </w:p>
        </w:tc>
      </w:tr>
      <w:tr w:rsidR="004708D1" w:rsidRPr="00757C30" w14:paraId="20D158AB" w14:textId="77777777" w:rsidTr="01061C84">
        <w:trPr>
          <w:trHeight w:val="474"/>
        </w:trPr>
        <w:tc>
          <w:tcPr>
            <w:tcW w:w="1537" w:type="dxa"/>
          </w:tcPr>
          <w:p w14:paraId="314FBE14" w14:textId="26AF2430" w:rsidR="004708D1" w:rsidRPr="00757C30" w:rsidRDefault="01061C84" w:rsidP="01061C84">
            <w:pPr>
              <w:rPr>
                <w:rFonts w:ascii="Arial" w:hAnsi="Arial" w:cs="Arial"/>
                <w:b/>
                <w:bCs/>
              </w:rPr>
            </w:pPr>
            <w:r w:rsidRPr="01061C84">
              <w:rPr>
                <w:rFonts w:ascii="Arial" w:hAnsi="Arial" w:cs="Arial"/>
                <w:b/>
                <w:bCs/>
              </w:rPr>
              <w:t>Purpose</w:t>
            </w:r>
          </w:p>
        </w:tc>
        <w:tc>
          <w:tcPr>
            <w:tcW w:w="7479" w:type="dxa"/>
            <w:gridSpan w:val="2"/>
          </w:tcPr>
          <w:p w14:paraId="5B3BD117" w14:textId="696F757A" w:rsidR="004708D1" w:rsidRPr="00757C30" w:rsidRDefault="01061C84" w:rsidP="01061C84">
            <w:pPr>
              <w:rPr>
                <w:rFonts w:ascii="Arial" w:hAnsi="Arial" w:cs="Arial"/>
              </w:rPr>
            </w:pPr>
            <w:r w:rsidRPr="01061C84">
              <w:rPr>
                <w:rFonts w:ascii="Arial" w:hAnsi="Arial" w:cs="Arial"/>
              </w:rPr>
              <w:t>To receive an update on the current focus of RPS across the three countries</w:t>
            </w:r>
          </w:p>
        </w:tc>
      </w:tr>
      <w:tr w:rsidR="004708D1" w:rsidRPr="00757C30" w14:paraId="545BFEBD" w14:textId="77777777" w:rsidTr="01061C84">
        <w:trPr>
          <w:trHeight w:val="406"/>
        </w:trPr>
        <w:tc>
          <w:tcPr>
            <w:tcW w:w="1537" w:type="dxa"/>
          </w:tcPr>
          <w:p w14:paraId="1A434E86" w14:textId="77777777" w:rsidR="004708D1" w:rsidRPr="00757C30" w:rsidRDefault="01061C84" w:rsidP="01061C84">
            <w:pPr>
              <w:rPr>
                <w:rFonts w:ascii="Arial" w:hAnsi="Arial" w:cs="Arial"/>
                <w:b/>
                <w:bCs/>
              </w:rPr>
            </w:pPr>
            <w:r w:rsidRPr="01061C84">
              <w:rPr>
                <w:rFonts w:ascii="Arial" w:hAnsi="Arial" w:cs="Arial"/>
                <w:b/>
                <w:bCs/>
              </w:rPr>
              <w:t>Outcomes</w:t>
            </w:r>
          </w:p>
        </w:tc>
        <w:tc>
          <w:tcPr>
            <w:tcW w:w="7479" w:type="dxa"/>
            <w:gridSpan w:val="2"/>
          </w:tcPr>
          <w:p w14:paraId="0FD12843" w14:textId="549100AA" w:rsidR="004708D1" w:rsidRDefault="00042AA7" w:rsidP="01061C84">
            <w:pPr>
              <w:rPr>
                <w:rFonts w:ascii="Arial" w:hAnsi="Arial" w:cs="Arial"/>
              </w:rPr>
            </w:pPr>
            <w:r w:rsidRPr="00042AA7">
              <w:rPr>
                <w:rFonts w:ascii="Arial" w:hAnsi="Arial" w:cs="Arial"/>
              </w:rPr>
              <w:t>A</w:t>
            </w:r>
            <w:r>
              <w:rPr>
                <w:rFonts w:ascii="Arial" w:hAnsi="Arial" w:cs="Arial"/>
              </w:rPr>
              <w:t>I</w:t>
            </w:r>
            <w:r w:rsidRPr="00042AA7">
              <w:rPr>
                <w:rFonts w:ascii="Arial" w:hAnsi="Arial" w:cs="Arial"/>
              </w:rPr>
              <w:t xml:space="preserve"> and Digital </w:t>
            </w:r>
            <w:r>
              <w:rPr>
                <w:rFonts w:ascii="Arial" w:hAnsi="Arial" w:cs="Arial"/>
              </w:rPr>
              <w:t>C</w:t>
            </w:r>
            <w:r w:rsidRPr="00042AA7">
              <w:rPr>
                <w:rFonts w:ascii="Arial" w:hAnsi="Arial" w:cs="Arial"/>
              </w:rPr>
              <w:t>apabilities are two main areas of focus and are on the agenda for discussion</w:t>
            </w:r>
            <w:r>
              <w:rPr>
                <w:rFonts w:ascii="Arial" w:hAnsi="Arial" w:cs="Arial"/>
              </w:rPr>
              <w:t>. Other key policy areas in 2024 are:</w:t>
            </w:r>
          </w:p>
          <w:p w14:paraId="0025496D" w14:textId="08EC442C" w:rsidR="00042AA7" w:rsidRDefault="00042AA7" w:rsidP="00042AA7">
            <w:pPr>
              <w:pStyle w:val="ListParagraph"/>
              <w:numPr>
                <w:ilvl w:val="0"/>
                <w:numId w:val="19"/>
              </w:numPr>
              <w:rPr>
                <w:rFonts w:ascii="Arial" w:hAnsi="Arial" w:cs="Arial"/>
              </w:rPr>
            </w:pPr>
            <w:r>
              <w:rPr>
                <w:rFonts w:ascii="Arial" w:hAnsi="Arial" w:cs="Arial"/>
              </w:rPr>
              <w:t>Gender incongruence</w:t>
            </w:r>
          </w:p>
          <w:p w14:paraId="3412AD6D" w14:textId="6EB949B2" w:rsidR="00042AA7" w:rsidRDefault="00042AA7" w:rsidP="00042AA7">
            <w:pPr>
              <w:pStyle w:val="ListParagraph"/>
              <w:numPr>
                <w:ilvl w:val="0"/>
                <w:numId w:val="19"/>
              </w:numPr>
              <w:rPr>
                <w:rFonts w:ascii="Arial" w:hAnsi="Arial" w:cs="Arial"/>
              </w:rPr>
            </w:pPr>
            <w:r>
              <w:rPr>
                <w:rFonts w:ascii="Arial" w:hAnsi="Arial" w:cs="Arial"/>
              </w:rPr>
              <w:t>Palliative care</w:t>
            </w:r>
          </w:p>
          <w:p w14:paraId="0ABEA329" w14:textId="2C5EE6D7" w:rsidR="00042AA7" w:rsidRPr="00042AA7" w:rsidRDefault="00042AA7" w:rsidP="00042AA7">
            <w:pPr>
              <w:pStyle w:val="ListParagraph"/>
              <w:numPr>
                <w:ilvl w:val="0"/>
                <w:numId w:val="19"/>
              </w:numPr>
              <w:rPr>
                <w:rFonts w:ascii="Arial" w:hAnsi="Arial" w:cs="Arial"/>
              </w:rPr>
            </w:pPr>
            <w:r>
              <w:rPr>
                <w:rFonts w:ascii="Arial" w:hAnsi="Arial" w:cs="Arial"/>
              </w:rPr>
              <w:t>Medicines Shortages</w:t>
            </w:r>
          </w:p>
          <w:p w14:paraId="23281936" w14:textId="37898CA1" w:rsidR="00042AA7" w:rsidRPr="004708D1" w:rsidRDefault="00042AA7" w:rsidP="01061C84">
            <w:pPr>
              <w:rPr>
                <w:rFonts w:ascii="Arial" w:hAnsi="Arial" w:cs="Arial"/>
                <w:b/>
                <w:bCs/>
              </w:rPr>
            </w:pPr>
          </w:p>
        </w:tc>
      </w:tr>
    </w:tbl>
    <w:p w14:paraId="6848757F" w14:textId="77777777" w:rsidR="00CA7AC0" w:rsidRDefault="00CA7AC0" w:rsidP="01061C84">
      <w:pPr>
        <w:spacing w:after="0"/>
        <w:rPr>
          <w:rFonts w:ascii="Arial" w:eastAsia="Times New Roman" w:hAnsi="Arial" w:cs="Arial"/>
          <w:color w:val="000000"/>
        </w:rPr>
      </w:pPr>
    </w:p>
    <w:tbl>
      <w:tblPr>
        <w:tblStyle w:val="TableGrid"/>
        <w:tblW w:w="9016" w:type="dxa"/>
        <w:tblLook w:val="04A0" w:firstRow="1" w:lastRow="0" w:firstColumn="1" w:lastColumn="0" w:noHBand="0" w:noVBand="1"/>
      </w:tblPr>
      <w:tblGrid>
        <w:gridCol w:w="1537"/>
        <w:gridCol w:w="4615"/>
        <w:gridCol w:w="2864"/>
      </w:tblGrid>
      <w:tr w:rsidR="00CA7AC0" w:rsidRPr="00757C30" w14:paraId="02ACEFF6" w14:textId="77777777" w:rsidTr="72ACDE02">
        <w:trPr>
          <w:trHeight w:val="209"/>
        </w:trPr>
        <w:tc>
          <w:tcPr>
            <w:tcW w:w="1537" w:type="dxa"/>
            <w:shd w:val="clear" w:color="auto" w:fill="DEEAF6" w:themeFill="accent5" w:themeFillTint="33"/>
          </w:tcPr>
          <w:p w14:paraId="3ED06500" w14:textId="65C715F6" w:rsidR="00CA7AC0" w:rsidRPr="00757C30" w:rsidRDefault="01061C84" w:rsidP="01061C84">
            <w:pPr>
              <w:rPr>
                <w:rFonts w:ascii="Arial" w:hAnsi="Arial" w:cs="Arial"/>
                <w:b/>
                <w:bCs/>
              </w:rPr>
            </w:pPr>
            <w:r w:rsidRPr="01061C84">
              <w:rPr>
                <w:rFonts w:ascii="Arial" w:hAnsi="Arial" w:cs="Arial"/>
                <w:b/>
                <w:bCs/>
              </w:rPr>
              <w:t>2.3</w:t>
            </w:r>
          </w:p>
        </w:tc>
        <w:tc>
          <w:tcPr>
            <w:tcW w:w="4615" w:type="dxa"/>
            <w:shd w:val="clear" w:color="auto" w:fill="DEEAF6" w:themeFill="accent5" w:themeFillTint="33"/>
          </w:tcPr>
          <w:p w14:paraId="5BBF7F00" w14:textId="385836AC" w:rsidR="00CA7AC0" w:rsidRPr="00626BA3" w:rsidRDefault="01061C84" w:rsidP="01061C84">
            <w:pPr>
              <w:rPr>
                <w:rFonts w:ascii="Arial" w:hAnsi="Arial" w:cs="Arial"/>
                <w:b/>
                <w:bCs/>
              </w:rPr>
            </w:pPr>
            <w:r w:rsidRPr="01061C84">
              <w:rPr>
                <w:rFonts w:ascii="Arial" w:hAnsi="Arial" w:cs="Arial"/>
                <w:b/>
                <w:bCs/>
              </w:rPr>
              <w:t>Artificial Intelligence</w:t>
            </w:r>
          </w:p>
        </w:tc>
        <w:tc>
          <w:tcPr>
            <w:tcW w:w="2864" w:type="dxa"/>
            <w:shd w:val="clear" w:color="auto" w:fill="DEEAF6" w:themeFill="accent5" w:themeFillTint="33"/>
          </w:tcPr>
          <w:p w14:paraId="5C780036" w14:textId="261A0BDD" w:rsidR="00CA7AC0" w:rsidRPr="00757C30" w:rsidRDefault="72ACDE02" w:rsidP="01061C84">
            <w:pPr>
              <w:rPr>
                <w:rFonts w:ascii="Arial" w:hAnsi="Arial" w:cs="Arial"/>
                <w:b/>
                <w:bCs/>
              </w:rPr>
            </w:pPr>
            <w:r w:rsidRPr="72ACDE02">
              <w:rPr>
                <w:rFonts w:ascii="Arial" w:hAnsi="Arial" w:cs="Arial"/>
                <w:b/>
                <w:bCs/>
              </w:rPr>
              <w:t>12:35 - 12:55</w:t>
            </w:r>
          </w:p>
        </w:tc>
      </w:tr>
      <w:tr w:rsidR="00781658" w:rsidRPr="00757C30" w14:paraId="41C60C7F" w14:textId="77777777" w:rsidTr="72ACDE02">
        <w:trPr>
          <w:trHeight w:val="984"/>
        </w:trPr>
        <w:tc>
          <w:tcPr>
            <w:tcW w:w="1537" w:type="dxa"/>
          </w:tcPr>
          <w:p w14:paraId="3F7E69C3" w14:textId="77777777" w:rsidR="00781658" w:rsidRPr="00757C30" w:rsidRDefault="01061C84" w:rsidP="01061C84">
            <w:pPr>
              <w:rPr>
                <w:rFonts w:ascii="Arial" w:hAnsi="Arial" w:cs="Arial"/>
                <w:b/>
                <w:bCs/>
              </w:rPr>
            </w:pPr>
            <w:r w:rsidRPr="01061C84">
              <w:rPr>
                <w:rFonts w:ascii="Arial" w:hAnsi="Arial" w:cs="Arial"/>
                <w:b/>
                <w:bCs/>
              </w:rPr>
              <w:lastRenderedPageBreak/>
              <w:t>Description</w:t>
            </w:r>
          </w:p>
        </w:tc>
        <w:tc>
          <w:tcPr>
            <w:tcW w:w="7479" w:type="dxa"/>
            <w:gridSpan w:val="2"/>
          </w:tcPr>
          <w:p w14:paraId="44AD2736" w14:textId="112BE075" w:rsidR="00781658" w:rsidRPr="00626BA3" w:rsidRDefault="01061C84" w:rsidP="01061C84">
            <w:pPr>
              <w:rPr>
                <w:rFonts w:ascii="Arial" w:hAnsi="Arial" w:cs="Arial"/>
                <w:b/>
                <w:bCs/>
              </w:rPr>
            </w:pPr>
            <w:r w:rsidRPr="01061C84">
              <w:rPr>
                <w:rFonts w:ascii="Arial" w:hAnsi="Arial" w:cs="Arial"/>
              </w:rPr>
              <w:t>This session will provide the group with an update on the workplan for AI across 2024 and provide an opportunity for group members to feed in their thoughts and views.</w:t>
            </w:r>
          </w:p>
        </w:tc>
      </w:tr>
      <w:tr w:rsidR="00781658" w:rsidRPr="00757C30" w14:paraId="173776B3" w14:textId="77777777" w:rsidTr="72ACDE02">
        <w:trPr>
          <w:trHeight w:val="474"/>
        </w:trPr>
        <w:tc>
          <w:tcPr>
            <w:tcW w:w="1537" w:type="dxa"/>
          </w:tcPr>
          <w:p w14:paraId="65DA41B8" w14:textId="77777777" w:rsidR="00781658" w:rsidRPr="00757C30" w:rsidRDefault="01061C84" w:rsidP="01061C84">
            <w:pPr>
              <w:rPr>
                <w:rFonts w:ascii="Arial" w:hAnsi="Arial" w:cs="Arial"/>
                <w:b/>
                <w:bCs/>
              </w:rPr>
            </w:pPr>
            <w:r w:rsidRPr="01061C84">
              <w:rPr>
                <w:rFonts w:ascii="Arial" w:hAnsi="Arial" w:cs="Arial"/>
                <w:b/>
                <w:bCs/>
              </w:rPr>
              <w:t>Purpose</w:t>
            </w:r>
          </w:p>
        </w:tc>
        <w:tc>
          <w:tcPr>
            <w:tcW w:w="7479" w:type="dxa"/>
            <w:gridSpan w:val="2"/>
          </w:tcPr>
          <w:p w14:paraId="01182B08" w14:textId="1B9C7101" w:rsidR="00781658" w:rsidRPr="004708D1" w:rsidRDefault="01061C84" w:rsidP="01061C84">
            <w:pPr>
              <w:rPr>
                <w:rFonts w:ascii="Arial" w:hAnsi="Arial" w:cs="Arial"/>
              </w:rPr>
            </w:pPr>
            <w:r w:rsidRPr="01061C84">
              <w:rPr>
                <w:rFonts w:ascii="Arial" w:hAnsi="Arial" w:cs="Arial"/>
              </w:rPr>
              <w:t>Comments and feedback</w:t>
            </w:r>
          </w:p>
        </w:tc>
      </w:tr>
      <w:tr w:rsidR="00781658" w:rsidRPr="00757C30" w14:paraId="2D893AF6" w14:textId="77777777" w:rsidTr="72ACDE02">
        <w:trPr>
          <w:trHeight w:val="406"/>
        </w:trPr>
        <w:tc>
          <w:tcPr>
            <w:tcW w:w="1537" w:type="dxa"/>
          </w:tcPr>
          <w:p w14:paraId="45D16B9F" w14:textId="77777777" w:rsidR="00781658" w:rsidRPr="00757C30" w:rsidRDefault="01061C84" w:rsidP="01061C84">
            <w:pPr>
              <w:rPr>
                <w:rFonts w:ascii="Arial" w:hAnsi="Arial" w:cs="Arial"/>
                <w:b/>
                <w:bCs/>
              </w:rPr>
            </w:pPr>
            <w:r w:rsidRPr="01061C84">
              <w:rPr>
                <w:rFonts w:ascii="Arial" w:hAnsi="Arial" w:cs="Arial"/>
                <w:b/>
                <w:bCs/>
              </w:rPr>
              <w:t>Outcomes</w:t>
            </w:r>
          </w:p>
        </w:tc>
        <w:tc>
          <w:tcPr>
            <w:tcW w:w="7479" w:type="dxa"/>
            <w:gridSpan w:val="2"/>
          </w:tcPr>
          <w:p w14:paraId="3D0CBD41" w14:textId="32A890A8" w:rsidR="00781658" w:rsidRDefault="009A1D0C" w:rsidP="01061C84">
            <w:pPr>
              <w:rPr>
                <w:rFonts w:ascii="Arial" w:hAnsi="Arial" w:cs="Arial"/>
              </w:rPr>
            </w:pPr>
            <w:r>
              <w:rPr>
                <w:rFonts w:ascii="Arial" w:hAnsi="Arial" w:cs="Arial"/>
              </w:rPr>
              <w:t>Right approach to develop</w:t>
            </w:r>
            <w:r w:rsidR="00742FB9">
              <w:rPr>
                <w:rFonts w:ascii="Arial" w:hAnsi="Arial" w:cs="Arial"/>
              </w:rPr>
              <w:t>ing</w:t>
            </w:r>
            <w:r>
              <w:rPr>
                <w:rFonts w:ascii="Arial" w:hAnsi="Arial" w:cs="Arial"/>
              </w:rPr>
              <w:t xml:space="preserve"> a position statement?</w:t>
            </w:r>
          </w:p>
          <w:p w14:paraId="23DF4F7E" w14:textId="60B70BA0" w:rsidR="009A1D0C" w:rsidRDefault="009A1D0C" w:rsidP="009A1D0C">
            <w:pPr>
              <w:pStyle w:val="ListParagraph"/>
              <w:numPr>
                <w:ilvl w:val="0"/>
                <w:numId w:val="15"/>
              </w:numPr>
              <w:rPr>
                <w:rFonts w:ascii="Arial" w:hAnsi="Arial" w:cs="Arial"/>
              </w:rPr>
            </w:pPr>
            <w:r>
              <w:rPr>
                <w:rFonts w:ascii="Arial" w:hAnsi="Arial" w:cs="Arial"/>
              </w:rPr>
              <w:t xml:space="preserve">Have started to have </w:t>
            </w:r>
            <w:r w:rsidR="00742FB9">
              <w:rPr>
                <w:rFonts w:ascii="Arial" w:hAnsi="Arial" w:cs="Arial"/>
              </w:rPr>
              <w:t>conversations</w:t>
            </w:r>
            <w:r>
              <w:rPr>
                <w:rFonts w:ascii="Arial" w:hAnsi="Arial" w:cs="Arial"/>
              </w:rPr>
              <w:t xml:space="preserve"> around this</w:t>
            </w:r>
          </w:p>
          <w:p w14:paraId="7E4497FA" w14:textId="2C24735A" w:rsidR="009A1D0C" w:rsidRDefault="009A1D0C" w:rsidP="009A1D0C">
            <w:pPr>
              <w:pStyle w:val="ListParagraph"/>
              <w:numPr>
                <w:ilvl w:val="0"/>
                <w:numId w:val="15"/>
              </w:numPr>
              <w:rPr>
                <w:rFonts w:ascii="Arial" w:hAnsi="Arial" w:cs="Arial"/>
              </w:rPr>
            </w:pPr>
            <w:r>
              <w:rPr>
                <w:rFonts w:ascii="Arial" w:hAnsi="Arial" w:cs="Arial"/>
              </w:rPr>
              <w:t>Thanks to SGS who developed the content for appendix 1 and forms the outline of position statement</w:t>
            </w:r>
            <w:r w:rsidR="00742FB9">
              <w:rPr>
                <w:rFonts w:ascii="Arial" w:hAnsi="Arial" w:cs="Arial"/>
              </w:rPr>
              <w:t>. Tried to see what literature was already available in the pharmacy space. Lots of speculative material. Tried to identify issues in principle; we don’t know how it is going to develop but need to have principles to stand by as it develops</w:t>
            </w:r>
          </w:p>
          <w:p w14:paraId="398F7ED0" w14:textId="0AFBA340" w:rsidR="00742FB9" w:rsidRDefault="00742FB9" w:rsidP="009A1D0C">
            <w:pPr>
              <w:pStyle w:val="ListParagraph"/>
              <w:numPr>
                <w:ilvl w:val="0"/>
                <w:numId w:val="15"/>
              </w:numPr>
              <w:rPr>
                <w:rFonts w:ascii="Arial" w:hAnsi="Arial" w:cs="Arial"/>
              </w:rPr>
            </w:pPr>
            <w:r>
              <w:rPr>
                <w:rFonts w:ascii="Arial" w:hAnsi="Arial" w:cs="Arial"/>
              </w:rPr>
              <w:t>Recommendations outlined in SBAR</w:t>
            </w:r>
          </w:p>
          <w:p w14:paraId="483B2ACF" w14:textId="6885D7AA" w:rsidR="00742FB9" w:rsidRDefault="00742FB9" w:rsidP="009A1D0C">
            <w:pPr>
              <w:pStyle w:val="ListParagraph"/>
              <w:numPr>
                <w:ilvl w:val="0"/>
                <w:numId w:val="15"/>
              </w:numPr>
              <w:rPr>
                <w:rFonts w:ascii="Arial" w:hAnsi="Arial" w:cs="Arial"/>
              </w:rPr>
            </w:pPr>
            <w:r>
              <w:rPr>
                <w:rFonts w:ascii="Arial" w:hAnsi="Arial" w:cs="Arial"/>
              </w:rPr>
              <w:t xml:space="preserve">Will potentially </w:t>
            </w:r>
            <w:proofErr w:type="gramStart"/>
            <w:r>
              <w:rPr>
                <w:rFonts w:ascii="Arial" w:hAnsi="Arial" w:cs="Arial"/>
              </w:rPr>
              <w:t>lead</w:t>
            </w:r>
            <w:proofErr w:type="gramEnd"/>
            <w:r>
              <w:rPr>
                <w:rFonts w:ascii="Arial" w:hAnsi="Arial" w:cs="Arial"/>
              </w:rPr>
              <w:t xml:space="preserve"> to ongoing policy development</w:t>
            </w:r>
          </w:p>
          <w:p w14:paraId="210E4E03" w14:textId="3C15E651" w:rsidR="00742FB9" w:rsidRPr="009A1D0C" w:rsidRDefault="00742FB9" w:rsidP="009A1D0C">
            <w:pPr>
              <w:pStyle w:val="ListParagraph"/>
              <w:numPr>
                <w:ilvl w:val="0"/>
                <w:numId w:val="15"/>
              </w:numPr>
              <w:rPr>
                <w:rFonts w:ascii="Arial" w:hAnsi="Arial" w:cs="Arial"/>
              </w:rPr>
            </w:pPr>
            <w:r>
              <w:rPr>
                <w:rFonts w:ascii="Arial" w:hAnsi="Arial" w:cs="Arial"/>
              </w:rPr>
              <w:t>AB keen to be involved in focus group</w:t>
            </w:r>
          </w:p>
          <w:p w14:paraId="1B4B679E" w14:textId="77777777" w:rsidR="009A1D0C" w:rsidRDefault="00742FB9" w:rsidP="00742FB9">
            <w:pPr>
              <w:pStyle w:val="ListParagraph"/>
              <w:numPr>
                <w:ilvl w:val="0"/>
                <w:numId w:val="15"/>
              </w:numPr>
              <w:rPr>
                <w:rFonts w:ascii="Arial" w:hAnsi="Arial" w:cs="Arial"/>
              </w:rPr>
            </w:pPr>
            <w:r w:rsidRPr="00742FB9">
              <w:rPr>
                <w:rFonts w:ascii="Arial" w:hAnsi="Arial" w:cs="Arial"/>
              </w:rPr>
              <w:t>How AI develops in terms of using good data input</w:t>
            </w:r>
          </w:p>
          <w:p w14:paraId="0ECB33B7" w14:textId="0B4BB1B9" w:rsidR="00742FB9" w:rsidRDefault="00742FB9" w:rsidP="00742FB9">
            <w:pPr>
              <w:pStyle w:val="ListParagraph"/>
              <w:numPr>
                <w:ilvl w:val="0"/>
                <w:numId w:val="15"/>
              </w:numPr>
              <w:rPr>
                <w:rFonts w:ascii="Arial" w:hAnsi="Arial" w:cs="Arial"/>
              </w:rPr>
            </w:pPr>
            <w:r>
              <w:rPr>
                <w:rFonts w:ascii="Arial" w:hAnsi="Arial" w:cs="Arial"/>
              </w:rPr>
              <w:t xml:space="preserve">Behaviour change is interesting – why people make the decisions they do and possibilities of </w:t>
            </w:r>
            <w:r w:rsidR="00E17F09">
              <w:rPr>
                <w:rFonts w:ascii="Arial" w:hAnsi="Arial" w:cs="Arial"/>
              </w:rPr>
              <w:t xml:space="preserve">how it can inform </w:t>
            </w:r>
            <w:r>
              <w:rPr>
                <w:rFonts w:ascii="Arial" w:hAnsi="Arial" w:cs="Arial"/>
              </w:rPr>
              <w:t>AI</w:t>
            </w:r>
            <w:r w:rsidR="00E17F09">
              <w:rPr>
                <w:rFonts w:ascii="Arial" w:hAnsi="Arial" w:cs="Arial"/>
              </w:rPr>
              <w:t xml:space="preserve">. </w:t>
            </w:r>
            <w:hyperlink r:id="rId8" w:history="1">
              <w:r w:rsidR="00E17F09" w:rsidRPr="006A5A31">
                <w:rPr>
                  <w:rStyle w:val="Hyperlink"/>
                  <w:rFonts w:ascii="Arial" w:hAnsi="Arial" w:cs="Arial"/>
                </w:rPr>
                <w:t>https://www.ucl.ac.uk/behaviour-change/research/human-behaviour-change-project-hbcp</w:t>
              </w:r>
            </w:hyperlink>
            <w:r w:rsidR="00E17F09">
              <w:rPr>
                <w:rFonts w:ascii="Arial" w:hAnsi="Arial" w:cs="Arial"/>
              </w:rPr>
              <w:t xml:space="preserve"> </w:t>
            </w:r>
          </w:p>
          <w:p w14:paraId="0B2F8289" w14:textId="77777777" w:rsidR="00742FB9" w:rsidRDefault="00742FB9" w:rsidP="00742FB9">
            <w:pPr>
              <w:pStyle w:val="ListParagraph"/>
              <w:numPr>
                <w:ilvl w:val="0"/>
                <w:numId w:val="15"/>
              </w:numPr>
              <w:rPr>
                <w:rFonts w:ascii="Arial" w:hAnsi="Arial" w:cs="Arial"/>
              </w:rPr>
            </w:pPr>
            <w:r w:rsidRPr="00742FB9">
              <w:rPr>
                <w:rFonts w:ascii="Arial" w:hAnsi="Arial" w:cs="Arial"/>
              </w:rPr>
              <w:t>AI is a sociotechnical system</w:t>
            </w:r>
          </w:p>
          <w:p w14:paraId="067E4D9A" w14:textId="77777777" w:rsidR="00742FB9" w:rsidRDefault="00742FB9" w:rsidP="00742FB9">
            <w:pPr>
              <w:pStyle w:val="ListParagraph"/>
              <w:numPr>
                <w:ilvl w:val="0"/>
                <w:numId w:val="15"/>
              </w:numPr>
              <w:rPr>
                <w:rFonts w:ascii="Arial" w:hAnsi="Arial" w:cs="Arial"/>
              </w:rPr>
            </w:pPr>
            <w:r>
              <w:rPr>
                <w:rFonts w:ascii="Arial" w:hAnsi="Arial" w:cs="Arial"/>
              </w:rPr>
              <w:t>Will also be about stimulating this conversation within the profession</w:t>
            </w:r>
          </w:p>
          <w:p w14:paraId="552B08A4" w14:textId="242A6186" w:rsidR="00742FB9" w:rsidRDefault="00742FB9" w:rsidP="00742FB9">
            <w:pPr>
              <w:pStyle w:val="ListParagraph"/>
              <w:numPr>
                <w:ilvl w:val="0"/>
                <w:numId w:val="15"/>
              </w:numPr>
              <w:rPr>
                <w:rFonts w:ascii="Arial" w:hAnsi="Arial" w:cs="Arial"/>
              </w:rPr>
            </w:pPr>
            <w:r>
              <w:rPr>
                <w:rFonts w:ascii="Arial" w:hAnsi="Arial" w:cs="Arial"/>
              </w:rPr>
              <w:t>Other Royal Colleges have produced statements on this topic</w:t>
            </w:r>
          </w:p>
          <w:p w14:paraId="7D16E27D" w14:textId="77777777" w:rsidR="00742FB9" w:rsidRDefault="00742FB9" w:rsidP="00742FB9">
            <w:pPr>
              <w:pStyle w:val="ListParagraph"/>
              <w:numPr>
                <w:ilvl w:val="0"/>
                <w:numId w:val="15"/>
              </w:numPr>
              <w:rPr>
                <w:rFonts w:ascii="Arial" w:hAnsi="Arial" w:cs="Arial"/>
              </w:rPr>
            </w:pPr>
            <w:r>
              <w:rPr>
                <w:rFonts w:ascii="Arial" w:hAnsi="Arial" w:cs="Arial"/>
              </w:rPr>
              <w:t>Symbiosis of people and technology</w:t>
            </w:r>
          </w:p>
          <w:p w14:paraId="0EFDC482" w14:textId="6AA77164" w:rsidR="00742FB9" w:rsidRDefault="00742FB9" w:rsidP="00742FB9">
            <w:pPr>
              <w:pStyle w:val="ListParagraph"/>
              <w:numPr>
                <w:ilvl w:val="0"/>
                <w:numId w:val="15"/>
              </w:numPr>
              <w:rPr>
                <w:rFonts w:ascii="Arial" w:hAnsi="Arial" w:cs="Arial"/>
              </w:rPr>
            </w:pPr>
            <w:r>
              <w:rPr>
                <w:rFonts w:ascii="Arial" w:hAnsi="Arial" w:cs="Arial"/>
              </w:rPr>
              <w:t>Lots of different tools coming out and need to guide pharmacists – evaluation and ensuring they are credible. Pulling data from different sources and not necessarily from your source country</w:t>
            </w:r>
          </w:p>
          <w:p w14:paraId="38AFC539" w14:textId="6F7B0365" w:rsidR="00E17F09" w:rsidRDefault="00E17F09" w:rsidP="00742FB9">
            <w:pPr>
              <w:pStyle w:val="ListParagraph"/>
              <w:numPr>
                <w:ilvl w:val="0"/>
                <w:numId w:val="15"/>
              </w:numPr>
              <w:rPr>
                <w:rFonts w:ascii="Arial" w:hAnsi="Arial" w:cs="Arial"/>
              </w:rPr>
            </w:pPr>
            <w:r>
              <w:rPr>
                <w:rFonts w:ascii="Arial" w:hAnsi="Arial" w:cs="Arial"/>
              </w:rPr>
              <w:t>Have a use case and build in AI</w:t>
            </w:r>
          </w:p>
          <w:p w14:paraId="326EAF7F" w14:textId="6E9AB4BD" w:rsidR="00742FB9" w:rsidRDefault="00742FB9" w:rsidP="00742FB9">
            <w:pPr>
              <w:pStyle w:val="ListParagraph"/>
              <w:numPr>
                <w:ilvl w:val="0"/>
                <w:numId w:val="15"/>
              </w:numPr>
              <w:rPr>
                <w:rFonts w:ascii="Arial" w:hAnsi="Arial" w:cs="Arial"/>
              </w:rPr>
            </w:pPr>
            <w:r>
              <w:rPr>
                <w:rFonts w:ascii="Arial" w:hAnsi="Arial" w:cs="Arial"/>
              </w:rPr>
              <w:t>NHSE endorses them</w:t>
            </w:r>
            <w:r w:rsidR="00E17F09">
              <w:rPr>
                <w:rFonts w:ascii="Arial" w:hAnsi="Arial" w:cs="Arial"/>
              </w:rPr>
              <w:t>, verifies sites / sources of information</w:t>
            </w:r>
          </w:p>
          <w:p w14:paraId="1C3C05E8" w14:textId="77777777" w:rsidR="00E17F09" w:rsidRDefault="00E17F09" w:rsidP="00742FB9">
            <w:pPr>
              <w:pStyle w:val="ListParagraph"/>
              <w:numPr>
                <w:ilvl w:val="0"/>
                <w:numId w:val="15"/>
              </w:numPr>
              <w:rPr>
                <w:rFonts w:ascii="Arial" w:hAnsi="Arial" w:cs="Arial"/>
              </w:rPr>
            </w:pPr>
            <w:r>
              <w:rPr>
                <w:rFonts w:ascii="Arial" w:hAnsi="Arial" w:cs="Arial"/>
              </w:rPr>
              <w:t>A</w:t>
            </w:r>
            <w:r w:rsidRPr="00E17F09">
              <w:rPr>
                <w:rFonts w:ascii="Arial" w:hAnsi="Arial" w:cs="Arial"/>
              </w:rPr>
              <w:t xml:space="preserve"> lot of 'hype' currently but also a lot of colleagues dabbling using AI (Copilot / Chat GPT) to write papers (SBARs, business cases, writing info leaflets, etc.) Care that we don't forget about data protection / confidentiality. </w:t>
            </w:r>
            <w:proofErr w:type="gramStart"/>
            <w:r w:rsidRPr="00E17F09">
              <w:rPr>
                <w:rFonts w:ascii="Arial" w:hAnsi="Arial" w:cs="Arial"/>
              </w:rPr>
              <w:t>Also</w:t>
            </w:r>
            <w:proofErr w:type="gramEnd"/>
            <w:r w:rsidRPr="00E17F09">
              <w:rPr>
                <w:rFonts w:ascii="Arial" w:hAnsi="Arial" w:cs="Arial"/>
              </w:rPr>
              <w:t xml:space="preserve"> the E&amp;T / academic side and the ability of AI to answer straightforward knowledge based questions extremely well.</w:t>
            </w:r>
          </w:p>
          <w:p w14:paraId="7D75E3BE" w14:textId="77777777" w:rsidR="00E17F09" w:rsidRDefault="00E17F09" w:rsidP="00742FB9">
            <w:pPr>
              <w:pStyle w:val="ListParagraph"/>
              <w:numPr>
                <w:ilvl w:val="0"/>
                <w:numId w:val="15"/>
              </w:numPr>
              <w:rPr>
                <w:rFonts w:ascii="Arial" w:hAnsi="Arial" w:cs="Arial"/>
              </w:rPr>
            </w:pPr>
            <w:r>
              <w:rPr>
                <w:rFonts w:ascii="Arial" w:hAnsi="Arial" w:cs="Arial"/>
              </w:rPr>
              <w:t>Keeping pharmacists up to date about how AI works and especially data is shared and where it might go</w:t>
            </w:r>
          </w:p>
          <w:p w14:paraId="0C97C240" w14:textId="23B2632D" w:rsidR="00E17F09" w:rsidRDefault="00E17F09" w:rsidP="00742FB9">
            <w:pPr>
              <w:pStyle w:val="ListParagraph"/>
              <w:numPr>
                <w:ilvl w:val="0"/>
                <w:numId w:val="15"/>
              </w:numPr>
              <w:rPr>
                <w:rFonts w:ascii="Arial" w:hAnsi="Arial" w:cs="Arial"/>
              </w:rPr>
            </w:pPr>
            <w:r>
              <w:rPr>
                <w:rFonts w:ascii="Arial" w:hAnsi="Arial" w:cs="Arial"/>
              </w:rPr>
              <w:t xml:space="preserve">Need to  ensure systems are </w:t>
            </w:r>
            <w:r w:rsidR="007144AA" w:rsidRPr="007144AA">
              <w:rPr>
                <w:rFonts w:ascii="Arial" w:hAnsi="Arial" w:cs="Arial"/>
              </w:rPr>
              <w:t>clinically</w:t>
            </w:r>
            <w:r w:rsidR="007144AA">
              <w:rPr>
                <w:rFonts w:ascii="Arial" w:hAnsi="Arial" w:cs="Arial"/>
              </w:rPr>
              <w:t xml:space="preserve"> </w:t>
            </w:r>
            <w:r>
              <w:rPr>
                <w:rFonts w:ascii="Arial" w:hAnsi="Arial" w:cs="Arial"/>
              </w:rPr>
              <w:t>safe</w:t>
            </w:r>
          </w:p>
          <w:p w14:paraId="592DCADA" w14:textId="77777777" w:rsidR="00E17F09" w:rsidRDefault="00E17F09" w:rsidP="00742FB9">
            <w:pPr>
              <w:pStyle w:val="ListParagraph"/>
              <w:numPr>
                <w:ilvl w:val="0"/>
                <w:numId w:val="15"/>
              </w:numPr>
              <w:rPr>
                <w:rFonts w:ascii="Arial" w:hAnsi="Arial" w:cs="Arial"/>
              </w:rPr>
            </w:pPr>
            <w:r w:rsidRPr="00E17F09">
              <w:rPr>
                <w:rFonts w:ascii="Arial" w:hAnsi="Arial" w:cs="Arial"/>
              </w:rPr>
              <w:t xml:space="preserve">Think we need to consider assistive AI tools (chat </w:t>
            </w:r>
            <w:proofErr w:type="spellStart"/>
            <w:r w:rsidRPr="00E17F09">
              <w:rPr>
                <w:rFonts w:ascii="Arial" w:hAnsi="Arial" w:cs="Arial"/>
              </w:rPr>
              <w:t>gpt</w:t>
            </w:r>
            <w:proofErr w:type="spellEnd"/>
            <w:r w:rsidRPr="00E17F09">
              <w:rPr>
                <w:rFonts w:ascii="Arial" w:hAnsi="Arial" w:cs="Arial"/>
              </w:rPr>
              <w:t xml:space="preserve">) and diagnostic/therapeutic tools separately due to the direct/indirect patient impact. NICE has developed some standards which incorporate AI tech </w:t>
            </w:r>
            <w:r>
              <w:rPr>
                <w:rFonts w:ascii="Arial" w:hAnsi="Arial" w:cs="Arial"/>
              </w:rPr>
              <w:t>so</w:t>
            </w:r>
            <w:r w:rsidRPr="00E17F09">
              <w:rPr>
                <w:rFonts w:ascii="Arial" w:hAnsi="Arial" w:cs="Arial"/>
              </w:rPr>
              <w:t xml:space="preserve"> perhaps worth linking in with them</w:t>
            </w:r>
          </w:p>
          <w:p w14:paraId="7F07B249" w14:textId="77777777" w:rsidR="00E17F09" w:rsidRDefault="00E17F09" w:rsidP="00E17F09">
            <w:pPr>
              <w:pStyle w:val="ListParagraph"/>
              <w:numPr>
                <w:ilvl w:val="0"/>
                <w:numId w:val="15"/>
              </w:numPr>
              <w:rPr>
                <w:rFonts w:ascii="Arial" w:hAnsi="Arial" w:cs="Arial"/>
              </w:rPr>
            </w:pPr>
            <w:r>
              <w:rPr>
                <w:rFonts w:ascii="Arial" w:hAnsi="Arial" w:cs="Arial"/>
              </w:rPr>
              <w:t>If pharmacists provide data that turns out to be erroneous then who is accountable – need to ensure systems are validated</w:t>
            </w:r>
          </w:p>
          <w:p w14:paraId="38B5C088" w14:textId="0DA73221" w:rsidR="00E17F09" w:rsidRPr="00400C14" w:rsidRDefault="00400C14" w:rsidP="006D0232">
            <w:pPr>
              <w:pStyle w:val="ListParagraph"/>
              <w:numPr>
                <w:ilvl w:val="0"/>
                <w:numId w:val="15"/>
              </w:numPr>
              <w:rPr>
                <w:rFonts w:ascii="Arial" w:hAnsi="Arial" w:cs="Arial"/>
              </w:rPr>
            </w:pPr>
            <w:r>
              <w:rPr>
                <w:rFonts w:ascii="Arial" w:hAnsi="Arial" w:cs="Arial"/>
              </w:rPr>
              <w:t>Fo</w:t>
            </w:r>
            <w:r w:rsidR="00E17F09" w:rsidRPr="00400C14">
              <w:rPr>
                <w:rFonts w:ascii="Arial" w:hAnsi="Arial" w:cs="Arial"/>
              </w:rPr>
              <w:t xml:space="preserve">r any decision-support AI tools, the transparency on the training resources (an explicit list) should be mandatory. Monitored access is so important - possibly the </w:t>
            </w:r>
            <w:proofErr w:type="spellStart"/>
            <w:r w:rsidR="00E17F09" w:rsidRPr="00400C14">
              <w:rPr>
                <w:rFonts w:ascii="Arial" w:hAnsi="Arial" w:cs="Arial"/>
              </w:rPr>
              <w:t>OpenSafely</w:t>
            </w:r>
            <w:proofErr w:type="spellEnd"/>
            <w:r w:rsidR="00E17F09" w:rsidRPr="00400C14">
              <w:rPr>
                <w:rFonts w:ascii="Arial" w:hAnsi="Arial" w:cs="Arial"/>
              </w:rPr>
              <w:t>-like approach could be adapted for it. I am sure there will be a lot of activity in the field from the medics too</w:t>
            </w:r>
          </w:p>
          <w:p w14:paraId="3FE6C255" w14:textId="77777777" w:rsidR="00E17F09" w:rsidRDefault="00000000" w:rsidP="00742FB9">
            <w:pPr>
              <w:pStyle w:val="ListParagraph"/>
              <w:numPr>
                <w:ilvl w:val="0"/>
                <w:numId w:val="15"/>
              </w:numPr>
              <w:rPr>
                <w:rFonts w:ascii="Arial" w:hAnsi="Arial" w:cs="Arial"/>
              </w:rPr>
            </w:pPr>
            <w:hyperlink r:id="rId9" w:history="1">
              <w:r w:rsidR="00E17F09" w:rsidRPr="006A5A31">
                <w:rPr>
                  <w:rStyle w:val="Hyperlink"/>
                  <w:rFonts w:ascii="Arial" w:hAnsi="Arial" w:cs="Arial"/>
                </w:rPr>
                <w:t>https://www.gov.scot/publications/scotlands-ai-strategy-trustworthy-ethical-inclusive/</w:t>
              </w:r>
            </w:hyperlink>
            <w:r w:rsidR="00E17F09">
              <w:rPr>
                <w:rFonts w:ascii="Arial" w:hAnsi="Arial" w:cs="Arial"/>
              </w:rPr>
              <w:t xml:space="preserve"> </w:t>
            </w:r>
          </w:p>
          <w:p w14:paraId="7412C754" w14:textId="49903255" w:rsidR="00E17F09" w:rsidRDefault="00000000" w:rsidP="00742FB9">
            <w:pPr>
              <w:pStyle w:val="ListParagraph"/>
              <w:numPr>
                <w:ilvl w:val="0"/>
                <w:numId w:val="15"/>
              </w:numPr>
              <w:rPr>
                <w:rFonts w:ascii="Arial" w:hAnsi="Arial" w:cs="Arial"/>
              </w:rPr>
            </w:pPr>
            <w:hyperlink r:id="rId10" w:history="1">
              <w:r w:rsidR="00E17F09" w:rsidRPr="006A5A31">
                <w:rPr>
                  <w:rStyle w:val="Hyperlink"/>
                  <w:rFonts w:ascii="Arial" w:hAnsi="Arial" w:cs="Arial"/>
                </w:rPr>
                <w:t>https://www.scottishai.com/</w:t>
              </w:r>
            </w:hyperlink>
          </w:p>
          <w:p w14:paraId="738F394A" w14:textId="608A9EA9" w:rsidR="00E17F09" w:rsidRDefault="00000000" w:rsidP="00742FB9">
            <w:pPr>
              <w:pStyle w:val="ListParagraph"/>
              <w:numPr>
                <w:ilvl w:val="0"/>
                <w:numId w:val="15"/>
              </w:numPr>
              <w:rPr>
                <w:rFonts w:ascii="Arial" w:hAnsi="Arial" w:cs="Arial"/>
              </w:rPr>
            </w:pPr>
            <w:hyperlink r:id="rId11" w:history="1">
              <w:r w:rsidR="00E17F09" w:rsidRPr="006A5A31">
                <w:rPr>
                  <w:rStyle w:val="Hyperlink"/>
                  <w:rFonts w:ascii="Arial" w:hAnsi="Arial" w:cs="Arial"/>
                </w:rPr>
                <w:t>https://scottishairegister.com/</w:t>
              </w:r>
            </w:hyperlink>
          </w:p>
          <w:p w14:paraId="076F004D" w14:textId="2EEA0E2B" w:rsidR="00400C14" w:rsidRDefault="00400C14" w:rsidP="00742FB9">
            <w:pPr>
              <w:pStyle w:val="ListParagraph"/>
              <w:numPr>
                <w:ilvl w:val="0"/>
                <w:numId w:val="15"/>
              </w:numPr>
              <w:rPr>
                <w:rFonts w:ascii="Arial" w:hAnsi="Arial" w:cs="Arial"/>
              </w:rPr>
            </w:pPr>
            <w:r w:rsidRPr="00400C14">
              <w:rPr>
                <w:rFonts w:ascii="Arial" w:hAnsi="Arial" w:cs="Arial"/>
              </w:rPr>
              <w:t xml:space="preserve">NHS DTAC, not sure if they will expand their technology assessment and criteria to AI tools </w:t>
            </w:r>
            <w:hyperlink r:id="rId12" w:tgtFrame="_blank" w:tooltip="https://transform.england.nhs.uk/key-tools-and-info/digital-technology-assessment-criteria-dtac/" w:history="1">
              <w:r w:rsidRPr="00400C14">
                <w:rPr>
                  <w:rStyle w:val="Hyperlink"/>
                  <w:rFonts w:ascii="Arial" w:hAnsi="Arial" w:cs="Arial"/>
                </w:rPr>
                <w:t>https://transform.england.nhs.uk/key-tools-and-info/digital-technology-assessment-criteria-dtac/</w:t>
              </w:r>
            </w:hyperlink>
          </w:p>
          <w:p w14:paraId="793FFDBB" w14:textId="77777777" w:rsidR="00E17F09" w:rsidRDefault="00E17F09" w:rsidP="00742FB9">
            <w:pPr>
              <w:pStyle w:val="ListParagraph"/>
              <w:numPr>
                <w:ilvl w:val="0"/>
                <w:numId w:val="15"/>
              </w:numPr>
              <w:rPr>
                <w:rFonts w:ascii="Arial" w:hAnsi="Arial" w:cs="Arial"/>
              </w:rPr>
            </w:pPr>
            <w:r>
              <w:rPr>
                <w:rFonts w:ascii="Arial" w:hAnsi="Arial" w:cs="Arial"/>
              </w:rPr>
              <w:t>AI augments and does not replace pharmacists as healthcare professionals</w:t>
            </w:r>
          </w:p>
          <w:p w14:paraId="16FEC6C3" w14:textId="77777777" w:rsidR="00400C14" w:rsidRDefault="00400C14" w:rsidP="00742FB9">
            <w:pPr>
              <w:pStyle w:val="ListParagraph"/>
              <w:numPr>
                <w:ilvl w:val="0"/>
                <w:numId w:val="15"/>
              </w:numPr>
              <w:rPr>
                <w:rFonts w:ascii="Arial" w:hAnsi="Arial" w:cs="Arial"/>
              </w:rPr>
            </w:pPr>
            <w:r>
              <w:rPr>
                <w:rFonts w:ascii="Arial" w:hAnsi="Arial" w:cs="Arial"/>
              </w:rPr>
              <w:t>Example from SGS – system suppliers for community pharmacy (</w:t>
            </w:r>
            <w:proofErr w:type="spellStart"/>
            <w:r>
              <w:rPr>
                <w:rFonts w:ascii="Arial" w:hAnsi="Arial" w:cs="Arial"/>
              </w:rPr>
              <w:t>InvaTech</w:t>
            </w:r>
            <w:proofErr w:type="spellEnd"/>
            <w:r>
              <w:rPr>
                <w:rFonts w:ascii="Arial" w:hAnsi="Arial" w:cs="Arial"/>
              </w:rPr>
              <w:t>)</w:t>
            </w:r>
          </w:p>
          <w:p w14:paraId="72C4DD52" w14:textId="6F288B19" w:rsidR="00400C14" w:rsidRDefault="00400C14" w:rsidP="00742FB9">
            <w:pPr>
              <w:pStyle w:val="ListParagraph"/>
              <w:numPr>
                <w:ilvl w:val="0"/>
                <w:numId w:val="15"/>
              </w:numPr>
              <w:rPr>
                <w:rFonts w:ascii="Arial" w:hAnsi="Arial" w:cs="Arial"/>
              </w:rPr>
            </w:pPr>
            <w:r>
              <w:rPr>
                <w:rFonts w:ascii="Arial" w:hAnsi="Arial" w:cs="Arial"/>
              </w:rPr>
              <w:t>T</w:t>
            </w:r>
            <w:r w:rsidRPr="00400C14">
              <w:rPr>
                <w:rFonts w:ascii="Arial" w:hAnsi="Arial" w:cs="Arial"/>
              </w:rPr>
              <w:t>here are so many AI-powered tools being developed by colleagues who are taking part in the NHS Clinical Entrepreneur Programme. Some pharmacists there too, so these might be potentially good people to work with, learn from and involve in any policy/framework development</w:t>
            </w:r>
          </w:p>
          <w:p w14:paraId="2D73B0AA" w14:textId="77777777" w:rsidR="00400C14" w:rsidRDefault="00400C14" w:rsidP="00742FB9">
            <w:pPr>
              <w:pStyle w:val="ListParagraph"/>
              <w:numPr>
                <w:ilvl w:val="0"/>
                <w:numId w:val="15"/>
              </w:numPr>
              <w:rPr>
                <w:rFonts w:ascii="Arial" w:hAnsi="Arial" w:cs="Arial"/>
              </w:rPr>
            </w:pPr>
            <w:r>
              <w:rPr>
                <w:rFonts w:ascii="Arial" w:hAnsi="Arial" w:cs="Arial"/>
              </w:rPr>
              <w:t>Big questions around ownership of copyright material</w:t>
            </w:r>
          </w:p>
          <w:p w14:paraId="4FD539F6" w14:textId="3F657D12" w:rsidR="00120DA3" w:rsidRDefault="00120DA3" w:rsidP="00742FB9">
            <w:pPr>
              <w:pStyle w:val="ListParagraph"/>
              <w:numPr>
                <w:ilvl w:val="0"/>
                <w:numId w:val="15"/>
              </w:numPr>
              <w:rPr>
                <w:rFonts w:ascii="Arial" w:hAnsi="Arial" w:cs="Arial"/>
              </w:rPr>
            </w:pPr>
            <w:r w:rsidRPr="00120DA3">
              <w:rPr>
                <w:rFonts w:ascii="Arial" w:hAnsi="Arial" w:cs="Arial"/>
              </w:rPr>
              <w:t>will IT systems need to be upgraded in all pharmacies to enable A</w:t>
            </w:r>
            <w:r>
              <w:rPr>
                <w:rFonts w:ascii="Arial" w:hAnsi="Arial" w:cs="Arial"/>
              </w:rPr>
              <w:t>I</w:t>
            </w:r>
            <w:r w:rsidRPr="00120DA3">
              <w:rPr>
                <w:rFonts w:ascii="Arial" w:hAnsi="Arial" w:cs="Arial"/>
              </w:rPr>
              <w:t xml:space="preserve"> to work well, how can we do this?</w:t>
            </w:r>
            <w:r>
              <w:rPr>
                <w:rFonts w:ascii="Arial" w:hAnsi="Arial" w:cs="Arial"/>
              </w:rPr>
              <w:t xml:space="preserve"> </w:t>
            </w:r>
            <w:r w:rsidR="009B2B77">
              <w:rPr>
                <w:rFonts w:ascii="Arial" w:hAnsi="Arial" w:cs="Arial"/>
              </w:rPr>
              <w:t>C</w:t>
            </w:r>
            <w:r w:rsidRPr="00120DA3">
              <w:rPr>
                <w:rFonts w:ascii="Arial" w:hAnsi="Arial" w:cs="Arial"/>
              </w:rPr>
              <w:t xml:space="preserve">hallenge with the wide range of IT providers. </w:t>
            </w:r>
            <w:proofErr w:type="gramStart"/>
            <w:r w:rsidRPr="00120DA3">
              <w:rPr>
                <w:rFonts w:ascii="Arial" w:hAnsi="Arial" w:cs="Arial"/>
              </w:rPr>
              <w:t>plus</w:t>
            </w:r>
            <w:proofErr w:type="gramEnd"/>
            <w:r w:rsidRPr="00120DA3">
              <w:rPr>
                <w:rFonts w:ascii="Arial" w:hAnsi="Arial" w:cs="Arial"/>
              </w:rPr>
              <w:t xml:space="preserve"> costs of upgrades and also it can be slow for system providers to change their systems especially if built on a legacy platform but would be good to hear about AI pharmacy success stories </w:t>
            </w:r>
          </w:p>
          <w:p w14:paraId="3478E7CF" w14:textId="6B4B89AF" w:rsidR="009B2B77" w:rsidRDefault="009B2B77" w:rsidP="00742FB9">
            <w:pPr>
              <w:pStyle w:val="ListParagraph"/>
              <w:numPr>
                <w:ilvl w:val="0"/>
                <w:numId w:val="15"/>
              </w:numPr>
              <w:rPr>
                <w:rFonts w:ascii="Arial" w:hAnsi="Arial" w:cs="Arial"/>
              </w:rPr>
            </w:pPr>
            <w:r>
              <w:rPr>
                <w:rFonts w:ascii="Arial" w:hAnsi="Arial" w:cs="Arial"/>
              </w:rPr>
              <w:t>W</w:t>
            </w:r>
            <w:r w:rsidRPr="009B2B77">
              <w:rPr>
                <w:rFonts w:ascii="Arial" w:hAnsi="Arial" w:cs="Arial"/>
              </w:rPr>
              <w:t xml:space="preserve">ill AI be able to add onto existing systems or will it be completely separate, from my point of view working in an internet pharmacy it has been very difficult to merge the old IT systems with the online systems. For </w:t>
            </w:r>
            <w:proofErr w:type="gramStart"/>
            <w:r w:rsidRPr="009B2B77">
              <w:rPr>
                <w:rFonts w:ascii="Arial" w:hAnsi="Arial" w:cs="Arial"/>
              </w:rPr>
              <w:t>example</w:t>
            </w:r>
            <w:proofErr w:type="gramEnd"/>
            <w:r w:rsidRPr="009B2B77">
              <w:rPr>
                <w:rFonts w:ascii="Arial" w:hAnsi="Arial" w:cs="Arial"/>
              </w:rPr>
              <w:t xml:space="preserve"> Amazon built there system from the beginning with great success</w:t>
            </w:r>
          </w:p>
          <w:p w14:paraId="528479BE" w14:textId="77777777" w:rsidR="00042AA7" w:rsidRDefault="00042AA7" w:rsidP="00042AA7">
            <w:pPr>
              <w:pStyle w:val="ListParagraph"/>
              <w:rPr>
                <w:rFonts w:ascii="Arial" w:hAnsi="Arial" w:cs="Arial"/>
              </w:rPr>
            </w:pPr>
          </w:p>
          <w:p w14:paraId="0209846D" w14:textId="3CA52A7B" w:rsidR="009B2B77" w:rsidRPr="00042AA7" w:rsidRDefault="00042AA7" w:rsidP="00042AA7">
            <w:pPr>
              <w:rPr>
                <w:rFonts w:ascii="Arial" w:hAnsi="Arial" w:cs="Arial"/>
              </w:rPr>
            </w:pPr>
            <w:r w:rsidRPr="00042AA7">
              <w:rPr>
                <w:rFonts w:ascii="Arial" w:hAnsi="Arial" w:cs="Arial"/>
                <w:b/>
                <w:bCs/>
              </w:rPr>
              <w:t>Actions:</w:t>
            </w:r>
            <w:r>
              <w:rPr>
                <w:rFonts w:ascii="Arial" w:hAnsi="Arial" w:cs="Arial"/>
              </w:rPr>
              <w:t xml:space="preserve"> DPEAG members to let Fiona know if they would like to be involved in focus groups</w:t>
            </w:r>
          </w:p>
          <w:p w14:paraId="0E1A99C1" w14:textId="79E561B2" w:rsidR="009B2B77" w:rsidRPr="00742FB9" w:rsidRDefault="009B2B77" w:rsidP="009B2B77">
            <w:pPr>
              <w:pStyle w:val="ListParagraph"/>
              <w:rPr>
                <w:rFonts w:ascii="Arial" w:hAnsi="Arial" w:cs="Arial"/>
              </w:rPr>
            </w:pPr>
          </w:p>
        </w:tc>
      </w:tr>
    </w:tbl>
    <w:p w14:paraId="04A7AB8A" w14:textId="77777777" w:rsidR="00CA7AC0" w:rsidRDefault="00CA7AC0" w:rsidP="01061C84">
      <w:pPr>
        <w:spacing w:after="0"/>
        <w:rPr>
          <w:rFonts w:ascii="Arial" w:eastAsia="Times New Roman" w:hAnsi="Arial" w:cs="Arial"/>
          <w:color w:val="000000"/>
        </w:rPr>
      </w:pPr>
    </w:p>
    <w:p w14:paraId="2F6C7B24" w14:textId="77777777" w:rsidR="00CA7AC0" w:rsidRPr="00757C30" w:rsidRDefault="00CA7AC0" w:rsidP="01061C84">
      <w:pPr>
        <w:spacing w:after="0"/>
        <w:rPr>
          <w:rFonts w:ascii="Arial" w:eastAsia="Times New Roman" w:hAnsi="Arial" w:cs="Arial"/>
          <w:color w:val="000000"/>
        </w:rPr>
      </w:pPr>
    </w:p>
    <w:tbl>
      <w:tblPr>
        <w:tblStyle w:val="TableGrid"/>
        <w:tblW w:w="9016" w:type="dxa"/>
        <w:tblLook w:val="04A0" w:firstRow="1" w:lastRow="0" w:firstColumn="1" w:lastColumn="0" w:noHBand="0" w:noVBand="1"/>
      </w:tblPr>
      <w:tblGrid>
        <w:gridCol w:w="1620"/>
        <w:gridCol w:w="4530"/>
        <w:gridCol w:w="2866"/>
      </w:tblGrid>
      <w:tr w:rsidR="00AD6043" w:rsidRPr="00757C30" w14:paraId="1D4AA81F" w14:textId="77777777" w:rsidTr="72ACDE02">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BCDBC8" w14:textId="6C6697B1" w:rsidR="00AD6043" w:rsidRPr="00757C30" w:rsidRDefault="01061C84" w:rsidP="01061C84">
            <w:pPr>
              <w:jc w:val="both"/>
              <w:rPr>
                <w:rFonts w:ascii="Arial" w:hAnsi="Arial" w:cs="Arial"/>
                <w:b/>
                <w:bCs/>
              </w:rPr>
            </w:pPr>
            <w:r w:rsidRPr="01061C84">
              <w:rPr>
                <w:rFonts w:ascii="Arial" w:hAnsi="Arial" w:cs="Arial"/>
                <w:b/>
                <w:bCs/>
              </w:rPr>
              <w:t>2.4</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88157" w14:textId="451FEF51" w:rsidR="00AD6043" w:rsidRPr="00757C30" w:rsidRDefault="01061C84" w:rsidP="01061C84">
            <w:pPr>
              <w:rPr>
                <w:rFonts w:ascii="Arial" w:hAnsi="Arial" w:cs="Arial"/>
                <w:b/>
                <w:bCs/>
              </w:rPr>
            </w:pPr>
            <w:r w:rsidRPr="01061C84">
              <w:rPr>
                <w:rFonts w:ascii="Arial" w:hAnsi="Arial" w:cs="Arial"/>
                <w:b/>
                <w:bCs/>
              </w:rPr>
              <w:t>Digital Capabilities</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96BFD8" w14:textId="10C4BA8F" w:rsidR="00AD6043" w:rsidRPr="00757C30" w:rsidRDefault="72ACDE02" w:rsidP="01061C84">
            <w:pPr>
              <w:rPr>
                <w:rFonts w:ascii="Arial" w:hAnsi="Arial" w:cs="Arial"/>
                <w:b/>
                <w:bCs/>
              </w:rPr>
            </w:pPr>
            <w:r w:rsidRPr="72ACDE02">
              <w:rPr>
                <w:rFonts w:ascii="Arial" w:hAnsi="Arial" w:cs="Arial"/>
                <w:b/>
                <w:bCs/>
              </w:rPr>
              <w:t>12:55 - 13:10</w:t>
            </w:r>
          </w:p>
        </w:tc>
      </w:tr>
      <w:tr w:rsidR="00AD6043" w:rsidRPr="00757C30" w14:paraId="6F7A2769" w14:textId="77777777" w:rsidTr="72ACDE02">
        <w:trPr>
          <w:trHeight w:val="799"/>
        </w:trPr>
        <w:tc>
          <w:tcPr>
            <w:tcW w:w="1620" w:type="dxa"/>
            <w:tcBorders>
              <w:top w:val="single" w:sz="4" w:space="0" w:color="auto"/>
            </w:tcBorders>
          </w:tcPr>
          <w:p w14:paraId="54208141" w14:textId="77777777" w:rsidR="00AD6043" w:rsidRPr="00757C30" w:rsidRDefault="01061C84" w:rsidP="01061C84">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548609CF" w14:textId="77777777" w:rsidR="00AD6043" w:rsidRDefault="01061C84" w:rsidP="01061C84">
            <w:pPr>
              <w:rPr>
                <w:rFonts w:ascii="Arial" w:hAnsi="Arial" w:cs="Arial"/>
              </w:rPr>
            </w:pPr>
            <w:r w:rsidRPr="01061C84">
              <w:rPr>
                <w:rFonts w:ascii="Arial" w:hAnsi="Arial" w:cs="Arial"/>
              </w:rPr>
              <w:t>This session will provide the group with an update on the workplan for DC across 2024 and provide an opportunity for group members to feed in their thoughts and views.</w:t>
            </w:r>
          </w:p>
          <w:p w14:paraId="407F5204" w14:textId="6A5E18BD" w:rsidR="00781658" w:rsidRPr="00781658" w:rsidRDefault="00781658" w:rsidP="01061C84">
            <w:pPr>
              <w:rPr>
                <w:rFonts w:ascii="Arial" w:hAnsi="Arial" w:cs="Arial"/>
              </w:rPr>
            </w:pPr>
          </w:p>
        </w:tc>
      </w:tr>
      <w:tr w:rsidR="00AD6043" w:rsidRPr="00757C30" w14:paraId="493E4A99" w14:textId="77777777" w:rsidTr="72ACDE02">
        <w:trPr>
          <w:trHeight w:val="429"/>
        </w:trPr>
        <w:tc>
          <w:tcPr>
            <w:tcW w:w="1620" w:type="dxa"/>
          </w:tcPr>
          <w:p w14:paraId="3C46DDAF" w14:textId="77777777" w:rsidR="00AD6043" w:rsidRPr="00757C30" w:rsidRDefault="01061C84" w:rsidP="01061C84">
            <w:pPr>
              <w:rPr>
                <w:rFonts w:ascii="Arial" w:hAnsi="Arial" w:cs="Arial"/>
                <w:b/>
                <w:bCs/>
              </w:rPr>
            </w:pPr>
            <w:r w:rsidRPr="01061C84">
              <w:rPr>
                <w:rFonts w:ascii="Arial" w:hAnsi="Arial" w:cs="Arial"/>
                <w:b/>
                <w:bCs/>
              </w:rPr>
              <w:t>Purpose</w:t>
            </w:r>
          </w:p>
        </w:tc>
        <w:tc>
          <w:tcPr>
            <w:tcW w:w="7396" w:type="dxa"/>
            <w:gridSpan w:val="2"/>
          </w:tcPr>
          <w:p w14:paraId="05B343D7" w14:textId="0042CA57" w:rsidR="00AD6043" w:rsidRPr="004708D1" w:rsidRDefault="01061C84" w:rsidP="01061C84">
            <w:pPr>
              <w:rPr>
                <w:rFonts w:ascii="Arial" w:hAnsi="Arial" w:cs="Arial"/>
              </w:rPr>
            </w:pPr>
            <w:r w:rsidRPr="01061C84">
              <w:rPr>
                <w:rFonts w:ascii="Arial" w:hAnsi="Arial" w:cs="Arial"/>
              </w:rPr>
              <w:t>Comments and feedback</w:t>
            </w:r>
          </w:p>
        </w:tc>
      </w:tr>
      <w:tr w:rsidR="00AD6043" w:rsidRPr="00757C30" w14:paraId="261D7635" w14:textId="77777777" w:rsidTr="72ACDE02">
        <w:trPr>
          <w:trHeight w:val="406"/>
        </w:trPr>
        <w:tc>
          <w:tcPr>
            <w:tcW w:w="1620" w:type="dxa"/>
          </w:tcPr>
          <w:p w14:paraId="75C0B1F6" w14:textId="77777777" w:rsidR="00AD6043" w:rsidRPr="00757C30" w:rsidRDefault="01061C84" w:rsidP="01061C84">
            <w:pPr>
              <w:rPr>
                <w:rFonts w:ascii="Arial" w:hAnsi="Arial" w:cs="Arial"/>
                <w:b/>
                <w:bCs/>
              </w:rPr>
            </w:pPr>
            <w:r w:rsidRPr="01061C84">
              <w:rPr>
                <w:rFonts w:ascii="Arial" w:hAnsi="Arial" w:cs="Arial"/>
                <w:b/>
                <w:bCs/>
              </w:rPr>
              <w:t>Outcomes</w:t>
            </w:r>
          </w:p>
        </w:tc>
        <w:tc>
          <w:tcPr>
            <w:tcW w:w="7396" w:type="dxa"/>
            <w:gridSpan w:val="2"/>
          </w:tcPr>
          <w:p w14:paraId="603F62AE" w14:textId="4BC418BC" w:rsidR="00AD6043" w:rsidRDefault="00400C14" w:rsidP="00400C14">
            <w:pPr>
              <w:pStyle w:val="ListParagraph"/>
              <w:numPr>
                <w:ilvl w:val="0"/>
                <w:numId w:val="16"/>
              </w:numPr>
              <w:rPr>
                <w:rFonts w:ascii="Arial" w:hAnsi="Arial" w:cs="Arial"/>
              </w:rPr>
            </w:pPr>
            <w:r>
              <w:rPr>
                <w:rFonts w:ascii="Arial" w:hAnsi="Arial" w:cs="Arial"/>
              </w:rPr>
              <w:t>AB did clinical leadership fellow with HEE North. Undertook workshops and interviews with Yorkshire ICB and collected data and nobody had come across the digital capabilities framework – needs to be shared more</w:t>
            </w:r>
            <w:r w:rsidR="00120DA3">
              <w:rPr>
                <w:rFonts w:ascii="Arial" w:hAnsi="Arial" w:cs="Arial"/>
              </w:rPr>
              <w:t>.</w:t>
            </w:r>
          </w:p>
          <w:p w14:paraId="65F11B86" w14:textId="460C6378" w:rsidR="00400C14" w:rsidRDefault="00400C14" w:rsidP="00400C14">
            <w:pPr>
              <w:pStyle w:val="ListParagraph"/>
              <w:numPr>
                <w:ilvl w:val="0"/>
                <w:numId w:val="16"/>
              </w:numPr>
              <w:rPr>
                <w:rFonts w:ascii="Arial" w:hAnsi="Arial" w:cs="Arial"/>
              </w:rPr>
            </w:pPr>
            <w:r>
              <w:rPr>
                <w:rFonts w:ascii="Arial" w:hAnsi="Arial" w:cs="Arial"/>
              </w:rPr>
              <w:t>UG is a good area to start</w:t>
            </w:r>
            <w:r w:rsidR="00120DA3">
              <w:rPr>
                <w:rFonts w:ascii="Arial" w:hAnsi="Arial" w:cs="Arial"/>
              </w:rPr>
              <w:t xml:space="preserve"> - </w:t>
            </w:r>
            <w:r w:rsidR="00120DA3" w:rsidRPr="00120DA3">
              <w:rPr>
                <w:rFonts w:ascii="Arial" w:hAnsi="Arial" w:cs="Arial"/>
              </w:rPr>
              <w:t>think undergraduate education is critical and the importance of digital capabilities for the future pharmacy workforce</w:t>
            </w:r>
          </w:p>
          <w:p w14:paraId="48EFF6C3" w14:textId="6E0964FC" w:rsidR="00400C14" w:rsidRDefault="00400C14" w:rsidP="00400C14">
            <w:pPr>
              <w:pStyle w:val="ListParagraph"/>
              <w:numPr>
                <w:ilvl w:val="0"/>
                <w:numId w:val="16"/>
              </w:numPr>
              <w:rPr>
                <w:rFonts w:ascii="Arial" w:hAnsi="Arial" w:cs="Arial"/>
              </w:rPr>
            </w:pPr>
            <w:r>
              <w:rPr>
                <w:rFonts w:ascii="Arial" w:hAnsi="Arial" w:cs="Arial"/>
              </w:rPr>
              <w:t>Atif Sad</w:t>
            </w:r>
            <w:r w:rsidR="00120DA3">
              <w:rPr>
                <w:rFonts w:ascii="Arial" w:hAnsi="Arial" w:cs="Arial"/>
              </w:rPr>
              <w:t>d</w:t>
            </w:r>
            <w:r>
              <w:rPr>
                <w:rFonts w:ascii="Arial" w:hAnsi="Arial" w:cs="Arial"/>
              </w:rPr>
              <w:t>iq set up a community of practice and looking at this</w:t>
            </w:r>
            <w:r w:rsidR="00120DA3">
              <w:rPr>
                <w:rFonts w:ascii="Arial" w:hAnsi="Arial" w:cs="Arial"/>
              </w:rPr>
              <w:t xml:space="preserve"> (will be invited to May meeting)</w:t>
            </w:r>
          </w:p>
          <w:p w14:paraId="24089CC8" w14:textId="77777777" w:rsidR="00400C14" w:rsidRDefault="00400C14" w:rsidP="00400C14">
            <w:pPr>
              <w:pStyle w:val="ListParagraph"/>
              <w:numPr>
                <w:ilvl w:val="0"/>
                <w:numId w:val="16"/>
              </w:numPr>
              <w:rPr>
                <w:rFonts w:ascii="Arial" w:hAnsi="Arial" w:cs="Arial"/>
              </w:rPr>
            </w:pPr>
            <w:r>
              <w:rPr>
                <w:rFonts w:ascii="Arial" w:hAnsi="Arial" w:cs="Arial"/>
              </w:rPr>
              <w:t>Post graduate support is also critical – skills need to be acknowledged by line managers and staff</w:t>
            </w:r>
          </w:p>
          <w:p w14:paraId="2332C5BB" w14:textId="61FF808C" w:rsidR="00400C14" w:rsidRDefault="00400C14" w:rsidP="00400C14">
            <w:pPr>
              <w:pStyle w:val="ListParagraph"/>
              <w:numPr>
                <w:ilvl w:val="0"/>
                <w:numId w:val="16"/>
              </w:numPr>
              <w:rPr>
                <w:rFonts w:ascii="Arial" w:hAnsi="Arial" w:cs="Arial"/>
              </w:rPr>
            </w:pPr>
            <w:r>
              <w:rPr>
                <w:rFonts w:ascii="Arial" w:hAnsi="Arial" w:cs="Arial"/>
              </w:rPr>
              <w:lastRenderedPageBreak/>
              <w:t>Missing in scope – translation of technology use in practice, need to broaden people’s involvement in what this will look like in practice and also medicines safety associated with technology</w:t>
            </w:r>
          </w:p>
          <w:p w14:paraId="015A0FA8" w14:textId="77777777" w:rsidR="00120DA3" w:rsidRDefault="00400C14" w:rsidP="00120DA3">
            <w:pPr>
              <w:pStyle w:val="ListParagraph"/>
              <w:numPr>
                <w:ilvl w:val="0"/>
                <w:numId w:val="16"/>
              </w:numPr>
              <w:rPr>
                <w:rFonts w:ascii="Arial" w:hAnsi="Arial" w:cs="Arial"/>
              </w:rPr>
            </w:pPr>
            <w:r>
              <w:rPr>
                <w:rFonts w:ascii="Arial" w:hAnsi="Arial" w:cs="Arial"/>
              </w:rPr>
              <w:t>Technology has changed role e.g. electronic prescribing, tasks have changed – what is the purpose as technology replacing processes. What does this mean for the profession</w:t>
            </w:r>
          </w:p>
          <w:p w14:paraId="5C03F091" w14:textId="33633E4E" w:rsidR="00120DA3" w:rsidRPr="00120DA3" w:rsidRDefault="00120DA3" w:rsidP="00120DA3">
            <w:pPr>
              <w:pStyle w:val="ListParagraph"/>
              <w:numPr>
                <w:ilvl w:val="0"/>
                <w:numId w:val="16"/>
              </w:numPr>
              <w:rPr>
                <w:rFonts w:ascii="Arial" w:hAnsi="Arial" w:cs="Arial"/>
              </w:rPr>
            </w:pPr>
            <w:r w:rsidRPr="00120DA3">
              <w:rPr>
                <w:rFonts w:ascii="Arial" w:hAnsi="Arial" w:cs="Arial"/>
              </w:rPr>
              <w:t xml:space="preserve">HEIW also have a digital capability framework for Wales </w:t>
            </w:r>
            <w:hyperlink r:id="rId13" w:tgtFrame="_blank" w:tooltip="https://heiw.nhs.wales/our-work/digital-capability-framework/" w:history="1">
              <w:r w:rsidRPr="00120DA3">
                <w:rPr>
                  <w:rStyle w:val="Hyperlink"/>
                  <w:rFonts w:ascii="Arial" w:hAnsi="Arial" w:cs="Arial"/>
                </w:rPr>
                <w:t>Digital capability framework - HEIW (</w:t>
              </w:r>
              <w:proofErr w:type="spellStart"/>
              <w:r w:rsidRPr="00120DA3">
                <w:rPr>
                  <w:rStyle w:val="Hyperlink"/>
                  <w:rFonts w:ascii="Arial" w:hAnsi="Arial" w:cs="Arial"/>
                </w:rPr>
                <w:t>nhs.wales</w:t>
              </w:r>
              <w:proofErr w:type="spellEnd"/>
              <w:r w:rsidRPr="00120DA3">
                <w:rPr>
                  <w:rStyle w:val="Hyperlink"/>
                  <w:rFonts w:ascii="Arial" w:hAnsi="Arial" w:cs="Arial"/>
                </w:rPr>
                <w:t>)</w:t>
              </w:r>
            </w:hyperlink>
          </w:p>
          <w:p w14:paraId="068A1DB7" w14:textId="12D8DEF0" w:rsidR="00400C14" w:rsidRPr="00120DA3" w:rsidRDefault="00120DA3" w:rsidP="00400C14">
            <w:pPr>
              <w:pStyle w:val="ListParagraph"/>
              <w:numPr>
                <w:ilvl w:val="0"/>
                <w:numId w:val="16"/>
              </w:numPr>
              <w:rPr>
                <w:rStyle w:val="ui-provider"/>
                <w:rFonts w:ascii="Arial" w:hAnsi="Arial" w:cs="Arial"/>
              </w:rPr>
            </w:pPr>
            <w:r w:rsidRPr="00120DA3">
              <w:rPr>
                <w:rStyle w:val="ui-provider"/>
                <w:rFonts w:ascii="Arial" w:hAnsi="Arial" w:cs="Arial"/>
              </w:rPr>
              <w:t>upskilling of current pharmacy staff is also a challenge depending on the individual and organisational behaviour </w:t>
            </w:r>
          </w:p>
          <w:p w14:paraId="1E13B3E5" w14:textId="09F78A79" w:rsidR="00120DA3" w:rsidRDefault="00120DA3" w:rsidP="00400C14">
            <w:pPr>
              <w:pStyle w:val="ListParagraph"/>
              <w:numPr>
                <w:ilvl w:val="0"/>
                <w:numId w:val="16"/>
              </w:numPr>
              <w:rPr>
                <w:rStyle w:val="ui-provider"/>
                <w:rFonts w:ascii="Arial" w:hAnsi="Arial" w:cs="Arial"/>
              </w:rPr>
            </w:pPr>
            <w:r w:rsidRPr="00120DA3">
              <w:rPr>
                <w:rStyle w:val="ui-provider"/>
                <w:rFonts w:ascii="Arial" w:hAnsi="Arial" w:cs="Arial"/>
              </w:rPr>
              <w:t xml:space="preserve">HEE postgraduate skills </w:t>
            </w:r>
            <w:r w:rsidR="00752FED">
              <w:rPr>
                <w:rStyle w:val="ui-provider"/>
                <w:rFonts w:ascii="Arial" w:hAnsi="Arial" w:cs="Arial"/>
              </w:rPr>
              <w:t>important</w:t>
            </w:r>
          </w:p>
          <w:p w14:paraId="05EBD1C9" w14:textId="77777777" w:rsidR="00120DA3" w:rsidRDefault="00120DA3" w:rsidP="00400C14">
            <w:pPr>
              <w:pStyle w:val="ListParagraph"/>
              <w:numPr>
                <w:ilvl w:val="0"/>
                <w:numId w:val="16"/>
              </w:numPr>
              <w:rPr>
                <w:rFonts w:ascii="Arial" w:hAnsi="Arial" w:cs="Arial"/>
              </w:rPr>
            </w:pPr>
            <w:r>
              <w:rPr>
                <w:rFonts w:ascii="Arial" w:hAnsi="Arial" w:cs="Arial"/>
              </w:rPr>
              <w:t>Databases are a huge area and how to work with them is crucial</w:t>
            </w:r>
          </w:p>
          <w:p w14:paraId="59A4B38A" w14:textId="130BEE5D" w:rsidR="00120DA3" w:rsidRDefault="00120DA3" w:rsidP="00400C14">
            <w:pPr>
              <w:pStyle w:val="ListParagraph"/>
              <w:numPr>
                <w:ilvl w:val="0"/>
                <w:numId w:val="16"/>
              </w:numPr>
              <w:rPr>
                <w:rFonts w:ascii="Arial" w:hAnsi="Arial" w:cs="Arial"/>
              </w:rPr>
            </w:pPr>
            <w:r>
              <w:rPr>
                <w:rFonts w:ascii="Arial" w:hAnsi="Arial" w:cs="Arial"/>
              </w:rPr>
              <w:t>Need to think about patient and user in terms of design to make it more intuitive</w:t>
            </w:r>
          </w:p>
          <w:p w14:paraId="3D82F43F" w14:textId="5C959FCA" w:rsidR="00120DA3" w:rsidRDefault="00120DA3" w:rsidP="00400C14">
            <w:pPr>
              <w:pStyle w:val="ListParagraph"/>
              <w:numPr>
                <w:ilvl w:val="0"/>
                <w:numId w:val="16"/>
              </w:numPr>
              <w:rPr>
                <w:rFonts w:ascii="Arial" w:hAnsi="Arial" w:cs="Arial"/>
              </w:rPr>
            </w:pPr>
            <w:r>
              <w:rPr>
                <w:rFonts w:ascii="Arial" w:hAnsi="Arial" w:cs="Arial"/>
              </w:rPr>
              <w:t>Need to be inclusive and develop tools with all in mind e.g. neurodiversity etc</w:t>
            </w:r>
          </w:p>
          <w:p w14:paraId="2BF99691" w14:textId="20CE35AB" w:rsidR="00120DA3" w:rsidRDefault="00120DA3" w:rsidP="00400C14">
            <w:pPr>
              <w:pStyle w:val="ListParagraph"/>
              <w:numPr>
                <w:ilvl w:val="0"/>
                <w:numId w:val="16"/>
              </w:numPr>
              <w:rPr>
                <w:rFonts w:ascii="Arial" w:hAnsi="Arial" w:cs="Arial"/>
              </w:rPr>
            </w:pPr>
            <w:r w:rsidRPr="00120DA3">
              <w:rPr>
                <w:rFonts w:ascii="Arial" w:hAnsi="Arial" w:cs="Arial"/>
              </w:rPr>
              <w:t>organisational cultural change will be crucial to supporting pharmacy staff - there needs to be an impetus for change</w:t>
            </w:r>
            <w:r w:rsidR="00752FED">
              <w:rPr>
                <w:rFonts w:ascii="Arial" w:hAnsi="Arial" w:cs="Arial"/>
              </w:rPr>
              <w:t xml:space="preserve"> </w:t>
            </w:r>
            <w:r w:rsidR="00752FED">
              <w:t>a</w:t>
            </w:r>
            <w:r w:rsidRPr="00120DA3">
              <w:rPr>
                <w:rFonts w:ascii="Arial" w:hAnsi="Arial" w:cs="Arial"/>
              </w:rPr>
              <w:t>bout database skills and even coding skills</w:t>
            </w:r>
          </w:p>
          <w:p w14:paraId="1A8F9C87" w14:textId="77777777" w:rsidR="00752FED" w:rsidRDefault="00752FED" w:rsidP="00752FED">
            <w:pPr>
              <w:pStyle w:val="ListParagraph"/>
              <w:rPr>
                <w:rFonts w:ascii="Arial" w:hAnsi="Arial" w:cs="Arial"/>
              </w:rPr>
            </w:pPr>
          </w:p>
          <w:p w14:paraId="559D50F1" w14:textId="52E5BDA0" w:rsidR="00120DA3" w:rsidRPr="00752FED" w:rsidRDefault="00752FED" w:rsidP="00752FED">
            <w:pPr>
              <w:rPr>
                <w:rFonts w:ascii="Arial" w:hAnsi="Arial" w:cs="Arial"/>
              </w:rPr>
            </w:pPr>
            <w:r w:rsidRPr="00752FED">
              <w:rPr>
                <w:rFonts w:ascii="Arial" w:hAnsi="Arial" w:cs="Arial"/>
                <w:b/>
                <w:bCs/>
              </w:rPr>
              <w:t>Action</w:t>
            </w:r>
            <w:r>
              <w:rPr>
                <w:rFonts w:ascii="Arial" w:hAnsi="Arial" w:cs="Arial"/>
                <w:b/>
                <w:bCs/>
              </w:rPr>
              <w:t>s</w:t>
            </w:r>
            <w:r w:rsidRPr="00752FED">
              <w:rPr>
                <w:rFonts w:ascii="Arial" w:hAnsi="Arial" w:cs="Arial"/>
              </w:rPr>
              <w:t>:</w:t>
            </w:r>
            <w:r>
              <w:rPr>
                <w:rFonts w:ascii="Arial" w:hAnsi="Arial" w:cs="Arial"/>
              </w:rPr>
              <w:t xml:space="preserve"> </w:t>
            </w:r>
            <w:r w:rsidR="00120DA3" w:rsidRPr="00752FED">
              <w:rPr>
                <w:rFonts w:ascii="Arial" w:hAnsi="Arial" w:cs="Arial"/>
              </w:rPr>
              <w:t>Connect with Rahul as NHSE doing work in this area</w:t>
            </w:r>
          </w:p>
          <w:p w14:paraId="7C781729" w14:textId="07E73A26" w:rsidR="009B2B77" w:rsidRPr="00400C14" w:rsidRDefault="009B2B77" w:rsidP="009B2B77">
            <w:pPr>
              <w:pStyle w:val="ListParagraph"/>
              <w:rPr>
                <w:rFonts w:ascii="Arial" w:hAnsi="Arial" w:cs="Arial"/>
              </w:rPr>
            </w:pPr>
          </w:p>
        </w:tc>
      </w:tr>
    </w:tbl>
    <w:p w14:paraId="534CA1E6" w14:textId="77777777" w:rsidR="00CA7AC0" w:rsidRDefault="00CA7AC0" w:rsidP="01061C84">
      <w:pPr>
        <w:spacing w:after="0"/>
        <w:rPr>
          <w:rFonts w:ascii="Arial" w:eastAsia="Times New Roman" w:hAnsi="Arial" w:cs="Arial"/>
          <w:color w:val="000000"/>
        </w:rPr>
      </w:pPr>
    </w:p>
    <w:tbl>
      <w:tblPr>
        <w:tblStyle w:val="TableGrid"/>
        <w:tblW w:w="0" w:type="auto"/>
        <w:tblLook w:val="04A0" w:firstRow="1" w:lastRow="0" w:firstColumn="1" w:lastColumn="0" w:noHBand="0" w:noVBand="1"/>
      </w:tblPr>
      <w:tblGrid>
        <w:gridCol w:w="1620"/>
        <w:gridCol w:w="4535"/>
        <w:gridCol w:w="2861"/>
      </w:tblGrid>
      <w:tr w:rsidR="00CA7AC0" w14:paraId="6CA23FDE" w14:textId="77777777" w:rsidTr="72ACDE02">
        <w:trPr>
          <w:trHeight w:val="209"/>
        </w:trPr>
        <w:tc>
          <w:tcPr>
            <w:tcW w:w="1620" w:type="dxa"/>
            <w:shd w:val="clear" w:color="auto" w:fill="DEEAF6" w:themeFill="accent5" w:themeFillTint="33"/>
          </w:tcPr>
          <w:p w14:paraId="3DEBDBCE" w14:textId="556531DA" w:rsidR="00CA7AC0" w:rsidRDefault="01061C84" w:rsidP="01061C84">
            <w:pPr>
              <w:rPr>
                <w:rFonts w:ascii="Arial" w:hAnsi="Arial" w:cs="Arial"/>
                <w:b/>
                <w:bCs/>
              </w:rPr>
            </w:pPr>
            <w:r w:rsidRPr="01061C84">
              <w:rPr>
                <w:rFonts w:ascii="Arial" w:hAnsi="Arial" w:cs="Arial"/>
                <w:b/>
                <w:bCs/>
              </w:rPr>
              <w:t>2.5</w:t>
            </w:r>
          </w:p>
        </w:tc>
        <w:tc>
          <w:tcPr>
            <w:tcW w:w="4535" w:type="dxa"/>
            <w:shd w:val="clear" w:color="auto" w:fill="DEEAF6" w:themeFill="accent5" w:themeFillTint="33"/>
          </w:tcPr>
          <w:p w14:paraId="1C5C5337" w14:textId="772B588B" w:rsidR="00CA7AC0" w:rsidRPr="00880E55" w:rsidRDefault="01061C84" w:rsidP="01061C84">
            <w:pPr>
              <w:spacing w:line="259" w:lineRule="auto"/>
              <w:rPr>
                <w:rFonts w:ascii="Arial" w:hAnsi="Arial" w:cs="Arial"/>
                <w:b/>
                <w:bCs/>
              </w:rPr>
            </w:pPr>
            <w:r w:rsidRPr="01061C84">
              <w:rPr>
                <w:rFonts w:ascii="Arial" w:hAnsi="Arial" w:cs="Arial"/>
                <w:b/>
                <w:bCs/>
              </w:rPr>
              <w:t>Locum access to NHS mail</w:t>
            </w:r>
          </w:p>
        </w:tc>
        <w:tc>
          <w:tcPr>
            <w:tcW w:w="2861" w:type="dxa"/>
            <w:shd w:val="clear" w:color="auto" w:fill="DEEAF6" w:themeFill="accent5" w:themeFillTint="33"/>
          </w:tcPr>
          <w:p w14:paraId="1CF1359B" w14:textId="3321C64B" w:rsidR="00CA7AC0" w:rsidRDefault="72ACDE02" w:rsidP="01061C84">
            <w:pPr>
              <w:rPr>
                <w:rFonts w:ascii="Arial" w:hAnsi="Arial" w:cs="Arial"/>
                <w:b/>
                <w:bCs/>
              </w:rPr>
            </w:pPr>
            <w:r w:rsidRPr="72ACDE02">
              <w:rPr>
                <w:rFonts w:ascii="Arial" w:hAnsi="Arial" w:cs="Arial"/>
                <w:b/>
                <w:bCs/>
              </w:rPr>
              <w:t>13:10 – 13:20</w:t>
            </w:r>
          </w:p>
        </w:tc>
      </w:tr>
      <w:tr w:rsidR="00CA7AC0" w14:paraId="4FF0932D" w14:textId="77777777" w:rsidTr="72ACDE02">
        <w:trPr>
          <w:trHeight w:val="768"/>
        </w:trPr>
        <w:tc>
          <w:tcPr>
            <w:tcW w:w="1620" w:type="dxa"/>
          </w:tcPr>
          <w:p w14:paraId="27790935" w14:textId="77777777" w:rsidR="00CA7AC0" w:rsidRDefault="01061C84" w:rsidP="01061C84">
            <w:pPr>
              <w:rPr>
                <w:rFonts w:ascii="Arial" w:hAnsi="Arial" w:cs="Arial"/>
                <w:b/>
                <w:bCs/>
              </w:rPr>
            </w:pPr>
            <w:r w:rsidRPr="01061C84">
              <w:rPr>
                <w:rFonts w:ascii="Arial" w:hAnsi="Arial" w:cs="Arial"/>
                <w:b/>
                <w:bCs/>
              </w:rPr>
              <w:t>Description</w:t>
            </w:r>
          </w:p>
        </w:tc>
        <w:tc>
          <w:tcPr>
            <w:tcW w:w="7396" w:type="dxa"/>
            <w:gridSpan w:val="2"/>
          </w:tcPr>
          <w:p w14:paraId="33D6BBD4" w14:textId="2AC806EE" w:rsidR="00CA7AC0" w:rsidRPr="00781658" w:rsidRDefault="01061C84" w:rsidP="01061C84">
            <w:pPr>
              <w:rPr>
                <w:rFonts w:ascii="Arial" w:hAnsi="Arial" w:cs="Arial"/>
              </w:rPr>
            </w:pPr>
            <w:r w:rsidRPr="01061C84">
              <w:rPr>
                <w:rFonts w:ascii="Arial" w:hAnsi="Arial" w:cs="Arial"/>
              </w:rPr>
              <w:t>This session will provide the group with an update on this item and seek further views and thoughts</w:t>
            </w:r>
          </w:p>
        </w:tc>
      </w:tr>
      <w:tr w:rsidR="00CA7AC0" w14:paraId="6E5E5745" w14:textId="77777777" w:rsidTr="72ACDE02">
        <w:trPr>
          <w:trHeight w:val="429"/>
        </w:trPr>
        <w:tc>
          <w:tcPr>
            <w:tcW w:w="1620" w:type="dxa"/>
          </w:tcPr>
          <w:p w14:paraId="5B4AF30C" w14:textId="77777777" w:rsidR="00CA7AC0" w:rsidRDefault="01061C84" w:rsidP="01061C84">
            <w:pPr>
              <w:rPr>
                <w:rFonts w:ascii="Arial" w:hAnsi="Arial" w:cs="Arial"/>
                <w:b/>
                <w:bCs/>
              </w:rPr>
            </w:pPr>
            <w:r w:rsidRPr="01061C84">
              <w:rPr>
                <w:rFonts w:ascii="Arial" w:hAnsi="Arial" w:cs="Arial"/>
                <w:b/>
                <w:bCs/>
              </w:rPr>
              <w:t>Purpose</w:t>
            </w:r>
          </w:p>
        </w:tc>
        <w:tc>
          <w:tcPr>
            <w:tcW w:w="7396" w:type="dxa"/>
            <w:gridSpan w:val="2"/>
          </w:tcPr>
          <w:p w14:paraId="655AFB0F" w14:textId="24F7320D" w:rsidR="00CA7AC0" w:rsidRDefault="01061C84" w:rsidP="01061C84">
            <w:pPr>
              <w:rPr>
                <w:rFonts w:ascii="Arial" w:hAnsi="Arial" w:cs="Arial"/>
              </w:rPr>
            </w:pPr>
            <w:r w:rsidRPr="01061C84">
              <w:rPr>
                <w:rFonts w:ascii="Arial" w:hAnsi="Arial" w:cs="Arial"/>
              </w:rPr>
              <w:t>Comments and Feedback</w:t>
            </w:r>
          </w:p>
        </w:tc>
      </w:tr>
      <w:tr w:rsidR="00CA7AC0" w14:paraId="4720DD57" w14:textId="77777777" w:rsidTr="72ACDE02">
        <w:trPr>
          <w:trHeight w:val="672"/>
        </w:trPr>
        <w:tc>
          <w:tcPr>
            <w:tcW w:w="1620" w:type="dxa"/>
          </w:tcPr>
          <w:p w14:paraId="3446F6B1" w14:textId="77777777" w:rsidR="00CA7AC0" w:rsidRDefault="01061C84" w:rsidP="01061C84">
            <w:pPr>
              <w:rPr>
                <w:rFonts w:ascii="Arial" w:hAnsi="Arial" w:cs="Arial"/>
                <w:b/>
                <w:bCs/>
              </w:rPr>
            </w:pPr>
            <w:r w:rsidRPr="01061C84">
              <w:rPr>
                <w:rFonts w:ascii="Arial" w:hAnsi="Arial" w:cs="Arial"/>
                <w:b/>
                <w:bCs/>
              </w:rPr>
              <w:t>Outcomes</w:t>
            </w:r>
          </w:p>
        </w:tc>
        <w:tc>
          <w:tcPr>
            <w:tcW w:w="7396" w:type="dxa"/>
            <w:gridSpan w:val="2"/>
          </w:tcPr>
          <w:p w14:paraId="4A5558F6" w14:textId="77777777" w:rsidR="003A2BDE" w:rsidRDefault="00120DA3" w:rsidP="00120DA3">
            <w:pPr>
              <w:pStyle w:val="ListParagraph"/>
              <w:numPr>
                <w:ilvl w:val="0"/>
                <w:numId w:val="17"/>
              </w:numPr>
              <w:rPr>
                <w:rFonts w:ascii="Arial" w:hAnsi="Arial" w:cs="Arial"/>
              </w:rPr>
            </w:pPr>
            <w:r>
              <w:rPr>
                <w:rFonts w:ascii="Arial" w:hAnsi="Arial" w:cs="Arial"/>
              </w:rPr>
              <w:t>DP clinical lead for NHSmail at NHSE. Fighting for access for locums. Started a process to getting locums to apply for NHSmail. Utilising CIS and requires a secure email address (not personal)</w:t>
            </w:r>
          </w:p>
          <w:p w14:paraId="06F38BD2" w14:textId="77777777" w:rsidR="00120DA3" w:rsidRDefault="00120DA3" w:rsidP="00120DA3">
            <w:pPr>
              <w:pStyle w:val="ListParagraph"/>
              <w:numPr>
                <w:ilvl w:val="0"/>
                <w:numId w:val="17"/>
              </w:numPr>
              <w:rPr>
                <w:rFonts w:ascii="Arial" w:hAnsi="Arial" w:cs="Arial"/>
              </w:rPr>
            </w:pPr>
            <w:r>
              <w:rPr>
                <w:rFonts w:ascii="Arial" w:hAnsi="Arial" w:cs="Arial"/>
              </w:rPr>
              <w:t>Activities cost money and need to be budgeted for</w:t>
            </w:r>
          </w:p>
          <w:p w14:paraId="7E2C180A" w14:textId="77777777" w:rsidR="00120DA3" w:rsidRDefault="009B2B77" w:rsidP="00120DA3">
            <w:pPr>
              <w:pStyle w:val="ListParagraph"/>
              <w:numPr>
                <w:ilvl w:val="0"/>
                <w:numId w:val="17"/>
              </w:numPr>
              <w:rPr>
                <w:rFonts w:ascii="Arial" w:hAnsi="Arial" w:cs="Arial"/>
              </w:rPr>
            </w:pPr>
            <w:r>
              <w:rPr>
                <w:rFonts w:ascii="Arial" w:hAnsi="Arial" w:cs="Arial"/>
              </w:rPr>
              <w:t>Equivalent for GPs</w:t>
            </w:r>
          </w:p>
          <w:p w14:paraId="3CF99D78" w14:textId="77777777" w:rsidR="009B2B77" w:rsidRDefault="009B2B77" w:rsidP="00120DA3">
            <w:pPr>
              <w:pStyle w:val="ListParagraph"/>
              <w:numPr>
                <w:ilvl w:val="0"/>
                <w:numId w:val="17"/>
              </w:numPr>
              <w:rPr>
                <w:rFonts w:ascii="Arial" w:hAnsi="Arial" w:cs="Arial"/>
              </w:rPr>
            </w:pPr>
            <w:r w:rsidRPr="009B2B77">
              <w:rPr>
                <w:rFonts w:ascii="Arial" w:hAnsi="Arial" w:cs="Arial"/>
              </w:rPr>
              <w:t>Locums in Wales can have access to NHS Wales e-mail</w:t>
            </w:r>
          </w:p>
          <w:p w14:paraId="0B97BC16" w14:textId="77777777" w:rsidR="00042AA7" w:rsidRDefault="00042AA7" w:rsidP="00042AA7">
            <w:pPr>
              <w:rPr>
                <w:rFonts w:ascii="Arial" w:hAnsi="Arial" w:cs="Arial"/>
              </w:rPr>
            </w:pPr>
          </w:p>
          <w:p w14:paraId="2B9C10F6" w14:textId="49F78828" w:rsidR="00042AA7" w:rsidRPr="00042AA7" w:rsidRDefault="00042AA7" w:rsidP="00042AA7">
            <w:pPr>
              <w:rPr>
                <w:rFonts w:ascii="Arial" w:hAnsi="Arial" w:cs="Arial"/>
              </w:rPr>
            </w:pPr>
            <w:r w:rsidRPr="00042AA7">
              <w:rPr>
                <w:rFonts w:ascii="Arial" w:hAnsi="Arial" w:cs="Arial"/>
                <w:b/>
                <w:bCs/>
              </w:rPr>
              <w:t>Actions:</w:t>
            </w:r>
            <w:r>
              <w:rPr>
                <w:rFonts w:ascii="Arial" w:hAnsi="Arial" w:cs="Arial"/>
              </w:rPr>
              <w:t xml:space="preserve"> Group members to send Heidi any further comments by 15 March 2024</w:t>
            </w:r>
          </w:p>
          <w:p w14:paraId="2172AB43" w14:textId="1A5CBF4D" w:rsidR="009B2B77" w:rsidRPr="00120DA3" w:rsidRDefault="009B2B77" w:rsidP="009B2B77">
            <w:pPr>
              <w:pStyle w:val="ListParagraph"/>
              <w:rPr>
                <w:rFonts w:ascii="Arial" w:hAnsi="Arial" w:cs="Arial"/>
              </w:rPr>
            </w:pPr>
          </w:p>
        </w:tc>
      </w:tr>
    </w:tbl>
    <w:p w14:paraId="52D82EB1" w14:textId="77777777" w:rsidR="00CA7AC0" w:rsidRDefault="00CA7AC0" w:rsidP="01061C84">
      <w:pPr>
        <w:spacing w:after="0"/>
        <w:rPr>
          <w:rFonts w:ascii="Arial" w:eastAsia="Times New Roman" w:hAnsi="Arial" w:cs="Arial"/>
          <w:color w:val="000000"/>
        </w:rPr>
      </w:pPr>
    </w:p>
    <w:tbl>
      <w:tblPr>
        <w:tblStyle w:val="TableGrid"/>
        <w:tblW w:w="0" w:type="auto"/>
        <w:tblLayout w:type="fixed"/>
        <w:tblLook w:val="04A0" w:firstRow="1" w:lastRow="0" w:firstColumn="1" w:lastColumn="0" w:noHBand="0" w:noVBand="1"/>
      </w:tblPr>
      <w:tblGrid>
        <w:gridCol w:w="1696"/>
        <w:gridCol w:w="4487"/>
        <w:gridCol w:w="2833"/>
      </w:tblGrid>
      <w:tr w:rsidR="00531B54" w14:paraId="3CF4966E" w14:textId="77777777" w:rsidTr="007D5E75">
        <w:trPr>
          <w:trHeight w:val="209"/>
        </w:trPr>
        <w:tc>
          <w:tcPr>
            <w:tcW w:w="1696" w:type="dxa"/>
            <w:shd w:val="clear" w:color="auto" w:fill="DEEAF6" w:themeFill="accent5" w:themeFillTint="33"/>
          </w:tcPr>
          <w:p w14:paraId="469B44DA" w14:textId="7D8F43E6" w:rsidR="00531B54" w:rsidRDefault="00531B54" w:rsidP="72ACDE02">
            <w:pPr>
              <w:rPr>
                <w:rFonts w:ascii="Arial" w:hAnsi="Arial" w:cs="Arial"/>
                <w:b/>
                <w:bCs/>
              </w:rPr>
            </w:pPr>
            <w:r w:rsidRPr="72ACDE02">
              <w:rPr>
                <w:rFonts w:ascii="Arial" w:hAnsi="Arial" w:cs="Arial"/>
                <w:b/>
                <w:bCs/>
              </w:rPr>
              <w:t>2.6</w:t>
            </w:r>
          </w:p>
        </w:tc>
        <w:tc>
          <w:tcPr>
            <w:tcW w:w="4487" w:type="dxa"/>
            <w:shd w:val="clear" w:color="auto" w:fill="DEEAF6" w:themeFill="accent5" w:themeFillTint="33"/>
          </w:tcPr>
          <w:p w14:paraId="038F276E" w14:textId="69CFC112" w:rsidR="00531B54" w:rsidRDefault="00531B54" w:rsidP="72ACDE02">
            <w:pPr>
              <w:spacing w:line="259" w:lineRule="auto"/>
              <w:rPr>
                <w:rFonts w:ascii="Arial" w:hAnsi="Arial" w:cs="Arial"/>
                <w:b/>
                <w:bCs/>
              </w:rPr>
            </w:pPr>
            <w:r w:rsidRPr="72ACDE02">
              <w:rPr>
                <w:rFonts w:ascii="Arial" w:hAnsi="Arial" w:cs="Arial"/>
                <w:b/>
                <w:bCs/>
              </w:rPr>
              <w:t>Shared patient records</w:t>
            </w:r>
          </w:p>
        </w:tc>
        <w:tc>
          <w:tcPr>
            <w:tcW w:w="2833" w:type="dxa"/>
            <w:shd w:val="clear" w:color="auto" w:fill="DEEAF6" w:themeFill="accent5" w:themeFillTint="33"/>
          </w:tcPr>
          <w:p w14:paraId="31375188" w14:textId="1807B0A2" w:rsidR="00531B54" w:rsidRDefault="00531B54" w:rsidP="72ACDE02">
            <w:pPr>
              <w:rPr>
                <w:rFonts w:ascii="Arial" w:hAnsi="Arial" w:cs="Arial"/>
                <w:b/>
                <w:bCs/>
              </w:rPr>
            </w:pPr>
            <w:r w:rsidRPr="72ACDE02">
              <w:rPr>
                <w:rFonts w:ascii="Arial" w:hAnsi="Arial" w:cs="Arial"/>
                <w:b/>
                <w:bCs/>
              </w:rPr>
              <w:t>13:20 – 13:25</w:t>
            </w:r>
          </w:p>
        </w:tc>
      </w:tr>
      <w:tr w:rsidR="00531B54" w14:paraId="14448881" w14:textId="77777777" w:rsidTr="007D5E75">
        <w:trPr>
          <w:trHeight w:val="768"/>
        </w:trPr>
        <w:tc>
          <w:tcPr>
            <w:tcW w:w="1696" w:type="dxa"/>
          </w:tcPr>
          <w:p w14:paraId="6044DDC2" w14:textId="77777777" w:rsidR="00531B54" w:rsidRDefault="00531B54" w:rsidP="72ACDE02">
            <w:pPr>
              <w:rPr>
                <w:rFonts w:ascii="Arial" w:hAnsi="Arial" w:cs="Arial"/>
                <w:b/>
                <w:bCs/>
              </w:rPr>
            </w:pPr>
            <w:r w:rsidRPr="72ACDE02">
              <w:rPr>
                <w:rFonts w:ascii="Arial" w:hAnsi="Arial" w:cs="Arial"/>
                <w:b/>
                <w:bCs/>
              </w:rPr>
              <w:t>Description</w:t>
            </w:r>
          </w:p>
        </w:tc>
        <w:tc>
          <w:tcPr>
            <w:tcW w:w="7320" w:type="dxa"/>
            <w:gridSpan w:val="2"/>
          </w:tcPr>
          <w:p w14:paraId="5BE89E2D" w14:textId="04FD9D82" w:rsidR="00531B54" w:rsidRDefault="00531B54" w:rsidP="72ACDE02">
            <w:pPr>
              <w:rPr>
                <w:rFonts w:ascii="Arial" w:hAnsi="Arial" w:cs="Arial"/>
              </w:rPr>
            </w:pPr>
            <w:r w:rsidRPr="72ACDE02">
              <w:rPr>
                <w:rFonts w:ascii="Arial" w:hAnsi="Arial" w:cs="Arial"/>
              </w:rPr>
              <w:t>This session will provide the group with an update on this item and seek further views and thoughts</w:t>
            </w:r>
          </w:p>
        </w:tc>
      </w:tr>
      <w:tr w:rsidR="00531B54" w14:paraId="3E4B03E0" w14:textId="77777777" w:rsidTr="007D5E75">
        <w:trPr>
          <w:trHeight w:val="429"/>
        </w:trPr>
        <w:tc>
          <w:tcPr>
            <w:tcW w:w="1696" w:type="dxa"/>
          </w:tcPr>
          <w:p w14:paraId="66826C9D" w14:textId="77777777" w:rsidR="00531B54" w:rsidRDefault="00531B54" w:rsidP="72ACDE02">
            <w:pPr>
              <w:rPr>
                <w:rFonts w:ascii="Arial" w:hAnsi="Arial" w:cs="Arial"/>
                <w:b/>
                <w:bCs/>
              </w:rPr>
            </w:pPr>
            <w:r w:rsidRPr="72ACDE02">
              <w:rPr>
                <w:rFonts w:ascii="Arial" w:hAnsi="Arial" w:cs="Arial"/>
                <w:b/>
                <w:bCs/>
              </w:rPr>
              <w:t>Purpose</w:t>
            </w:r>
          </w:p>
        </w:tc>
        <w:tc>
          <w:tcPr>
            <w:tcW w:w="7320" w:type="dxa"/>
            <w:gridSpan w:val="2"/>
          </w:tcPr>
          <w:p w14:paraId="66771E32" w14:textId="71B5DDE4" w:rsidR="00531B54" w:rsidRDefault="00531B54" w:rsidP="72ACDE02">
            <w:pPr>
              <w:rPr>
                <w:rFonts w:ascii="Arial" w:hAnsi="Arial" w:cs="Arial"/>
              </w:rPr>
            </w:pPr>
            <w:r w:rsidRPr="72ACDE02">
              <w:rPr>
                <w:rFonts w:ascii="Arial" w:hAnsi="Arial" w:cs="Arial"/>
              </w:rPr>
              <w:t>Comments and Feedback</w:t>
            </w:r>
          </w:p>
        </w:tc>
      </w:tr>
      <w:tr w:rsidR="00531B54" w14:paraId="48B72DA8" w14:textId="77777777" w:rsidTr="007D5E75">
        <w:trPr>
          <w:trHeight w:val="672"/>
        </w:trPr>
        <w:tc>
          <w:tcPr>
            <w:tcW w:w="1696" w:type="dxa"/>
          </w:tcPr>
          <w:p w14:paraId="085CEB92" w14:textId="77777777" w:rsidR="00531B54" w:rsidRDefault="00531B54" w:rsidP="72ACDE02">
            <w:pPr>
              <w:rPr>
                <w:rFonts w:ascii="Arial" w:hAnsi="Arial" w:cs="Arial"/>
                <w:b/>
                <w:bCs/>
              </w:rPr>
            </w:pPr>
            <w:r w:rsidRPr="72ACDE02">
              <w:rPr>
                <w:rFonts w:ascii="Arial" w:hAnsi="Arial" w:cs="Arial"/>
                <w:b/>
                <w:bCs/>
              </w:rPr>
              <w:t>Outcomes</w:t>
            </w:r>
          </w:p>
        </w:tc>
        <w:tc>
          <w:tcPr>
            <w:tcW w:w="7320" w:type="dxa"/>
            <w:gridSpan w:val="2"/>
          </w:tcPr>
          <w:p w14:paraId="530D0E92" w14:textId="1058D5CA" w:rsidR="00531B54" w:rsidRDefault="00531B54" w:rsidP="009B2B77">
            <w:pPr>
              <w:pStyle w:val="ListParagraph"/>
              <w:numPr>
                <w:ilvl w:val="0"/>
                <w:numId w:val="18"/>
              </w:numPr>
              <w:rPr>
                <w:rFonts w:ascii="Arial" w:hAnsi="Arial" w:cs="Arial"/>
              </w:rPr>
            </w:pPr>
            <w:r>
              <w:rPr>
                <w:rFonts w:ascii="Arial" w:hAnsi="Arial" w:cs="Arial"/>
              </w:rPr>
              <w:t>In a different place to England and Wales</w:t>
            </w:r>
          </w:p>
          <w:p w14:paraId="55F6EDAD" w14:textId="7D08DFD5" w:rsidR="00531B54" w:rsidRDefault="00531B54" w:rsidP="009B2B77">
            <w:pPr>
              <w:pStyle w:val="ListParagraph"/>
              <w:numPr>
                <w:ilvl w:val="0"/>
                <w:numId w:val="18"/>
              </w:numPr>
              <w:rPr>
                <w:rFonts w:ascii="Arial" w:hAnsi="Arial" w:cs="Arial"/>
              </w:rPr>
            </w:pPr>
            <w:r>
              <w:rPr>
                <w:rFonts w:ascii="Arial" w:hAnsi="Arial" w:cs="Arial"/>
              </w:rPr>
              <w:t>No national system for access with pharmacists to shared patient records</w:t>
            </w:r>
          </w:p>
          <w:p w14:paraId="74FEFC9C" w14:textId="77777777" w:rsidR="00531B54" w:rsidRDefault="00531B54" w:rsidP="009B2B77">
            <w:pPr>
              <w:pStyle w:val="ListParagraph"/>
              <w:numPr>
                <w:ilvl w:val="0"/>
                <w:numId w:val="18"/>
              </w:numPr>
              <w:rPr>
                <w:rFonts w:ascii="Arial" w:hAnsi="Arial" w:cs="Arial"/>
              </w:rPr>
            </w:pPr>
            <w:r>
              <w:rPr>
                <w:rFonts w:ascii="Arial" w:hAnsi="Arial" w:cs="Arial"/>
              </w:rPr>
              <w:t>Positive reception politically</w:t>
            </w:r>
          </w:p>
          <w:p w14:paraId="5AFE0A15" w14:textId="69E3D56B" w:rsidR="00531B54" w:rsidRDefault="00531B54" w:rsidP="009B2B77">
            <w:pPr>
              <w:pStyle w:val="ListParagraph"/>
              <w:numPr>
                <w:ilvl w:val="0"/>
                <w:numId w:val="18"/>
              </w:numPr>
              <w:rPr>
                <w:rFonts w:ascii="Arial" w:hAnsi="Arial" w:cs="Arial"/>
              </w:rPr>
            </w:pPr>
            <w:r>
              <w:rPr>
                <w:rFonts w:ascii="Arial" w:hAnsi="Arial" w:cs="Arial"/>
              </w:rPr>
              <w:t xml:space="preserve">Health Committee wrote to Cabinet Secretary to clarify the position and pointed to access ECR summary but this is not inclusive of all information - </w:t>
            </w:r>
            <w:hyperlink r:id="rId14" w:history="1">
              <w:r w:rsidRPr="005B365B">
                <w:rPr>
                  <w:rStyle w:val="Hyperlink"/>
                  <w:rFonts w:ascii="Arial" w:hAnsi="Arial" w:cs="Arial"/>
                </w:rPr>
                <w:t>https://static1.squarespace.com/static/601d44b7e8475c7d8be2ea36/t/616ff7032df1493e5488f40a/1634727684605/ecs-faq.pdf</w:t>
              </w:r>
            </w:hyperlink>
            <w:r>
              <w:rPr>
                <w:rFonts w:ascii="Arial" w:hAnsi="Arial" w:cs="Arial"/>
              </w:rPr>
              <w:t xml:space="preserve"> </w:t>
            </w:r>
          </w:p>
          <w:p w14:paraId="063B5DA3" w14:textId="3085005D" w:rsidR="00531B54" w:rsidRDefault="00531B54" w:rsidP="009B2B77">
            <w:pPr>
              <w:pStyle w:val="ListParagraph"/>
              <w:numPr>
                <w:ilvl w:val="0"/>
                <w:numId w:val="18"/>
              </w:numPr>
              <w:rPr>
                <w:rFonts w:ascii="Arial" w:hAnsi="Arial" w:cs="Arial"/>
              </w:rPr>
            </w:pPr>
            <w:r>
              <w:rPr>
                <w:rFonts w:ascii="Arial" w:hAnsi="Arial" w:cs="Arial"/>
              </w:rPr>
              <w:t>RPS pushed back and new Cabinet Secretary has been appointed. Plans are underway to share access to a shared patient record for pharmacists</w:t>
            </w:r>
          </w:p>
          <w:p w14:paraId="15BC54CF" w14:textId="77777777" w:rsidR="00531B54" w:rsidRDefault="00531B54" w:rsidP="009B2B77">
            <w:pPr>
              <w:pStyle w:val="ListParagraph"/>
              <w:numPr>
                <w:ilvl w:val="0"/>
                <w:numId w:val="18"/>
              </w:numPr>
              <w:rPr>
                <w:rFonts w:ascii="Arial" w:hAnsi="Arial" w:cs="Arial"/>
              </w:rPr>
            </w:pPr>
            <w:r>
              <w:rPr>
                <w:rFonts w:ascii="Arial" w:hAnsi="Arial" w:cs="Arial"/>
              </w:rPr>
              <w:t>Seeking timescale and scope of access</w:t>
            </w:r>
          </w:p>
          <w:p w14:paraId="7F95785A" w14:textId="77777777" w:rsidR="00531B54" w:rsidRDefault="00531B54" w:rsidP="009B2B77">
            <w:pPr>
              <w:pStyle w:val="ListParagraph"/>
              <w:numPr>
                <w:ilvl w:val="0"/>
                <w:numId w:val="18"/>
              </w:numPr>
              <w:rPr>
                <w:rFonts w:ascii="Arial" w:hAnsi="Arial" w:cs="Arial"/>
              </w:rPr>
            </w:pPr>
            <w:r w:rsidRPr="009B2B77">
              <w:rPr>
                <w:rFonts w:ascii="Arial" w:hAnsi="Arial" w:cs="Arial"/>
              </w:rPr>
              <w:t>Community pharmacists in Wales have access to the Welsh GP record via the Choose Pharmacy system. This is the same access as secondary care staff have via the Welsh Clinical Portal.</w:t>
            </w:r>
          </w:p>
          <w:p w14:paraId="1EFC15FE" w14:textId="77777777" w:rsidR="00531B54" w:rsidRDefault="00531B54" w:rsidP="009B2B77">
            <w:pPr>
              <w:pStyle w:val="ListParagraph"/>
              <w:numPr>
                <w:ilvl w:val="0"/>
                <w:numId w:val="18"/>
              </w:numPr>
              <w:rPr>
                <w:rFonts w:ascii="Arial" w:hAnsi="Arial" w:cs="Arial"/>
              </w:rPr>
            </w:pPr>
            <w:r>
              <w:rPr>
                <w:rFonts w:ascii="Arial" w:hAnsi="Arial" w:cs="Arial"/>
              </w:rPr>
              <w:t>Pharmacy First will be via GP Connect and that should be available soon – but needs to be widened to other activities</w:t>
            </w:r>
          </w:p>
          <w:p w14:paraId="01634BEF" w14:textId="77777777" w:rsidR="00531B54" w:rsidRDefault="00531B54" w:rsidP="009B2B77">
            <w:pPr>
              <w:pStyle w:val="ListParagraph"/>
              <w:numPr>
                <w:ilvl w:val="0"/>
                <w:numId w:val="18"/>
              </w:numPr>
              <w:rPr>
                <w:rFonts w:ascii="Arial" w:hAnsi="Arial" w:cs="Arial"/>
              </w:rPr>
            </w:pPr>
            <w:r>
              <w:rPr>
                <w:rFonts w:ascii="Arial" w:hAnsi="Arial" w:cs="Arial"/>
              </w:rPr>
              <w:t>Looking at GP Connect to provide structured feedback into GP systems</w:t>
            </w:r>
          </w:p>
          <w:p w14:paraId="444FD4B5" w14:textId="77777777" w:rsidR="00531B54" w:rsidRDefault="00531B54" w:rsidP="009B2B77">
            <w:pPr>
              <w:pStyle w:val="ListParagraph"/>
              <w:numPr>
                <w:ilvl w:val="0"/>
                <w:numId w:val="18"/>
              </w:numPr>
              <w:rPr>
                <w:rFonts w:ascii="Arial" w:hAnsi="Arial" w:cs="Arial"/>
              </w:rPr>
            </w:pPr>
            <w:r>
              <w:rPr>
                <w:rFonts w:ascii="Arial" w:hAnsi="Arial" w:cs="Arial"/>
              </w:rPr>
              <w:t>GPs can reject the information from pharmacy but what information then goes back to the pharmacy to let them know?</w:t>
            </w:r>
          </w:p>
          <w:p w14:paraId="4897DD07" w14:textId="77777777" w:rsidR="00531B54" w:rsidRDefault="00531B54" w:rsidP="009B2B77">
            <w:pPr>
              <w:pStyle w:val="ListParagraph"/>
              <w:numPr>
                <w:ilvl w:val="0"/>
                <w:numId w:val="18"/>
              </w:numPr>
              <w:rPr>
                <w:rFonts w:ascii="Arial" w:hAnsi="Arial" w:cs="Arial"/>
              </w:rPr>
            </w:pPr>
            <w:r>
              <w:rPr>
                <w:rFonts w:ascii="Arial" w:hAnsi="Arial" w:cs="Arial"/>
              </w:rPr>
              <w:t>Need engagement earlier in process to ensure information has shared</w:t>
            </w:r>
          </w:p>
          <w:p w14:paraId="4106C37D" w14:textId="2E075B06" w:rsidR="00531B54" w:rsidRPr="00042AA7" w:rsidRDefault="00531B54" w:rsidP="007D5E75">
            <w:pPr>
              <w:pStyle w:val="ListParagraph"/>
              <w:numPr>
                <w:ilvl w:val="0"/>
                <w:numId w:val="18"/>
              </w:numPr>
              <w:rPr>
                <w:rFonts w:ascii="Arial" w:hAnsi="Arial" w:cs="Arial"/>
              </w:rPr>
            </w:pPr>
            <w:r>
              <w:rPr>
                <w:rFonts w:ascii="Arial" w:hAnsi="Arial" w:cs="Arial"/>
              </w:rPr>
              <w:t>Whose data is it? Should be owned by patients and we are all custodians of that person’s data</w:t>
            </w:r>
          </w:p>
        </w:tc>
      </w:tr>
    </w:tbl>
    <w:p w14:paraId="6ED1A8DE" w14:textId="7A2A3E92" w:rsidR="00CA7AC0" w:rsidRPr="00757C30" w:rsidRDefault="00CA7AC0" w:rsidP="72ACDE02">
      <w:pPr>
        <w:spacing w:after="0"/>
        <w:rPr>
          <w:rFonts w:ascii="Arial" w:eastAsia="Times New Roman" w:hAnsi="Arial" w:cs="Arial"/>
          <w:color w:val="000000"/>
        </w:rPr>
      </w:pPr>
    </w:p>
    <w:p w14:paraId="7C4834F2" w14:textId="77777777" w:rsidR="00CA7AC0" w:rsidRPr="00757C30" w:rsidRDefault="00CA7AC0" w:rsidP="01061C84">
      <w:pPr>
        <w:spacing w:after="0"/>
        <w:rPr>
          <w:rFonts w:ascii="Arial" w:eastAsia="Times New Roman" w:hAnsi="Arial" w:cs="Arial"/>
          <w:color w:val="000000"/>
        </w:rPr>
      </w:pPr>
    </w:p>
    <w:p w14:paraId="7924221E"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14:paraId="7A3DE2FD"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696"/>
        <w:gridCol w:w="4430"/>
        <w:gridCol w:w="2890"/>
      </w:tblGrid>
      <w:tr w:rsidR="00CA7AC0" w:rsidRPr="00757C30" w14:paraId="4BEDC9BA" w14:textId="77777777" w:rsidTr="007D5E75">
        <w:trPr>
          <w:trHeight w:val="248"/>
        </w:trPr>
        <w:tc>
          <w:tcPr>
            <w:tcW w:w="1696" w:type="dxa"/>
            <w:shd w:val="clear" w:color="auto" w:fill="DEEAF6" w:themeFill="accent5" w:themeFillTint="33"/>
          </w:tcPr>
          <w:p w14:paraId="3339FB1F" w14:textId="77777777" w:rsidR="00CA7AC0" w:rsidRPr="00757C30" w:rsidRDefault="01061C84" w:rsidP="01061C84">
            <w:pPr>
              <w:rPr>
                <w:rFonts w:ascii="Arial" w:hAnsi="Arial" w:cs="Arial"/>
                <w:b/>
                <w:bCs/>
              </w:rPr>
            </w:pPr>
            <w:r w:rsidRPr="01061C84">
              <w:rPr>
                <w:rFonts w:ascii="Arial" w:hAnsi="Arial" w:cs="Arial"/>
                <w:b/>
                <w:bCs/>
              </w:rPr>
              <w:t>3.1</w:t>
            </w:r>
          </w:p>
        </w:tc>
        <w:tc>
          <w:tcPr>
            <w:tcW w:w="4430" w:type="dxa"/>
            <w:shd w:val="clear" w:color="auto" w:fill="DEEAF6" w:themeFill="accent5" w:themeFillTint="33"/>
          </w:tcPr>
          <w:p w14:paraId="5263ADCD" w14:textId="77777777" w:rsidR="00CA7AC0" w:rsidRPr="00757C30" w:rsidRDefault="01061C84" w:rsidP="01061C84">
            <w:pPr>
              <w:rPr>
                <w:rFonts w:ascii="Arial" w:hAnsi="Arial" w:cs="Arial"/>
                <w:b/>
                <w:bCs/>
              </w:rPr>
            </w:pPr>
            <w:r w:rsidRPr="01061C84">
              <w:rPr>
                <w:rFonts w:ascii="Arial" w:hAnsi="Arial" w:cs="Arial"/>
                <w:b/>
                <w:bCs/>
              </w:rPr>
              <w:t>Messages for RPS members</w:t>
            </w:r>
          </w:p>
        </w:tc>
        <w:tc>
          <w:tcPr>
            <w:tcW w:w="2890" w:type="dxa"/>
            <w:shd w:val="clear" w:color="auto" w:fill="DEEAF6" w:themeFill="accent5" w:themeFillTint="33"/>
          </w:tcPr>
          <w:p w14:paraId="550F6DA2" w14:textId="06022C87" w:rsidR="00CA7AC0" w:rsidRPr="00757C30" w:rsidRDefault="72ACDE02" w:rsidP="01061C84">
            <w:pPr>
              <w:rPr>
                <w:rFonts w:ascii="Arial" w:hAnsi="Arial" w:cs="Arial"/>
                <w:b/>
                <w:bCs/>
              </w:rPr>
            </w:pPr>
            <w:r w:rsidRPr="72ACDE02">
              <w:rPr>
                <w:rFonts w:ascii="Arial" w:hAnsi="Arial" w:cs="Arial"/>
                <w:b/>
                <w:bCs/>
              </w:rPr>
              <w:t>13:25 - 13:30</w:t>
            </w:r>
          </w:p>
        </w:tc>
      </w:tr>
      <w:tr w:rsidR="00CA7AC0" w:rsidRPr="00757C30" w14:paraId="74360809" w14:textId="77777777" w:rsidTr="007D5E75">
        <w:trPr>
          <w:trHeight w:val="517"/>
        </w:trPr>
        <w:tc>
          <w:tcPr>
            <w:tcW w:w="1696" w:type="dxa"/>
          </w:tcPr>
          <w:p w14:paraId="7C60B14B"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320" w:type="dxa"/>
            <w:gridSpan w:val="2"/>
          </w:tcPr>
          <w:p w14:paraId="247E8A73" w14:textId="77777777" w:rsidR="00CA7AC0" w:rsidRDefault="01061C84" w:rsidP="01061C84">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14:paraId="25922F87" w14:textId="77777777" w:rsidR="00CA7AC0" w:rsidRPr="00757C30" w:rsidRDefault="00CA7AC0" w:rsidP="01061C84">
            <w:pPr>
              <w:rPr>
                <w:rFonts w:ascii="Arial" w:hAnsi="Arial" w:cs="Arial"/>
              </w:rPr>
            </w:pPr>
          </w:p>
        </w:tc>
      </w:tr>
      <w:tr w:rsidR="00CA7AC0" w:rsidRPr="00757C30" w14:paraId="5517AA46" w14:textId="77777777" w:rsidTr="007D5E75">
        <w:trPr>
          <w:trHeight w:val="888"/>
        </w:trPr>
        <w:tc>
          <w:tcPr>
            <w:tcW w:w="1696" w:type="dxa"/>
          </w:tcPr>
          <w:p w14:paraId="57DF31BC" w14:textId="77777777" w:rsidR="00CA7AC0" w:rsidRPr="00757C30" w:rsidRDefault="01061C84" w:rsidP="01061C84">
            <w:pPr>
              <w:rPr>
                <w:rFonts w:ascii="Arial" w:hAnsi="Arial" w:cs="Arial"/>
                <w:b/>
                <w:bCs/>
              </w:rPr>
            </w:pPr>
            <w:r w:rsidRPr="01061C84">
              <w:rPr>
                <w:rFonts w:ascii="Arial" w:hAnsi="Arial" w:cs="Arial"/>
                <w:b/>
                <w:bCs/>
              </w:rPr>
              <w:t>Purpose</w:t>
            </w:r>
          </w:p>
        </w:tc>
        <w:tc>
          <w:tcPr>
            <w:tcW w:w="7320" w:type="dxa"/>
            <w:gridSpan w:val="2"/>
          </w:tcPr>
          <w:p w14:paraId="2883EBDD" w14:textId="77777777" w:rsidR="00CA7AC0" w:rsidRDefault="01061C84" w:rsidP="01061C84">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14:paraId="67FC4CB5" w14:textId="77777777" w:rsidR="00CA7AC0" w:rsidRPr="00757C30" w:rsidRDefault="00CA7AC0" w:rsidP="01061C84">
            <w:pPr>
              <w:rPr>
                <w:rFonts w:ascii="Arial" w:hAnsi="Arial" w:cs="Arial"/>
              </w:rPr>
            </w:pPr>
          </w:p>
        </w:tc>
      </w:tr>
      <w:tr w:rsidR="00CA7AC0" w:rsidRPr="00757C30" w14:paraId="67105F88" w14:textId="77777777" w:rsidTr="007D5E75">
        <w:trPr>
          <w:trHeight w:val="381"/>
        </w:trPr>
        <w:tc>
          <w:tcPr>
            <w:tcW w:w="1696" w:type="dxa"/>
          </w:tcPr>
          <w:p w14:paraId="07EC1633" w14:textId="77777777" w:rsidR="00CA7AC0" w:rsidRPr="00757C30" w:rsidRDefault="01061C84" w:rsidP="01061C84">
            <w:pPr>
              <w:rPr>
                <w:rFonts w:ascii="Arial" w:hAnsi="Arial" w:cs="Arial"/>
                <w:b/>
                <w:bCs/>
              </w:rPr>
            </w:pPr>
            <w:r w:rsidRPr="01061C84">
              <w:rPr>
                <w:rFonts w:ascii="Arial" w:hAnsi="Arial" w:cs="Arial"/>
                <w:b/>
                <w:bCs/>
              </w:rPr>
              <w:t>Outcomes</w:t>
            </w:r>
          </w:p>
        </w:tc>
        <w:tc>
          <w:tcPr>
            <w:tcW w:w="7320" w:type="dxa"/>
            <w:gridSpan w:val="2"/>
          </w:tcPr>
          <w:p w14:paraId="5C45FCB2" w14:textId="77777777" w:rsidR="00A92CAB" w:rsidRDefault="00042AA7" w:rsidP="72ACDE02">
            <w:pPr>
              <w:rPr>
                <w:rFonts w:ascii="Arial" w:hAnsi="Arial" w:cs="Arial"/>
              </w:rPr>
            </w:pPr>
            <w:r>
              <w:rPr>
                <w:rFonts w:ascii="Arial" w:hAnsi="Arial" w:cs="Arial"/>
              </w:rPr>
              <w:t>All of the topics discussed are relevant and should be shared</w:t>
            </w:r>
          </w:p>
          <w:p w14:paraId="7CFC1B61" w14:textId="77777777" w:rsidR="00042AA7" w:rsidRDefault="00042AA7" w:rsidP="72ACDE02">
            <w:pPr>
              <w:rPr>
                <w:rFonts w:ascii="Arial" w:hAnsi="Arial" w:cs="Arial"/>
              </w:rPr>
            </w:pPr>
          </w:p>
          <w:p w14:paraId="071C630B" w14:textId="2043C797" w:rsidR="00042AA7" w:rsidRPr="00FF1BCA" w:rsidRDefault="00042AA7" w:rsidP="72ACDE02">
            <w:pPr>
              <w:rPr>
                <w:rFonts w:ascii="Arial" w:hAnsi="Arial" w:cs="Arial"/>
              </w:rPr>
            </w:pPr>
            <w:r w:rsidRPr="00042AA7">
              <w:rPr>
                <w:rFonts w:ascii="Arial" w:hAnsi="Arial" w:cs="Arial"/>
                <w:b/>
                <w:bCs/>
              </w:rPr>
              <w:t>Actions</w:t>
            </w:r>
            <w:r>
              <w:rPr>
                <w:rFonts w:ascii="Arial" w:hAnsi="Arial" w:cs="Arial"/>
              </w:rPr>
              <w:t>: Darren to provide a short video for social media</w:t>
            </w:r>
          </w:p>
        </w:tc>
      </w:tr>
    </w:tbl>
    <w:p w14:paraId="7A2DC9A2" w14:textId="77777777" w:rsidR="00CA7AC0" w:rsidRPr="00757C30" w:rsidRDefault="00CA7AC0" w:rsidP="01061C84">
      <w:pPr>
        <w:spacing w:after="0"/>
        <w:rPr>
          <w:rFonts w:ascii="Arial" w:hAnsi="Arial" w:cs="Arial"/>
        </w:rPr>
      </w:pPr>
    </w:p>
    <w:p w14:paraId="56016BB3" w14:textId="55B5376C" w:rsidR="00CA7AC0" w:rsidRPr="00757C30" w:rsidRDefault="72ACDE02" w:rsidP="0053629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Arial" w:hAnsi="Arial" w:cs="Arial"/>
          <w:b/>
          <w:bCs/>
          <w:color w:val="000000"/>
          <w:sz w:val="22"/>
          <w:szCs w:val="22"/>
        </w:rPr>
      </w:pPr>
      <w:r w:rsidRPr="72ACDE02">
        <w:rPr>
          <w:rFonts w:ascii="Arial" w:hAnsi="Arial" w:cs="Arial"/>
          <w:b/>
          <w:bCs/>
          <w:color w:val="000000" w:themeColor="text1"/>
          <w:sz w:val="22"/>
          <w:szCs w:val="22"/>
        </w:rPr>
        <w:t>4: Any other business and close</w:t>
      </w:r>
      <w:r w:rsidR="00CA7AC0">
        <w:tab/>
      </w:r>
      <w:r w:rsidR="00CA7AC0">
        <w:tab/>
      </w:r>
      <w:r w:rsidR="00CA7AC0">
        <w:tab/>
      </w:r>
      <w:r w:rsidR="00CA7AC0">
        <w:tab/>
      </w:r>
    </w:p>
    <w:p w14:paraId="0F8D83C7" w14:textId="2A90DA4A" w:rsidR="00CA7AC0" w:rsidRPr="00042AA7" w:rsidRDefault="00042AA7" w:rsidP="0053629D">
      <w:pPr>
        <w:pStyle w:val="xmsonormal"/>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rPr>
      </w:pPr>
      <w:r w:rsidRPr="00042AA7">
        <w:rPr>
          <w:rFonts w:ascii="Arial" w:hAnsi="Arial" w:cs="Arial"/>
          <w:color w:val="000000"/>
        </w:rPr>
        <w:t>None</w:t>
      </w:r>
    </w:p>
    <w:p w14:paraId="486F2D5B" w14:textId="1F7EAE13" w:rsidR="00662503" w:rsidRPr="006727A2" w:rsidRDefault="00662503" w:rsidP="0053629D">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color w:val="000000" w:themeColor="text1"/>
        </w:rPr>
      </w:pPr>
    </w:p>
    <w:sectPr w:rsidR="00662503" w:rsidRPr="006727A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0B470" w14:textId="77777777" w:rsidR="000E6EDE" w:rsidRDefault="000E6EDE">
      <w:pPr>
        <w:spacing w:after="0" w:line="240" w:lineRule="auto"/>
      </w:pPr>
      <w:r>
        <w:separator/>
      </w:r>
    </w:p>
  </w:endnote>
  <w:endnote w:type="continuationSeparator" w:id="0">
    <w:p w14:paraId="051C34C2" w14:textId="77777777" w:rsidR="000E6EDE" w:rsidRDefault="000E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9B04B" w14:textId="77777777" w:rsidR="000E6EDE" w:rsidRDefault="000E6EDE">
      <w:pPr>
        <w:spacing w:after="0" w:line="240" w:lineRule="auto"/>
      </w:pPr>
      <w:r>
        <w:separator/>
      </w:r>
    </w:p>
  </w:footnote>
  <w:footnote w:type="continuationSeparator" w:id="0">
    <w:p w14:paraId="0975C586" w14:textId="77777777" w:rsidR="000E6EDE" w:rsidRDefault="000E6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4B78" w14:textId="77777777" w:rsidR="0002621C" w:rsidRDefault="0002621C">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8F6"/>
    <w:multiLevelType w:val="hybridMultilevel"/>
    <w:tmpl w:val="D86A1B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2871"/>
    <w:multiLevelType w:val="hybridMultilevel"/>
    <w:tmpl w:val="5B3A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6FF6"/>
    <w:multiLevelType w:val="hybridMultilevel"/>
    <w:tmpl w:val="293AE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7590F"/>
    <w:multiLevelType w:val="hybridMultilevel"/>
    <w:tmpl w:val="3704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92EC1"/>
    <w:multiLevelType w:val="hybridMultilevel"/>
    <w:tmpl w:val="CCD0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35231"/>
    <w:multiLevelType w:val="hybridMultilevel"/>
    <w:tmpl w:val="E396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40505"/>
    <w:multiLevelType w:val="hybridMultilevel"/>
    <w:tmpl w:val="941C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765F78"/>
    <w:multiLevelType w:val="hybridMultilevel"/>
    <w:tmpl w:val="843E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FCB41"/>
    <w:multiLevelType w:val="hybridMultilevel"/>
    <w:tmpl w:val="5BF2EBEE"/>
    <w:lvl w:ilvl="0" w:tplc="24A08FA8">
      <w:start w:val="1"/>
      <w:numFmt w:val="bullet"/>
      <w:lvlText w:val=""/>
      <w:lvlJc w:val="left"/>
      <w:pPr>
        <w:ind w:left="360" w:hanging="360"/>
      </w:pPr>
      <w:rPr>
        <w:rFonts w:ascii="Symbol" w:hAnsi="Symbol" w:hint="default"/>
      </w:rPr>
    </w:lvl>
    <w:lvl w:ilvl="1" w:tplc="C8F4C880">
      <w:start w:val="1"/>
      <w:numFmt w:val="bullet"/>
      <w:lvlText w:val="o"/>
      <w:lvlJc w:val="left"/>
      <w:pPr>
        <w:ind w:left="1080" w:hanging="360"/>
      </w:pPr>
      <w:rPr>
        <w:rFonts w:ascii="Courier New" w:hAnsi="Courier New" w:hint="default"/>
      </w:rPr>
    </w:lvl>
    <w:lvl w:ilvl="2" w:tplc="77461EB6">
      <w:start w:val="1"/>
      <w:numFmt w:val="bullet"/>
      <w:lvlText w:val=""/>
      <w:lvlJc w:val="left"/>
      <w:pPr>
        <w:ind w:left="1800" w:hanging="360"/>
      </w:pPr>
      <w:rPr>
        <w:rFonts w:ascii="Wingdings" w:hAnsi="Wingdings" w:hint="default"/>
      </w:rPr>
    </w:lvl>
    <w:lvl w:ilvl="3" w:tplc="7862CC6A">
      <w:start w:val="1"/>
      <w:numFmt w:val="bullet"/>
      <w:lvlText w:val=""/>
      <w:lvlJc w:val="left"/>
      <w:pPr>
        <w:ind w:left="2520" w:hanging="360"/>
      </w:pPr>
      <w:rPr>
        <w:rFonts w:ascii="Symbol" w:hAnsi="Symbol" w:hint="default"/>
      </w:rPr>
    </w:lvl>
    <w:lvl w:ilvl="4" w:tplc="A356CAA2">
      <w:start w:val="1"/>
      <w:numFmt w:val="bullet"/>
      <w:lvlText w:val="o"/>
      <w:lvlJc w:val="left"/>
      <w:pPr>
        <w:ind w:left="3240" w:hanging="360"/>
      </w:pPr>
      <w:rPr>
        <w:rFonts w:ascii="Courier New" w:hAnsi="Courier New" w:hint="default"/>
      </w:rPr>
    </w:lvl>
    <w:lvl w:ilvl="5" w:tplc="45008F06">
      <w:start w:val="1"/>
      <w:numFmt w:val="bullet"/>
      <w:lvlText w:val=""/>
      <w:lvlJc w:val="left"/>
      <w:pPr>
        <w:ind w:left="3960" w:hanging="360"/>
      </w:pPr>
      <w:rPr>
        <w:rFonts w:ascii="Wingdings" w:hAnsi="Wingdings" w:hint="default"/>
      </w:rPr>
    </w:lvl>
    <w:lvl w:ilvl="6" w:tplc="4C32A500">
      <w:start w:val="1"/>
      <w:numFmt w:val="bullet"/>
      <w:lvlText w:val=""/>
      <w:lvlJc w:val="left"/>
      <w:pPr>
        <w:ind w:left="4680" w:hanging="360"/>
      </w:pPr>
      <w:rPr>
        <w:rFonts w:ascii="Symbol" w:hAnsi="Symbol" w:hint="default"/>
      </w:rPr>
    </w:lvl>
    <w:lvl w:ilvl="7" w:tplc="A378A5AC">
      <w:start w:val="1"/>
      <w:numFmt w:val="bullet"/>
      <w:lvlText w:val="o"/>
      <w:lvlJc w:val="left"/>
      <w:pPr>
        <w:ind w:left="5400" w:hanging="360"/>
      </w:pPr>
      <w:rPr>
        <w:rFonts w:ascii="Courier New" w:hAnsi="Courier New" w:hint="default"/>
      </w:rPr>
    </w:lvl>
    <w:lvl w:ilvl="8" w:tplc="56D0D774">
      <w:start w:val="1"/>
      <w:numFmt w:val="bullet"/>
      <w:lvlText w:val=""/>
      <w:lvlJc w:val="left"/>
      <w:pPr>
        <w:ind w:left="6120" w:hanging="360"/>
      </w:pPr>
      <w:rPr>
        <w:rFonts w:ascii="Wingdings" w:hAnsi="Wingdings" w:hint="default"/>
      </w:rPr>
    </w:lvl>
  </w:abstractNum>
  <w:abstractNum w:abstractNumId="9" w15:restartNumberingAfterBreak="0">
    <w:nsid w:val="3B2E0606"/>
    <w:multiLevelType w:val="hybridMultilevel"/>
    <w:tmpl w:val="13F6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74320"/>
    <w:multiLevelType w:val="hybridMultilevel"/>
    <w:tmpl w:val="079E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2" w15:restartNumberingAfterBreak="0">
    <w:nsid w:val="4D8A7ADC"/>
    <w:multiLevelType w:val="hybridMultilevel"/>
    <w:tmpl w:val="3F3C6DD6"/>
    <w:lvl w:ilvl="0" w:tplc="309C158C">
      <w:start w:val="1"/>
      <w:numFmt w:val="bullet"/>
      <w:lvlText w:val=""/>
      <w:lvlJc w:val="left"/>
      <w:pPr>
        <w:ind w:left="1080" w:hanging="360"/>
      </w:pPr>
      <w:rPr>
        <w:rFonts w:ascii="Symbol" w:hAnsi="Symbol"/>
      </w:rPr>
    </w:lvl>
    <w:lvl w:ilvl="1" w:tplc="0AFCBFEC">
      <w:start w:val="1"/>
      <w:numFmt w:val="bullet"/>
      <w:lvlText w:val=""/>
      <w:lvlJc w:val="left"/>
      <w:pPr>
        <w:ind w:left="1080" w:hanging="360"/>
      </w:pPr>
      <w:rPr>
        <w:rFonts w:ascii="Symbol" w:hAnsi="Symbol"/>
      </w:rPr>
    </w:lvl>
    <w:lvl w:ilvl="2" w:tplc="60DA1BF4">
      <w:start w:val="1"/>
      <w:numFmt w:val="bullet"/>
      <w:lvlText w:val=""/>
      <w:lvlJc w:val="left"/>
      <w:pPr>
        <w:ind w:left="1080" w:hanging="360"/>
      </w:pPr>
      <w:rPr>
        <w:rFonts w:ascii="Symbol" w:hAnsi="Symbol"/>
      </w:rPr>
    </w:lvl>
    <w:lvl w:ilvl="3" w:tplc="A4782BDE">
      <w:start w:val="1"/>
      <w:numFmt w:val="bullet"/>
      <w:lvlText w:val=""/>
      <w:lvlJc w:val="left"/>
      <w:pPr>
        <w:ind w:left="1080" w:hanging="360"/>
      </w:pPr>
      <w:rPr>
        <w:rFonts w:ascii="Symbol" w:hAnsi="Symbol"/>
      </w:rPr>
    </w:lvl>
    <w:lvl w:ilvl="4" w:tplc="61BA869A">
      <w:start w:val="1"/>
      <w:numFmt w:val="bullet"/>
      <w:lvlText w:val=""/>
      <w:lvlJc w:val="left"/>
      <w:pPr>
        <w:ind w:left="1080" w:hanging="360"/>
      </w:pPr>
      <w:rPr>
        <w:rFonts w:ascii="Symbol" w:hAnsi="Symbol"/>
      </w:rPr>
    </w:lvl>
    <w:lvl w:ilvl="5" w:tplc="2FA65CE4">
      <w:start w:val="1"/>
      <w:numFmt w:val="bullet"/>
      <w:lvlText w:val=""/>
      <w:lvlJc w:val="left"/>
      <w:pPr>
        <w:ind w:left="1080" w:hanging="360"/>
      </w:pPr>
      <w:rPr>
        <w:rFonts w:ascii="Symbol" w:hAnsi="Symbol"/>
      </w:rPr>
    </w:lvl>
    <w:lvl w:ilvl="6" w:tplc="26C265D2">
      <w:start w:val="1"/>
      <w:numFmt w:val="bullet"/>
      <w:lvlText w:val=""/>
      <w:lvlJc w:val="left"/>
      <w:pPr>
        <w:ind w:left="1080" w:hanging="360"/>
      </w:pPr>
      <w:rPr>
        <w:rFonts w:ascii="Symbol" w:hAnsi="Symbol"/>
      </w:rPr>
    </w:lvl>
    <w:lvl w:ilvl="7" w:tplc="95F0A3D8">
      <w:start w:val="1"/>
      <w:numFmt w:val="bullet"/>
      <w:lvlText w:val=""/>
      <w:lvlJc w:val="left"/>
      <w:pPr>
        <w:ind w:left="1080" w:hanging="360"/>
      </w:pPr>
      <w:rPr>
        <w:rFonts w:ascii="Symbol" w:hAnsi="Symbol"/>
      </w:rPr>
    </w:lvl>
    <w:lvl w:ilvl="8" w:tplc="11AEBC32">
      <w:start w:val="1"/>
      <w:numFmt w:val="bullet"/>
      <w:lvlText w:val=""/>
      <w:lvlJc w:val="left"/>
      <w:pPr>
        <w:ind w:left="1080" w:hanging="360"/>
      </w:pPr>
      <w:rPr>
        <w:rFonts w:ascii="Symbol" w:hAnsi="Symbol"/>
      </w:rPr>
    </w:lvl>
  </w:abstractNum>
  <w:abstractNum w:abstractNumId="13" w15:restartNumberingAfterBreak="0">
    <w:nsid w:val="55974111"/>
    <w:multiLevelType w:val="hybridMultilevel"/>
    <w:tmpl w:val="C75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A2B65"/>
    <w:multiLevelType w:val="hybridMultilevel"/>
    <w:tmpl w:val="D928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60ED9"/>
    <w:multiLevelType w:val="hybridMultilevel"/>
    <w:tmpl w:val="9A42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C86E6A"/>
    <w:multiLevelType w:val="hybridMultilevel"/>
    <w:tmpl w:val="697A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02E9D"/>
    <w:multiLevelType w:val="hybridMultilevel"/>
    <w:tmpl w:val="E79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F26CA2"/>
    <w:multiLevelType w:val="hybridMultilevel"/>
    <w:tmpl w:val="126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C501B2"/>
    <w:multiLevelType w:val="hybridMultilevel"/>
    <w:tmpl w:val="56E03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8885">
    <w:abstractNumId w:val="8"/>
  </w:num>
  <w:num w:numId="2" w16cid:durableId="193928417">
    <w:abstractNumId w:val="2"/>
  </w:num>
  <w:num w:numId="3" w16cid:durableId="468059985">
    <w:abstractNumId w:val="0"/>
  </w:num>
  <w:num w:numId="4" w16cid:durableId="1907832773">
    <w:abstractNumId w:val="3"/>
  </w:num>
  <w:num w:numId="5" w16cid:durableId="951594770">
    <w:abstractNumId w:val="19"/>
  </w:num>
  <w:num w:numId="6" w16cid:durableId="472335969">
    <w:abstractNumId w:val="6"/>
  </w:num>
  <w:num w:numId="7" w16cid:durableId="45029919">
    <w:abstractNumId w:val="11"/>
  </w:num>
  <w:num w:numId="8" w16cid:durableId="937249220">
    <w:abstractNumId w:val="9"/>
  </w:num>
  <w:num w:numId="9" w16cid:durableId="1389379538">
    <w:abstractNumId w:val="1"/>
  </w:num>
  <w:num w:numId="10" w16cid:durableId="64375533">
    <w:abstractNumId w:val="5"/>
  </w:num>
  <w:num w:numId="11" w16cid:durableId="910119650">
    <w:abstractNumId w:val="17"/>
  </w:num>
  <w:num w:numId="12" w16cid:durableId="2052030083">
    <w:abstractNumId w:val="10"/>
  </w:num>
  <w:num w:numId="13" w16cid:durableId="1153646137">
    <w:abstractNumId w:val="15"/>
  </w:num>
  <w:num w:numId="14" w16cid:durableId="1719014422">
    <w:abstractNumId w:val="13"/>
  </w:num>
  <w:num w:numId="15" w16cid:durableId="101732533">
    <w:abstractNumId w:val="18"/>
  </w:num>
  <w:num w:numId="16" w16cid:durableId="646396172">
    <w:abstractNumId w:val="7"/>
  </w:num>
  <w:num w:numId="17" w16cid:durableId="95567908">
    <w:abstractNumId w:val="16"/>
  </w:num>
  <w:num w:numId="18" w16cid:durableId="1715957449">
    <w:abstractNumId w:val="14"/>
  </w:num>
  <w:num w:numId="19" w16cid:durableId="1578594088">
    <w:abstractNumId w:val="4"/>
  </w:num>
  <w:num w:numId="20" w16cid:durableId="538787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178E9"/>
    <w:rsid w:val="0002406B"/>
    <w:rsid w:val="0002621C"/>
    <w:rsid w:val="0003441F"/>
    <w:rsid w:val="00037919"/>
    <w:rsid w:val="00042AA7"/>
    <w:rsid w:val="0005188F"/>
    <w:rsid w:val="000C1BCF"/>
    <w:rsid w:val="000D64BF"/>
    <w:rsid w:val="000E6EDE"/>
    <w:rsid w:val="000E6EFE"/>
    <w:rsid w:val="000F2936"/>
    <w:rsid w:val="00107C29"/>
    <w:rsid w:val="00113E53"/>
    <w:rsid w:val="00120DA3"/>
    <w:rsid w:val="00124F37"/>
    <w:rsid w:val="00161ECC"/>
    <w:rsid w:val="001B793A"/>
    <w:rsid w:val="001D613C"/>
    <w:rsid w:val="001E256A"/>
    <w:rsid w:val="002178F2"/>
    <w:rsid w:val="002178F6"/>
    <w:rsid w:val="002476B5"/>
    <w:rsid w:val="00261D21"/>
    <w:rsid w:val="00267F81"/>
    <w:rsid w:val="00282EF2"/>
    <w:rsid w:val="00292F38"/>
    <w:rsid w:val="00336788"/>
    <w:rsid w:val="00351F3F"/>
    <w:rsid w:val="00356F28"/>
    <w:rsid w:val="00392C41"/>
    <w:rsid w:val="003A1579"/>
    <w:rsid w:val="003A2BDE"/>
    <w:rsid w:val="003A48AB"/>
    <w:rsid w:val="003B39FA"/>
    <w:rsid w:val="003C2FCA"/>
    <w:rsid w:val="003C367A"/>
    <w:rsid w:val="003D0196"/>
    <w:rsid w:val="00400C14"/>
    <w:rsid w:val="0040324F"/>
    <w:rsid w:val="00415D3A"/>
    <w:rsid w:val="00465DBF"/>
    <w:rsid w:val="004708D1"/>
    <w:rsid w:val="004735D9"/>
    <w:rsid w:val="00492581"/>
    <w:rsid w:val="004E6A36"/>
    <w:rsid w:val="00504DBA"/>
    <w:rsid w:val="00531B54"/>
    <w:rsid w:val="0053629D"/>
    <w:rsid w:val="0056112F"/>
    <w:rsid w:val="005D1E5A"/>
    <w:rsid w:val="005D2144"/>
    <w:rsid w:val="005D6805"/>
    <w:rsid w:val="00614C1B"/>
    <w:rsid w:val="00662503"/>
    <w:rsid w:val="006727A2"/>
    <w:rsid w:val="006A110B"/>
    <w:rsid w:val="006D2AFA"/>
    <w:rsid w:val="006F4E2E"/>
    <w:rsid w:val="006F595F"/>
    <w:rsid w:val="007144AA"/>
    <w:rsid w:val="00742FB9"/>
    <w:rsid w:val="00752FED"/>
    <w:rsid w:val="007755D3"/>
    <w:rsid w:val="0077645D"/>
    <w:rsid w:val="00781658"/>
    <w:rsid w:val="007B2D60"/>
    <w:rsid w:val="007D5E75"/>
    <w:rsid w:val="007E32A1"/>
    <w:rsid w:val="00801688"/>
    <w:rsid w:val="00801AD1"/>
    <w:rsid w:val="008516C4"/>
    <w:rsid w:val="00880E55"/>
    <w:rsid w:val="008C55CD"/>
    <w:rsid w:val="008F769B"/>
    <w:rsid w:val="009307D3"/>
    <w:rsid w:val="00933FA8"/>
    <w:rsid w:val="009435C9"/>
    <w:rsid w:val="00953B43"/>
    <w:rsid w:val="009A1D0C"/>
    <w:rsid w:val="009A345F"/>
    <w:rsid w:val="009A5C70"/>
    <w:rsid w:val="009A72CE"/>
    <w:rsid w:val="009A7A7C"/>
    <w:rsid w:val="009B2B77"/>
    <w:rsid w:val="009C5109"/>
    <w:rsid w:val="00A103C0"/>
    <w:rsid w:val="00A15A00"/>
    <w:rsid w:val="00A376DD"/>
    <w:rsid w:val="00A4374E"/>
    <w:rsid w:val="00A61ABC"/>
    <w:rsid w:val="00A81147"/>
    <w:rsid w:val="00A90000"/>
    <w:rsid w:val="00A92CAB"/>
    <w:rsid w:val="00A97D64"/>
    <w:rsid w:val="00AD6043"/>
    <w:rsid w:val="00AD7562"/>
    <w:rsid w:val="00B11B3A"/>
    <w:rsid w:val="00B17AF7"/>
    <w:rsid w:val="00B233E9"/>
    <w:rsid w:val="00B5740C"/>
    <w:rsid w:val="00B775F2"/>
    <w:rsid w:val="00B83BAF"/>
    <w:rsid w:val="00B90358"/>
    <w:rsid w:val="00BA3FA6"/>
    <w:rsid w:val="00BD0DEC"/>
    <w:rsid w:val="00BF2493"/>
    <w:rsid w:val="00BF78C9"/>
    <w:rsid w:val="00C77A96"/>
    <w:rsid w:val="00C97AE6"/>
    <w:rsid w:val="00CA7AC0"/>
    <w:rsid w:val="00CC62F7"/>
    <w:rsid w:val="00CD010D"/>
    <w:rsid w:val="00CE0256"/>
    <w:rsid w:val="00D267EA"/>
    <w:rsid w:val="00D315C0"/>
    <w:rsid w:val="00D40E3F"/>
    <w:rsid w:val="00D42018"/>
    <w:rsid w:val="00D4675C"/>
    <w:rsid w:val="00DC72A7"/>
    <w:rsid w:val="00DD04EC"/>
    <w:rsid w:val="00DD4D4C"/>
    <w:rsid w:val="00E00191"/>
    <w:rsid w:val="00E05B2B"/>
    <w:rsid w:val="00E17F09"/>
    <w:rsid w:val="00E437AB"/>
    <w:rsid w:val="00E53478"/>
    <w:rsid w:val="00E555B8"/>
    <w:rsid w:val="00E86A58"/>
    <w:rsid w:val="00E97631"/>
    <w:rsid w:val="00E97ECB"/>
    <w:rsid w:val="00EB2304"/>
    <w:rsid w:val="00EB4F93"/>
    <w:rsid w:val="00F4361B"/>
    <w:rsid w:val="00F45FB5"/>
    <w:rsid w:val="00FF1BCA"/>
    <w:rsid w:val="00FF6D22"/>
    <w:rsid w:val="01061C84"/>
    <w:rsid w:val="72ACD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7AC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customStyle="1" w:styleId="xmsonormal">
    <w:name w:val="x_msonormal"/>
    <w:basedOn w:val="Normal"/>
    <w:rsid w:val="00CA7AC0"/>
    <w:pPr>
      <w:spacing w:after="0" w:line="240" w:lineRule="auto"/>
    </w:pPr>
    <w:rPr>
      <w:rFonts w:ascii="Calibri" w:hAnsi="Calibri" w:cs="Calibri"/>
      <w:lang w:eastAsia="en-GB"/>
    </w:rPr>
  </w:style>
  <w:style w:type="character" w:customStyle="1" w:styleId="contentpasted0">
    <w:name w:val="contentpasted0"/>
    <w:basedOn w:val="DefaultParagraphFont"/>
    <w:rsid w:val="00CA7AC0"/>
  </w:style>
  <w:style w:type="character" w:customStyle="1" w:styleId="DefaultFontHxMailStyle">
    <w:name w:val="Default Font HxMail Style"/>
    <w:basedOn w:val="DefaultParagraphFont"/>
    <w:rsid w:val="00CA7AC0"/>
    <w:rPr>
      <w:rFonts w:ascii="Calibri Light" w:hAnsi="Calibri Light" w:cs="Calibri Light" w:hint="defaul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 w:type="paragraph" w:styleId="NormalWeb">
    <w:name w:val="Normal (Web)"/>
    <w:basedOn w:val="Normal"/>
    <w:uiPriority w:val="99"/>
    <w:unhideWhenUsed/>
    <w:rsid w:val="00E17F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120DA3"/>
  </w:style>
  <w:style w:type="paragraph" w:styleId="Revision">
    <w:name w:val="Revision"/>
    <w:hidden/>
    <w:uiPriority w:val="99"/>
    <w:semiHidden/>
    <w:rsid w:val="009A5C70"/>
    <w:pPr>
      <w:spacing w:after="0" w:line="240" w:lineRule="auto"/>
    </w:pPr>
  </w:style>
  <w:style w:type="character" w:styleId="FollowedHyperlink">
    <w:name w:val="FollowedHyperlink"/>
    <w:basedOn w:val="DefaultParagraphFont"/>
    <w:uiPriority w:val="99"/>
    <w:semiHidden/>
    <w:unhideWhenUsed/>
    <w:rsid w:val="00F4361B"/>
    <w:rPr>
      <w:color w:val="954F72" w:themeColor="followedHyperlink"/>
      <w:u w:val="single"/>
    </w:rPr>
  </w:style>
  <w:style w:type="character" w:styleId="CommentReference">
    <w:name w:val="annotation reference"/>
    <w:basedOn w:val="DefaultParagraphFont"/>
    <w:uiPriority w:val="99"/>
    <w:semiHidden/>
    <w:unhideWhenUsed/>
    <w:rsid w:val="00492581"/>
    <w:rPr>
      <w:sz w:val="16"/>
      <w:szCs w:val="16"/>
    </w:rPr>
  </w:style>
  <w:style w:type="paragraph" w:styleId="CommentText">
    <w:name w:val="annotation text"/>
    <w:basedOn w:val="Normal"/>
    <w:link w:val="CommentTextChar"/>
    <w:uiPriority w:val="99"/>
    <w:unhideWhenUsed/>
    <w:rsid w:val="00492581"/>
    <w:pPr>
      <w:spacing w:line="240" w:lineRule="auto"/>
    </w:pPr>
    <w:rPr>
      <w:sz w:val="20"/>
      <w:szCs w:val="20"/>
    </w:rPr>
  </w:style>
  <w:style w:type="character" w:customStyle="1" w:styleId="CommentTextChar">
    <w:name w:val="Comment Text Char"/>
    <w:basedOn w:val="DefaultParagraphFont"/>
    <w:link w:val="CommentText"/>
    <w:uiPriority w:val="99"/>
    <w:rsid w:val="00492581"/>
    <w:rPr>
      <w:sz w:val="20"/>
      <w:szCs w:val="20"/>
    </w:rPr>
  </w:style>
  <w:style w:type="paragraph" w:styleId="CommentSubject">
    <w:name w:val="annotation subject"/>
    <w:basedOn w:val="CommentText"/>
    <w:next w:val="CommentText"/>
    <w:link w:val="CommentSubjectChar"/>
    <w:uiPriority w:val="99"/>
    <w:semiHidden/>
    <w:unhideWhenUsed/>
    <w:rsid w:val="00492581"/>
    <w:rPr>
      <w:b/>
      <w:bCs/>
    </w:rPr>
  </w:style>
  <w:style w:type="character" w:customStyle="1" w:styleId="CommentSubjectChar">
    <w:name w:val="Comment Subject Char"/>
    <w:basedOn w:val="CommentTextChar"/>
    <w:link w:val="CommentSubject"/>
    <w:uiPriority w:val="99"/>
    <w:semiHidden/>
    <w:rsid w:val="00492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577324335">
      <w:bodyDiv w:val="1"/>
      <w:marLeft w:val="0"/>
      <w:marRight w:val="0"/>
      <w:marTop w:val="0"/>
      <w:marBottom w:val="0"/>
      <w:divBdr>
        <w:top w:val="none" w:sz="0" w:space="0" w:color="auto"/>
        <w:left w:val="none" w:sz="0" w:space="0" w:color="auto"/>
        <w:bottom w:val="none" w:sz="0" w:space="0" w:color="auto"/>
        <w:right w:val="none" w:sz="0" w:space="0" w:color="auto"/>
      </w:divBdr>
    </w:div>
    <w:div w:id="773984167">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494683429">
      <w:bodyDiv w:val="1"/>
      <w:marLeft w:val="0"/>
      <w:marRight w:val="0"/>
      <w:marTop w:val="0"/>
      <w:marBottom w:val="0"/>
      <w:divBdr>
        <w:top w:val="none" w:sz="0" w:space="0" w:color="auto"/>
        <w:left w:val="none" w:sz="0" w:space="0" w:color="auto"/>
        <w:bottom w:val="none" w:sz="0" w:space="0" w:color="auto"/>
        <w:right w:val="none" w:sz="0" w:space="0" w:color="auto"/>
      </w:divBdr>
    </w:div>
    <w:div w:id="1937399005">
      <w:bodyDiv w:val="1"/>
      <w:marLeft w:val="0"/>
      <w:marRight w:val="0"/>
      <w:marTop w:val="0"/>
      <w:marBottom w:val="0"/>
      <w:divBdr>
        <w:top w:val="none" w:sz="0" w:space="0" w:color="auto"/>
        <w:left w:val="none" w:sz="0" w:space="0" w:color="auto"/>
        <w:bottom w:val="none" w:sz="0" w:space="0" w:color="auto"/>
        <w:right w:val="none" w:sz="0" w:space="0" w:color="auto"/>
      </w:divBdr>
    </w:div>
    <w:div w:id="198596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l.ac.uk/behaviour-change/research/human-behaviour-change-project-hbcp" TargetMode="External"/><Relationship Id="rId13" Type="http://schemas.openxmlformats.org/officeDocument/2006/relationships/hyperlink" Target="https://heiw.nhs.wales/our-work/digital-capability-framework/" TargetMode="External"/><Relationship Id="rId3" Type="http://schemas.openxmlformats.org/officeDocument/2006/relationships/settings" Target="settings.xml"/><Relationship Id="rId7" Type="http://schemas.openxmlformats.org/officeDocument/2006/relationships/hyperlink" Target="https://www.rpharms.com/about-us/who-we-are/expert-advisors/digital-pharmacy-expert-advisory-group" TargetMode="External"/><Relationship Id="rId12" Type="http://schemas.openxmlformats.org/officeDocument/2006/relationships/hyperlink" Target="https://transform.england.nhs.uk/key-tools-and-info/digital-technology-assessment-criteria-dta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ottishairegiste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ottishai.com/" TargetMode="External"/><Relationship Id="rId4" Type="http://schemas.openxmlformats.org/officeDocument/2006/relationships/webSettings" Target="webSettings.xml"/><Relationship Id="rId9" Type="http://schemas.openxmlformats.org/officeDocument/2006/relationships/hyperlink" Target="https://www.gov.scot/publications/scotlands-ai-strategy-trustworthy-ethical-inclusive/" TargetMode="External"/><Relationship Id="rId14" Type="http://schemas.openxmlformats.org/officeDocument/2006/relationships/hyperlink" Target="https://static1.squarespace.com/static/601d44b7e8475c7d8be2ea36/t/616ff7032df1493e5488f40a/1634727684605/ecs-faq.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Rattray</dc:creator>
  <cp:keywords/>
  <dc:description/>
  <cp:lastModifiedBy>Heidi Wright</cp:lastModifiedBy>
  <cp:revision>2</cp:revision>
  <cp:lastPrinted>2023-07-13T08:22:00Z</cp:lastPrinted>
  <dcterms:created xsi:type="dcterms:W3CDTF">2024-03-11T09:14:00Z</dcterms:created>
  <dcterms:modified xsi:type="dcterms:W3CDTF">2024-03-11T09:14:00Z</dcterms:modified>
</cp:coreProperties>
</file>