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B4AD" w14:textId="4587726C" w:rsidR="004130F1" w:rsidRPr="004130F1" w:rsidRDefault="005B586C" w:rsidP="004130F1">
      <w:pPr>
        <w:pStyle w:val="Heading1"/>
        <w:rPr>
          <w:b/>
          <w:bCs/>
        </w:rPr>
      </w:pPr>
      <w:r>
        <w:rPr>
          <w:b/>
          <w:bCs/>
        </w:rPr>
        <w:t xml:space="preserve">Community </w:t>
      </w:r>
      <w:r w:rsidR="00552F44">
        <w:rPr>
          <w:b/>
          <w:bCs/>
        </w:rPr>
        <w:t>Pharmacy</w:t>
      </w:r>
      <w:r w:rsidR="00C834C9">
        <w:rPr>
          <w:b/>
          <w:bCs/>
        </w:rPr>
        <w:t xml:space="preserve"> </w:t>
      </w:r>
      <w:r w:rsidR="004130F1">
        <w:rPr>
          <w:b/>
          <w:bCs/>
        </w:rPr>
        <w:t xml:space="preserve">Expert Advisory Group </w:t>
      </w:r>
      <w:r w:rsidR="00C834C9">
        <w:rPr>
          <w:b/>
          <w:bCs/>
        </w:rPr>
        <w:t>Agenda</w:t>
      </w:r>
    </w:p>
    <w:p w14:paraId="0323961B" w14:textId="70E43371" w:rsidR="006255E1" w:rsidRDefault="00372DFA" w:rsidP="005B586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22</w:t>
      </w:r>
      <w:r w:rsidRPr="00372DFA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May 2023</w:t>
      </w:r>
      <w:r w:rsidR="00B51E9C">
        <w:rPr>
          <w:b/>
          <w:bCs/>
          <w:sz w:val="28"/>
          <w:szCs w:val="28"/>
        </w:rPr>
        <w:t xml:space="preserve"> </w:t>
      </w:r>
      <w:r w:rsidR="004237B3">
        <w:rPr>
          <w:b/>
          <w:bCs/>
          <w:sz w:val="28"/>
          <w:szCs w:val="28"/>
        </w:rPr>
        <w:t>19.30 – 2</w:t>
      </w:r>
      <w:r w:rsidR="00900EE5">
        <w:rPr>
          <w:b/>
          <w:bCs/>
          <w:sz w:val="28"/>
          <w:szCs w:val="28"/>
        </w:rPr>
        <w:t>1</w:t>
      </w:r>
      <w:r w:rsidR="007307E1">
        <w:rPr>
          <w:b/>
          <w:bCs/>
          <w:sz w:val="28"/>
          <w:szCs w:val="28"/>
        </w:rPr>
        <w:t>.30</w:t>
      </w:r>
      <w:r w:rsidR="004237B3">
        <w:rPr>
          <w:b/>
          <w:bCs/>
          <w:sz w:val="28"/>
          <w:szCs w:val="28"/>
        </w:rPr>
        <w:t xml:space="preserve"> By</w:t>
      </w:r>
      <w:r w:rsidR="00F27759">
        <w:rPr>
          <w:b/>
          <w:bCs/>
          <w:sz w:val="28"/>
          <w:szCs w:val="28"/>
        </w:rPr>
        <w:t xml:space="preserve"> Zoom: </w:t>
      </w:r>
    </w:p>
    <w:p w14:paraId="06BDC11D" w14:textId="1EF88A0C" w:rsidR="00F27759" w:rsidRDefault="004540E4" w:rsidP="00F27759">
      <w:pPr>
        <w:spacing w:after="0"/>
      </w:pPr>
      <w:r>
        <w:rPr>
          <w:sz w:val="24"/>
          <w:szCs w:val="24"/>
        </w:rPr>
        <w:t>P</w:t>
      </w:r>
      <w:r w:rsidR="00F27759" w:rsidRPr="00FE789D">
        <w:rPr>
          <w:sz w:val="24"/>
          <w:szCs w:val="24"/>
        </w:rPr>
        <w:t xml:space="preserve">lease note you need a Zoom </w:t>
      </w:r>
      <w:r w:rsidR="00BE5822" w:rsidRPr="00FE789D">
        <w:rPr>
          <w:sz w:val="24"/>
          <w:szCs w:val="24"/>
        </w:rPr>
        <w:t>account to enter this meeting</w:t>
      </w:r>
      <w:r w:rsidR="00F27759" w:rsidRPr="00FE789D">
        <w:rPr>
          <w:sz w:val="24"/>
          <w:szCs w:val="24"/>
        </w:rPr>
        <w:t xml:space="preserve">. You can create a Zoom account for free at: </w:t>
      </w:r>
      <w:hyperlink r:id="rId7" w:history="1">
        <w:r w:rsidR="00F27759" w:rsidRPr="00FE789D">
          <w:rPr>
            <w:rStyle w:val="Hyperlink"/>
            <w:sz w:val="24"/>
            <w:szCs w:val="24"/>
          </w:rPr>
          <w:t>https://zoom.us/signup</w:t>
        </w:r>
      </w:hyperlink>
      <w:r w:rsidR="00F27759">
        <w:t xml:space="preserve"> </w:t>
      </w:r>
    </w:p>
    <w:p w14:paraId="5CC8934B" w14:textId="0E132081" w:rsidR="00B51E9C" w:rsidRPr="002D1B7D" w:rsidRDefault="00B51E9C" w:rsidP="00B51E9C">
      <w:pPr>
        <w:rPr>
          <w:rFonts w:cstheme="minorHAnsi"/>
          <w:sz w:val="28"/>
          <w:szCs w:val="28"/>
        </w:rPr>
      </w:pPr>
      <w:r w:rsidRPr="002D1B7D">
        <w:rPr>
          <w:rFonts w:cstheme="minorHAnsi"/>
          <w:sz w:val="28"/>
          <w:szCs w:val="28"/>
        </w:rPr>
        <w:t>Join Zoom Meeting</w:t>
      </w:r>
    </w:p>
    <w:p w14:paraId="3FD4A5CF" w14:textId="3BFFBBF9" w:rsidR="00B51E9C" w:rsidRPr="00372DFA" w:rsidRDefault="00000000" w:rsidP="00F27759">
      <w:pPr>
        <w:spacing w:after="0"/>
        <w:rPr>
          <w:b/>
          <w:bCs/>
          <w:sz w:val="24"/>
          <w:szCs w:val="24"/>
        </w:rPr>
      </w:pPr>
      <w:hyperlink r:id="rId8" w:history="1">
        <w:r w:rsidR="00372DFA" w:rsidRPr="00372DFA">
          <w:rPr>
            <w:rStyle w:val="Hyperlink"/>
            <w:b/>
            <w:bCs/>
            <w:sz w:val="24"/>
            <w:szCs w:val="24"/>
          </w:rPr>
          <w:t>https://rpharms.zoom.us/j/92498644862?pwd=dGozeHgzeWR2M1BQczlxRHFRT1pOZz09</w:t>
        </w:r>
      </w:hyperlink>
    </w:p>
    <w:p w14:paraId="671EF214" w14:textId="4A5943B0" w:rsidR="004130F1" w:rsidRPr="004130F1" w:rsidRDefault="0004414A" w:rsidP="004130F1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1: </w:t>
      </w:r>
      <w:r w:rsidR="0093351D">
        <w:rPr>
          <w:b/>
          <w:bCs/>
          <w:color w:val="000000" w:themeColor="text1"/>
        </w:rPr>
        <w:t>Welcome</w:t>
      </w:r>
      <w:r w:rsidR="000C5A09">
        <w:rPr>
          <w:b/>
          <w:bCs/>
          <w:color w:val="000000" w:themeColor="text1"/>
        </w:rPr>
        <w:t>, Ap</w:t>
      </w:r>
      <w:r w:rsidR="007307E1">
        <w:rPr>
          <w:b/>
          <w:bCs/>
          <w:color w:val="000000" w:themeColor="text1"/>
        </w:rPr>
        <w:t xml:space="preserve">ologies and </w:t>
      </w:r>
      <w:r w:rsidR="0085262A">
        <w:rPr>
          <w:b/>
          <w:bCs/>
          <w:color w:val="000000" w:themeColor="text1"/>
        </w:rPr>
        <w:t>welcome Led</w:t>
      </w:r>
      <w:r w:rsidR="001E764A">
        <w:rPr>
          <w:b/>
          <w:bCs/>
          <w:color w:val="000000" w:themeColor="text1"/>
        </w:rPr>
        <w:t xml:space="preserve"> by Janice</w:t>
      </w:r>
      <w:r w:rsidR="006A5670">
        <w:rPr>
          <w:b/>
          <w:bCs/>
          <w:color w:val="000000" w:themeColor="text1"/>
        </w:rPr>
        <w:t xml:space="preserve"> </w:t>
      </w:r>
      <w:r w:rsidR="003343B0">
        <w:rPr>
          <w:b/>
          <w:bCs/>
          <w:color w:val="000000" w:themeColor="text1"/>
        </w:rPr>
        <w:t xml:space="preserve">10 </w:t>
      </w:r>
      <w:r w:rsidR="000D6BCA">
        <w:rPr>
          <w:b/>
          <w:bCs/>
          <w:color w:val="000000" w:themeColor="text1"/>
        </w:rPr>
        <w:t>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A0C1D" w:rsidRPr="007C0870" w14:paraId="71C4A3D0" w14:textId="77777777" w:rsidTr="008805EB">
        <w:trPr>
          <w:trHeight w:val="638"/>
        </w:trPr>
        <w:tc>
          <w:tcPr>
            <w:tcW w:w="1271" w:type="dxa"/>
          </w:tcPr>
          <w:p w14:paraId="57C66510" w14:textId="08194E1E" w:rsidR="000A0C1D" w:rsidRPr="004237B3" w:rsidRDefault="00372DFA" w:rsidP="008805E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5294F69B" w14:textId="6CE26496" w:rsidR="003B565C" w:rsidRDefault="0085262A" w:rsidP="008805EB">
            <w:r>
              <w:t>To welcome</w:t>
            </w:r>
            <w:r w:rsidR="003B565C">
              <w:t xml:space="preserve"> and note apologies.</w:t>
            </w:r>
          </w:p>
          <w:p w14:paraId="711FF345" w14:textId="2E568367" w:rsidR="00FC780E" w:rsidRPr="008F7606" w:rsidRDefault="00FC780E" w:rsidP="00FC780E">
            <w:pPr>
              <w:rPr>
                <w:strike/>
              </w:rPr>
            </w:pPr>
          </w:p>
        </w:tc>
      </w:tr>
      <w:tr w:rsidR="000A0C1D" w:rsidRPr="000C7A2D" w14:paraId="3BE1B3B7" w14:textId="77777777" w:rsidTr="008805EB">
        <w:trPr>
          <w:trHeight w:val="568"/>
        </w:trPr>
        <w:tc>
          <w:tcPr>
            <w:tcW w:w="1271" w:type="dxa"/>
          </w:tcPr>
          <w:p w14:paraId="1FCD453F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7B6CFAE9" w14:textId="77777777" w:rsidR="006B6711" w:rsidRDefault="006B6711" w:rsidP="008805EB">
            <w:r>
              <w:t>Daffodil Standards – Now published and community pharmacy teams can sign up to the standards.</w:t>
            </w:r>
          </w:p>
          <w:p w14:paraId="20E63DE8" w14:textId="3E753D97" w:rsidR="000A0C1D" w:rsidRPr="000C7A2D" w:rsidRDefault="006B6711" w:rsidP="008805EB">
            <w:r>
              <w:t xml:space="preserve">The group were thanked by Janice for their extensive contribution to the development of the standards. </w:t>
            </w:r>
          </w:p>
        </w:tc>
      </w:tr>
    </w:tbl>
    <w:p w14:paraId="1F753B5D" w14:textId="4FB03F27" w:rsidR="00CA621E" w:rsidRDefault="00CA621E" w:rsidP="00CA621E">
      <w:pPr>
        <w:pStyle w:val="PlainText"/>
      </w:pPr>
    </w:p>
    <w:p w14:paraId="715A8520" w14:textId="17563F81" w:rsidR="00695DCB" w:rsidRDefault="00695DCB" w:rsidP="00695DCB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0D6BCA">
        <w:rPr>
          <w:b/>
          <w:bCs/>
          <w:color w:val="000000" w:themeColor="text1"/>
        </w:rPr>
        <w:t>:</w:t>
      </w:r>
      <w:r w:rsidR="00655078">
        <w:rPr>
          <w:b/>
          <w:bCs/>
          <w:color w:val="000000" w:themeColor="text1"/>
        </w:rPr>
        <w:t xml:space="preserve"> </w:t>
      </w:r>
      <w:proofErr w:type="spellStart"/>
      <w:r w:rsidR="00372DFA">
        <w:rPr>
          <w:b/>
          <w:bCs/>
          <w:color w:val="000000" w:themeColor="text1"/>
          <w:lang w:val="fr-FR"/>
        </w:rPr>
        <w:t>Repeat</w:t>
      </w:r>
      <w:proofErr w:type="spellEnd"/>
      <w:r w:rsidR="00372DFA">
        <w:rPr>
          <w:b/>
          <w:bCs/>
          <w:color w:val="000000" w:themeColor="text1"/>
          <w:lang w:val="fr-FR"/>
        </w:rPr>
        <w:t xml:space="preserve"> </w:t>
      </w:r>
      <w:proofErr w:type="spellStart"/>
      <w:r w:rsidR="00372DFA">
        <w:rPr>
          <w:b/>
          <w:bCs/>
          <w:color w:val="000000" w:themeColor="text1"/>
          <w:lang w:val="fr-FR"/>
        </w:rPr>
        <w:t>Prescribing</w:t>
      </w:r>
      <w:proofErr w:type="spellEnd"/>
      <w:r w:rsidR="00372DFA">
        <w:rPr>
          <w:b/>
          <w:bCs/>
          <w:color w:val="000000" w:themeColor="text1"/>
          <w:lang w:val="fr-FR"/>
        </w:rPr>
        <w:t xml:space="preserve"> (</w:t>
      </w:r>
      <w:proofErr w:type="spellStart"/>
      <w:r w:rsidR="00372DFA">
        <w:rPr>
          <w:b/>
          <w:bCs/>
          <w:color w:val="000000" w:themeColor="text1"/>
          <w:lang w:val="fr-FR"/>
        </w:rPr>
        <w:t>Recommendation</w:t>
      </w:r>
      <w:proofErr w:type="spellEnd"/>
      <w:r w:rsidR="00372DFA">
        <w:rPr>
          <w:b/>
          <w:bCs/>
          <w:color w:val="000000" w:themeColor="text1"/>
          <w:lang w:val="fr-FR"/>
        </w:rPr>
        <w:t xml:space="preserve"> 7 </w:t>
      </w:r>
      <w:proofErr w:type="spellStart"/>
      <w:r w:rsidR="00372DFA">
        <w:rPr>
          <w:b/>
          <w:bCs/>
          <w:color w:val="000000" w:themeColor="text1"/>
          <w:lang w:val="fr-FR"/>
        </w:rPr>
        <w:t>from</w:t>
      </w:r>
      <w:proofErr w:type="spellEnd"/>
      <w:r w:rsidR="00372DFA">
        <w:rPr>
          <w:b/>
          <w:bCs/>
          <w:color w:val="000000" w:themeColor="text1"/>
          <w:lang w:val="fr-FR"/>
        </w:rPr>
        <w:t xml:space="preserve"> the National </w:t>
      </w:r>
      <w:proofErr w:type="spellStart"/>
      <w:r w:rsidR="00372DFA">
        <w:rPr>
          <w:b/>
          <w:bCs/>
          <w:color w:val="000000" w:themeColor="text1"/>
          <w:lang w:val="fr-FR"/>
        </w:rPr>
        <w:t>Overprescribing</w:t>
      </w:r>
      <w:proofErr w:type="spellEnd"/>
      <w:r w:rsidR="00372DFA">
        <w:rPr>
          <w:b/>
          <w:bCs/>
          <w:color w:val="000000" w:themeColor="text1"/>
          <w:lang w:val="fr-FR"/>
        </w:rPr>
        <w:t xml:space="preserve"> </w:t>
      </w:r>
      <w:proofErr w:type="spellStart"/>
      <w:r w:rsidR="00372DFA">
        <w:rPr>
          <w:b/>
          <w:bCs/>
          <w:color w:val="000000" w:themeColor="text1"/>
          <w:lang w:val="fr-FR"/>
        </w:rPr>
        <w:t>Review</w:t>
      </w:r>
      <w:proofErr w:type="spellEnd"/>
      <w:r w:rsidR="00372DFA">
        <w:rPr>
          <w:b/>
          <w:bCs/>
          <w:color w:val="000000" w:themeColor="text1"/>
          <w:lang w:val="fr-FR"/>
        </w:rPr>
        <w:t>) (30 mins)</w:t>
      </w:r>
      <w:r w:rsidR="00372DFA" w:rsidRPr="1CEEC284">
        <w:rPr>
          <w:b/>
          <w:bCs/>
          <w:color w:val="000000" w:themeColor="text1"/>
          <w:lang w:val="fr-FR"/>
        </w:rPr>
        <w:t xml:space="preserve"> </w:t>
      </w:r>
      <w:r w:rsidR="00372DFA">
        <w:rPr>
          <w:b/>
          <w:bCs/>
          <w:color w:val="000000" w:themeColor="text1"/>
          <w:lang w:val="fr-FR"/>
        </w:rPr>
        <w:t>– Jenny Allen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695DCB" w:rsidRPr="007C0870" w14:paraId="3C141D40" w14:textId="77777777" w:rsidTr="00C76D5B">
        <w:trPr>
          <w:trHeight w:val="638"/>
        </w:trPr>
        <w:tc>
          <w:tcPr>
            <w:tcW w:w="1271" w:type="dxa"/>
          </w:tcPr>
          <w:p w14:paraId="38B207C6" w14:textId="14E9DA0C" w:rsidR="00695DCB" w:rsidRPr="004237B3" w:rsidRDefault="00372DFA" w:rsidP="00C76D5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297EBECF" w14:textId="77777777" w:rsidR="00372DFA" w:rsidRDefault="00372DFA" w:rsidP="00372DFA">
            <w:r w:rsidRPr="00854AC4">
              <w:t>The Royal Pharmaceutical Society (RPS) has been commissioned by NHS England to work in</w:t>
            </w:r>
            <w:r>
              <w:t xml:space="preserve"> </w:t>
            </w:r>
            <w:r w:rsidRPr="00854AC4">
              <w:t>collaboration with The Royal College of General Practitioners (RCGP) to create guidance on repeat</w:t>
            </w:r>
            <w:r>
              <w:t xml:space="preserve"> </w:t>
            </w:r>
            <w:r w:rsidRPr="00854AC4">
              <w:t>prescribing in England.</w:t>
            </w:r>
          </w:p>
          <w:p w14:paraId="2889732C" w14:textId="2879B494" w:rsidR="000E4BB0" w:rsidRPr="005E7BEC" w:rsidRDefault="000E4BB0" w:rsidP="00372DFA">
            <w:pPr>
              <w:rPr>
                <w:rFonts w:ascii="Calibri" w:hAnsi="Calibri" w:cs="Calibri"/>
              </w:rPr>
            </w:pPr>
          </w:p>
        </w:tc>
      </w:tr>
      <w:tr w:rsidR="00372DFA" w:rsidRPr="007C0870" w14:paraId="2193CDEF" w14:textId="77777777" w:rsidTr="006B6711">
        <w:trPr>
          <w:trHeight w:val="866"/>
        </w:trPr>
        <w:tc>
          <w:tcPr>
            <w:tcW w:w="1271" w:type="dxa"/>
          </w:tcPr>
          <w:p w14:paraId="6F042E4C" w14:textId="73ED0C55" w:rsidR="00372DFA" w:rsidRPr="004237B3" w:rsidRDefault="00372DFA" w:rsidP="00C76D5B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0E7109DB" w14:textId="53D9FFEB" w:rsidR="00372DFA" w:rsidRPr="003119A0" w:rsidRDefault="00372DFA" w:rsidP="00372DFA">
            <w:r w:rsidRPr="003119A0">
              <w:t>To get insight and feedback from CPEAG members on this topic</w:t>
            </w:r>
          </w:p>
        </w:tc>
      </w:tr>
      <w:tr w:rsidR="00695DCB" w:rsidRPr="000C7A2D" w14:paraId="4B2CE51A" w14:textId="77777777" w:rsidTr="00C76D5B">
        <w:trPr>
          <w:trHeight w:val="568"/>
        </w:trPr>
        <w:tc>
          <w:tcPr>
            <w:tcW w:w="1271" w:type="dxa"/>
          </w:tcPr>
          <w:p w14:paraId="6AB2F7EA" w14:textId="77777777" w:rsidR="00695DCB" w:rsidRPr="004237B3" w:rsidRDefault="00695DCB" w:rsidP="00C76D5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4C789A90" w14:textId="62347F67" w:rsidR="00695DCB" w:rsidRPr="003119A0" w:rsidRDefault="006B6711" w:rsidP="00C76D5B">
            <w:r w:rsidRPr="003119A0">
              <w:t>A presentation was provided by Jenny Allen with the background to the topic.</w:t>
            </w:r>
          </w:p>
          <w:p w14:paraId="4821EFA3" w14:textId="364080A1" w:rsidR="006B6711" w:rsidRPr="003119A0" w:rsidRDefault="006B6711" w:rsidP="00C76D5B">
            <w:r w:rsidRPr="003119A0">
              <w:t>Feedback from the group included.</w:t>
            </w:r>
          </w:p>
          <w:p w14:paraId="436DFB1C" w14:textId="49CC23C5" w:rsidR="006B6711" w:rsidRPr="003119A0" w:rsidRDefault="00906454" w:rsidP="006B6711">
            <w:pPr>
              <w:pStyle w:val="ListParagraph"/>
              <w:numPr>
                <w:ilvl w:val="0"/>
                <w:numId w:val="21"/>
              </w:numPr>
            </w:pPr>
            <w:r w:rsidRPr="003119A0">
              <w:rPr>
                <w:rFonts w:cstheme="minorHAnsi"/>
              </w:rPr>
              <w:t>A n</w:t>
            </w:r>
            <w:r w:rsidR="006B6711" w:rsidRPr="003119A0">
              <w:rPr>
                <w:rFonts w:cstheme="minorHAnsi"/>
              </w:rPr>
              <w:t>eed to consider the messaging</w:t>
            </w:r>
            <w:r w:rsidR="001B24EE" w:rsidRPr="003119A0">
              <w:rPr>
                <w:rFonts w:cstheme="minorHAnsi"/>
              </w:rPr>
              <w:t xml:space="preserve"> and how we communicate the imperative </w:t>
            </w:r>
            <w:r w:rsidR="006B6711" w:rsidRPr="003119A0">
              <w:rPr>
                <w:rFonts w:cstheme="minorHAnsi"/>
              </w:rPr>
              <w:t>for community pharmacy</w:t>
            </w:r>
            <w:r w:rsidR="001B24EE" w:rsidRPr="003119A0">
              <w:rPr>
                <w:rFonts w:cstheme="minorHAnsi"/>
              </w:rPr>
              <w:t xml:space="preserve"> to engage</w:t>
            </w:r>
            <w:r w:rsidR="0014738C" w:rsidRPr="003119A0">
              <w:rPr>
                <w:rFonts w:cstheme="minorHAnsi"/>
              </w:rPr>
              <w:t xml:space="preserve"> when this could have financial impact.  The</w:t>
            </w:r>
            <w:r w:rsidR="006C6380" w:rsidRPr="003119A0">
              <w:rPr>
                <w:rFonts w:cstheme="minorHAnsi"/>
              </w:rPr>
              <w:t xml:space="preserve"> key benefits are</w:t>
            </w:r>
            <w:r w:rsidR="006B6711" w:rsidRPr="003119A0">
              <w:rPr>
                <w:rFonts w:cstheme="minorHAnsi"/>
              </w:rPr>
              <w:t xml:space="preserve"> reducing waste</w:t>
            </w:r>
            <w:r w:rsidR="006C6380" w:rsidRPr="003119A0">
              <w:rPr>
                <w:rFonts w:cstheme="minorHAnsi"/>
              </w:rPr>
              <w:t>,</w:t>
            </w:r>
            <w:r w:rsidR="006B6711" w:rsidRPr="003119A0">
              <w:rPr>
                <w:rFonts w:cstheme="minorHAnsi"/>
              </w:rPr>
              <w:t xml:space="preserve"> improving patient safety</w:t>
            </w:r>
            <w:r w:rsidR="006C6380" w:rsidRPr="003119A0">
              <w:rPr>
                <w:rFonts w:cstheme="minorHAnsi"/>
              </w:rPr>
              <w:t xml:space="preserve"> and reducing pharmacy workload to create capacity for service delivery. </w:t>
            </w:r>
            <w:r w:rsidR="006B6711" w:rsidRPr="003119A0">
              <w:rPr>
                <w:rFonts w:cstheme="minorHAnsi"/>
              </w:rPr>
              <w:t xml:space="preserve">  </w:t>
            </w:r>
          </w:p>
          <w:p w14:paraId="7A0E6BB6" w14:textId="50B66CBB" w:rsidR="006B6711" w:rsidRPr="003119A0" w:rsidRDefault="003A7469" w:rsidP="006B6711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</w:rPr>
            </w:pPr>
            <w:r w:rsidRPr="003119A0">
              <w:rPr>
                <w:rFonts w:cstheme="minorHAnsi"/>
              </w:rPr>
              <w:t>To make this happen a</w:t>
            </w:r>
            <w:r w:rsidR="006B6711" w:rsidRPr="003119A0">
              <w:rPr>
                <w:rFonts w:cstheme="minorHAnsi"/>
              </w:rPr>
              <w:t>ccess to shared care record/bloods and indication</w:t>
            </w:r>
            <w:r w:rsidRPr="003119A0">
              <w:rPr>
                <w:rFonts w:cstheme="minorHAnsi"/>
              </w:rPr>
              <w:t>s is needed</w:t>
            </w:r>
            <w:r w:rsidR="006B6711" w:rsidRPr="003119A0">
              <w:rPr>
                <w:rFonts w:cstheme="minorHAnsi"/>
              </w:rPr>
              <w:t xml:space="preserve"> to accurately identify if overprescribing/appropriate prescribing.</w:t>
            </w:r>
          </w:p>
          <w:p w14:paraId="40840293" w14:textId="60A740E7" w:rsidR="006B6711" w:rsidRPr="003119A0" w:rsidRDefault="006B6711" w:rsidP="006B6711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</w:rPr>
            </w:pPr>
            <w:r w:rsidRPr="003119A0">
              <w:rPr>
                <w:rFonts w:cstheme="minorHAnsi"/>
              </w:rPr>
              <w:t>Care home</w:t>
            </w:r>
            <w:r w:rsidR="003A7469" w:rsidRPr="003119A0">
              <w:rPr>
                <w:rFonts w:cstheme="minorHAnsi"/>
              </w:rPr>
              <w:t xml:space="preserve"> can be a </w:t>
            </w:r>
            <w:r w:rsidRPr="003119A0">
              <w:rPr>
                <w:rFonts w:cstheme="minorHAnsi"/>
              </w:rPr>
              <w:t xml:space="preserve">big </w:t>
            </w:r>
            <w:r w:rsidR="003A7469" w:rsidRPr="003119A0">
              <w:rPr>
                <w:rFonts w:cstheme="minorHAnsi"/>
              </w:rPr>
              <w:t>generator of medicines waste</w:t>
            </w:r>
            <w:r w:rsidR="00552FFE" w:rsidRPr="003119A0">
              <w:rPr>
                <w:rFonts w:cstheme="minorHAnsi"/>
              </w:rPr>
              <w:t xml:space="preserve"> and managing prescribing can be challenging. </w:t>
            </w:r>
          </w:p>
          <w:p w14:paraId="6F3EA05A" w14:textId="0B71B5D0" w:rsidR="006B6711" w:rsidRPr="003119A0" w:rsidRDefault="006B6711" w:rsidP="006B67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119A0">
              <w:rPr>
                <w:rFonts w:cstheme="minorHAnsi"/>
              </w:rPr>
              <w:t>Focus on the med</w:t>
            </w:r>
            <w:r w:rsidR="00906454" w:rsidRPr="003119A0">
              <w:rPr>
                <w:rFonts w:cstheme="minorHAnsi"/>
              </w:rPr>
              <w:t>icine</w:t>
            </w:r>
            <w:r w:rsidRPr="003119A0">
              <w:rPr>
                <w:rFonts w:cstheme="minorHAnsi"/>
              </w:rPr>
              <w:t xml:space="preserve"> reauthorisation process.</w:t>
            </w:r>
          </w:p>
          <w:p w14:paraId="38D78EBC" w14:textId="4ADFCEF0" w:rsidR="006B6711" w:rsidRPr="003119A0" w:rsidRDefault="006B6711" w:rsidP="006B67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119A0">
              <w:rPr>
                <w:rFonts w:cstheme="minorHAnsi"/>
              </w:rPr>
              <w:t xml:space="preserve">Needs buy in from patients – </w:t>
            </w:r>
            <w:r w:rsidR="00906454" w:rsidRPr="003119A0">
              <w:rPr>
                <w:rFonts w:cstheme="minorHAnsi"/>
              </w:rPr>
              <w:t>(</w:t>
            </w:r>
            <w:r w:rsidRPr="003119A0">
              <w:rPr>
                <w:rFonts w:cstheme="minorHAnsi"/>
              </w:rPr>
              <w:t>patient facing document/comms on publication</w:t>
            </w:r>
            <w:r w:rsidR="00906454" w:rsidRPr="003119A0">
              <w:rPr>
                <w:rFonts w:cstheme="minorHAnsi"/>
              </w:rPr>
              <w:t>)</w:t>
            </w:r>
            <w:r w:rsidRPr="003119A0">
              <w:rPr>
                <w:rFonts w:cstheme="minorHAnsi"/>
              </w:rPr>
              <w:t>.</w:t>
            </w:r>
          </w:p>
          <w:p w14:paraId="6B578BC8" w14:textId="77777777" w:rsidR="006B6711" w:rsidRPr="003119A0" w:rsidRDefault="006B6711" w:rsidP="006B67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119A0">
              <w:rPr>
                <w:rFonts w:cstheme="minorHAnsi"/>
              </w:rPr>
              <w:t>All community pharmacies must be on board, don’t want people switching if they perceive it is harder to get their meds at one vs another.</w:t>
            </w:r>
          </w:p>
          <w:p w14:paraId="189A66ED" w14:textId="2458A283" w:rsidR="006B6711" w:rsidRPr="003119A0" w:rsidRDefault="006B6711" w:rsidP="006B67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119A0">
              <w:rPr>
                <w:rFonts w:cstheme="minorHAnsi"/>
              </w:rPr>
              <w:t>Easier referral from Comm Pharmacy to GP practice to highlight issues, shouldn’t have to be chasing to see if messages have been received.</w:t>
            </w:r>
          </w:p>
          <w:p w14:paraId="766B61E5" w14:textId="2B3106A4" w:rsidR="006B6711" w:rsidRPr="003119A0" w:rsidRDefault="00BD228E" w:rsidP="006B67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119A0">
              <w:rPr>
                <w:rFonts w:cstheme="minorHAnsi"/>
              </w:rPr>
              <w:t>Could this activity link</w:t>
            </w:r>
            <w:r w:rsidR="006B6711" w:rsidRPr="003119A0">
              <w:rPr>
                <w:rFonts w:cstheme="minorHAnsi"/>
              </w:rPr>
              <w:t xml:space="preserve"> </w:t>
            </w:r>
            <w:r w:rsidRPr="003119A0">
              <w:rPr>
                <w:rFonts w:cstheme="minorHAnsi"/>
              </w:rPr>
              <w:t>to</w:t>
            </w:r>
            <w:r w:rsidR="006B6711" w:rsidRPr="003119A0">
              <w:rPr>
                <w:rFonts w:cstheme="minorHAnsi"/>
              </w:rPr>
              <w:t xml:space="preserve"> PQS/DMS/NMS</w:t>
            </w:r>
          </w:p>
          <w:p w14:paraId="10977931" w14:textId="018B6073" w:rsidR="006B6711" w:rsidRPr="003119A0" w:rsidRDefault="006B6711" w:rsidP="006B67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119A0">
              <w:rPr>
                <w:rFonts w:cstheme="minorHAnsi"/>
              </w:rPr>
              <w:t>Important to have outcome data, how can we share success/</w:t>
            </w:r>
            <w:r w:rsidR="00906454" w:rsidRPr="003119A0">
              <w:rPr>
                <w:rFonts w:cstheme="minorHAnsi"/>
              </w:rPr>
              <w:t>evaluat</w:t>
            </w:r>
            <w:r w:rsidR="00BD228E" w:rsidRPr="003119A0">
              <w:rPr>
                <w:rFonts w:cstheme="minorHAnsi"/>
              </w:rPr>
              <w:t>e.</w:t>
            </w:r>
          </w:p>
          <w:p w14:paraId="1E110EF7" w14:textId="182FF41A" w:rsidR="006B6711" w:rsidRPr="003119A0" w:rsidRDefault="006B6711" w:rsidP="006B67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119A0">
              <w:rPr>
                <w:rFonts w:cstheme="minorHAnsi"/>
              </w:rPr>
              <w:t>Need to also consider gaps in prescriptions if requests have been declined – don’t want to impact on patients or increase numbers of emergency supplies</w:t>
            </w:r>
            <w:r w:rsidR="00906454" w:rsidRPr="003119A0">
              <w:rPr>
                <w:rFonts w:cstheme="minorHAnsi"/>
              </w:rPr>
              <w:t>.</w:t>
            </w:r>
            <w:r w:rsidRPr="003119A0">
              <w:rPr>
                <w:rFonts w:cstheme="minorHAnsi"/>
              </w:rPr>
              <w:t xml:space="preserve"> </w:t>
            </w:r>
          </w:p>
          <w:p w14:paraId="0F77DC1F" w14:textId="5AFFCE94" w:rsidR="006B6711" w:rsidRPr="003119A0" w:rsidRDefault="006B6711" w:rsidP="009064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119A0">
              <w:rPr>
                <w:rFonts w:cstheme="minorHAnsi"/>
              </w:rPr>
              <w:lastRenderedPageBreak/>
              <w:t xml:space="preserve">What is the appropriate amount when initiating a new medicine, often amounts supplied are wasteful </w:t>
            </w:r>
            <w:proofErr w:type="gramStart"/>
            <w:r w:rsidRPr="003119A0">
              <w:rPr>
                <w:rFonts w:cstheme="minorHAnsi"/>
              </w:rPr>
              <w:t>e.g.</w:t>
            </w:r>
            <w:proofErr w:type="gramEnd"/>
            <w:r w:rsidRPr="003119A0">
              <w:rPr>
                <w:rFonts w:cstheme="minorHAnsi"/>
              </w:rPr>
              <w:t xml:space="preserve"> 56</w:t>
            </w:r>
          </w:p>
          <w:p w14:paraId="6EDDB9C6" w14:textId="201227E3" w:rsidR="006B6711" w:rsidRPr="003119A0" w:rsidRDefault="006B6711" w:rsidP="00906454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</w:rPr>
            </w:pPr>
            <w:r w:rsidRPr="003119A0">
              <w:rPr>
                <w:rFonts w:cstheme="minorHAnsi"/>
              </w:rPr>
              <w:t xml:space="preserve">Changing narrative – not patient ordering but a </w:t>
            </w:r>
            <w:r w:rsidR="00BD228E" w:rsidRPr="003119A0">
              <w:rPr>
                <w:rFonts w:cstheme="minorHAnsi"/>
              </w:rPr>
              <w:t xml:space="preserve">patient </w:t>
            </w:r>
            <w:r w:rsidRPr="003119A0">
              <w:rPr>
                <w:rFonts w:cstheme="minorHAnsi"/>
              </w:rPr>
              <w:t>request, it is not a given that it is appropriate and</w:t>
            </w:r>
            <w:r w:rsidR="00DB6316" w:rsidRPr="003119A0">
              <w:rPr>
                <w:rFonts w:cstheme="minorHAnsi"/>
              </w:rPr>
              <w:t xml:space="preserve"> that a prescription will result. O</w:t>
            </w:r>
            <w:r w:rsidRPr="003119A0">
              <w:rPr>
                <w:rFonts w:cstheme="minorHAnsi"/>
              </w:rPr>
              <w:t>nly order if you need it</w:t>
            </w:r>
            <w:r w:rsidR="00906454" w:rsidRPr="003119A0">
              <w:rPr>
                <w:rFonts w:cstheme="minorHAnsi"/>
              </w:rPr>
              <w:t>.</w:t>
            </w:r>
            <w:r w:rsidR="00DB6316" w:rsidRPr="003119A0">
              <w:rPr>
                <w:rFonts w:cstheme="minorHAnsi"/>
              </w:rPr>
              <w:t xml:space="preserve"> Not ordering doesn’t mean items will be removed from your repeat list. </w:t>
            </w:r>
          </w:p>
        </w:tc>
      </w:tr>
    </w:tbl>
    <w:p w14:paraId="2F40DAE3" w14:textId="77777777" w:rsidR="00CA621E" w:rsidRDefault="00CA621E" w:rsidP="004130F1">
      <w:pPr>
        <w:spacing w:after="0"/>
      </w:pPr>
    </w:p>
    <w:p w14:paraId="6F100AB2" w14:textId="6FBC0ADE" w:rsidR="0072482C" w:rsidRPr="00B746EA" w:rsidRDefault="00695DCB" w:rsidP="00655078">
      <w:pPr>
        <w:keepNext/>
        <w:keepLines/>
        <w:pBdr>
          <w:bottom w:val="single" w:sz="4" w:space="0" w:color="auto"/>
        </w:pBdr>
        <w:shd w:val="clear" w:color="auto" w:fill="DEEAF6" w:themeFill="accent5" w:themeFillTint="33"/>
        <w:spacing w:before="40" w:after="0"/>
        <w:outlineLvl w:val="1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inorHAnsi"/>
          <w:b/>
          <w:bCs/>
          <w:color w:val="000000" w:themeColor="text1"/>
          <w:sz w:val="24"/>
          <w:szCs w:val="24"/>
        </w:rPr>
        <w:t>3</w:t>
      </w:r>
      <w:r w:rsidR="002E79F3"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: </w:t>
      </w:r>
      <w:r w:rsidR="000D6BCA"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 </w:t>
      </w:r>
      <w:r w:rsidR="00852BE8" w:rsidRPr="005423F1">
        <w:rPr>
          <w:b/>
          <w:bCs/>
          <w:color w:val="000000" w:themeColor="text1"/>
          <w:sz w:val="24"/>
          <w:szCs w:val="24"/>
        </w:rPr>
        <w:t xml:space="preserve">Pharmacist Independent Prescribing: Governance of prescribing and dispensing / supply by the same individual (45 mins)- led by </w:t>
      </w:r>
      <w:r w:rsidR="0039114F">
        <w:rPr>
          <w:b/>
          <w:bCs/>
          <w:color w:val="000000" w:themeColor="text1"/>
          <w:sz w:val="24"/>
          <w:szCs w:val="24"/>
        </w:rPr>
        <w:t>Heidi</w:t>
      </w:r>
      <w:r w:rsidR="00520017">
        <w:rPr>
          <w:b/>
          <w:bCs/>
          <w:color w:val="000000" w:themeColor="text1"/>
          <w:sz w:val="24"/>
          <w:szCs w:val="24"/>
        </w:rPr>
        <w:t>/Alwyn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2482C" w14:paraId="3258CCBD" w14:textId="77777777" w:rsidTr="00B37E84">
        <w:trPr>
          <w:trHeight w:val="608"/>
        </w:trPr>
        <w:tc>
          <w:tcPr>
            <w:tcW w:w="1271" w:type="dxa"/>
          </w:tcPr>
          <w:p w14:paraId="55774161" w14:textId="45D536FF" w:rsidR="0072482C" w:rsidRPr="00C90D6E" w:rsidRDefault="00852BE8" w:rsidP="00B37E84">
            <w:pPr>
              <w:rPr>
                <w:b/>
                <w:bCs/>
              </w:rPr>
            </w:pPr>
            <w:bookmarkStart w:id="0" w:name="_Hlk120111466"/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1F1892C5" w14:textId="013E9D5D" w:rsidR="00E049D5" w:rsidRDefault="00E049D5" w:rsidP="00E049D5">
            <w:pPr>
              <w:rPr>
                <w:rFonts w:cstheme="minorHAnsi"/>
              </w:rPr>
            </w:pPr>
            <w:r>
              <w:rPr>
                <w:rFonts w:cstheme="minorHAnsi"/>
              </w:rPr>
              <w:t>As all newly qualified pharmacists will be independent prescribers</w:t>
            </w:r>
            <w:r w:rsidR="0039114F">
              <w:rPr>
                <w:rFonts w:cstheme="minorHAnsi"/>
              </w:rPr>
              <w:t xml:space="preserve"> and services are redesigned,</w:t>
            </w:r>
            <w:r>
              <w:rPr>
                <w:rFonts w:cstheme="minorHAnsi"/>
              </w:rPr>
              <w:t xml:space="preserve"> we need to </w:t>
            </w:r>
            <w:r w:rsidR="0039114F">
              <w:rPr>
                <w:rFonts w:cstheme="minorHAnsi"/>
              </w:rPr>
              <w:t>explore the governance of prescribing and dispensing by the same individual and develop policy in this area.</w:t>
            </w:r>
          </w:p>
          <w:p w14:paraId="212F835E" w14:textId="148867EA" w:rsidR="000E4BB0" w:rsidRPr="00AF3A39" w:rsidRDefault="000E4BB0" w:rsidP="000D6BCA">
            <w:pPr>
              <w:rPr>
                <w:rFonts w:cstheme="minorHAnsi"/>
              </w:rPr>
            </w:pPr>
          </w:p>
          <w:p w14:paraId="5C6BE5B9" w14:textId="34D37D1F" w:rsidR="00655078" w:rsidRPr="00AF3A39" w:rsidRDefault="00655078" w:rsidP="000D6BCA">
            <w:pPr>
              <w:rPr>
                <w:rFonts w:cstheme="minorHAnsi"/>
              </w:rPr>
            </w:pPr>
          </w:p>
        </w:tc>
      </w:tr>
      <w:tr w:rsidR="00852BE8" w14:paraId="7DC83DD6" w14:textId="77777777" w:rsidTr="00B37E84">
        <w:trPr>
          <w:trHeight w:val="608"/>
        </w:trPr>
        <w:tc>
          <w:tcPr>
            <w:tcW w:w="1271" w:type="dxa"/>
          </w:tcPr>
          <w:p w14:paraId="393E102A" w14:textId="692A07F0" w:rsidR="00852BE8" w:rsidRPr="00C90D6E" w:rsidRDefault="00852BE8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1CFF00A3" w14:textId="03A72CBF" w:rsidR="00852BE8" w:rsidRPr="00AF3A39" w:rsidRDefault="00E049D5" w:rsidP="000D6BCA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To ask CPEAG members for their thoughts and experience in this area to help inform the development of RPS policy.</w:t>
            </w:r>
          </w:p>
        </w:tc>
      </w:tr>
      <w:bookmarkEnd w:id="0"/>
      <w:tr w:rsidR="0072482C" w14:paraId="4F8AC75B" w14:textId="77777777" w:rsidTr="00AB2248">
        <w:trPr>
          <w:trHeight w:val="528"/>
        </w:trPr>
        <w:tc>
          <w:tcPr>
            <w:tcW w:w="1271" w:type="dxa"/>
          </w:tcPr>
          <w:p w14:paraId="13B34308" w14:textId="77777777" w:rsidR="0072482C" w:rsidRPr="00C90D6E" w:rsidRDefault="0072482C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Pr="00C90D6E">
              <w:rPr>
                <w:b/>
                <w:bCs/>
              </w:rPr>
              <w:t>s</w:t>
            </w:r>
          </w:p>
        </w:tc>
        <w:tc>
          <w:tcPr>
            <w:tcW w:w="7745" w:type="dxa"/>
          </w:tcPr>
          <w:p w14:paraId="22EDBDD2" w14:textId="77777777" w:rsidR="0072482C" w:rsidRDefault="003F2482" w:rsidP="00B37E84">
            <w:r>
              <w:t>Heidi Wright provided a presentation which detailed the background for a potential policy/position update.</w:t>
            </w:r>
          </w:p>
          <w:p w14:paraId="11C8EF61" w14:textId="7390F60B" w:rsidR="003F2482" w:rsidRDefault="003F2482" w:rsidP="00B37E84">
            <w:r>
              <w:t>Arguments for and against were presented against the backdrop of the current position ‘prescribing and dispensing by the same individual should only happen in exceptional circumstances.</w:t>
            </w:r>
          </w:p>
          <w:p w14:paraId="102605E2" w14:textId="4949C101" w:rsidR="003F2482" w:rsidRDefault="003F2482" w:rsidP="003F2482">
            <w:r>
              <w:t>Feedback from the group included.</w:t>
            </w:r>
          </w:p>
          <w:p w14:paraId="110F4D94" w14:textId="77DB57E4" w:rsidR="003F2482" w:rsidRDefault="003F2482" w:rsidP="003F2482">
            <w:pPr>
              <w:pStyle w:val="ListParagraph"/>
              <w:numPr>
                <w:ilvl w:val="0"/>
                <w:numId w:val="18"/>
              </w:numPr>
            </w:pPr>
            <w:r>
              <w:t xml:space="preserve">Vision in Wales is for a prescriber in every community pharmacy by 2030 – position </w:t>
            </w:r>
            <w:r w:rsidR="00C96EC7">
              <w:t>must</w:t>
            </w:r>
            <w:r>
              <w:t xml:space="preserve"> change to allow this.</w:t>
            </w:r>
          </w:p>
          <w:p w14:paraId="3D240DDC" w14:textId="6915234A" w:rsidR="003F2482" w:rsidRDefault="003F2482" w:rsidP="003F2482">
            <w:pPr>
              <w:pStyle w:val="ListParagraph"/>
              <w:numPr>
                <w:ilvl w:val="0"/>
                <w:numId w:val="18"/>
              </w:numPr>
            </w:pPr>
            <w:r>
              <w:t>This is currently happening</w:t>
            </w:r>
            <w:r w:rsidR="00DB6316">
              <w:t>.</w:t>
            </w:r>
            <w:r>
              <w:t xml:space="preserve"> Emergency contraception, common ailments scheme, independent prescriber service are all services where prescribing/choice of product is made and supplied by the same </w:t>
            </w:r>
            <w:r w:rsidR="00C96EC7">
              <w:t>pharmacist.</w:t>
            </w:r>
          </w:p>
          <w:p w14:paraId="5B5F4CDA" w14:textId="02D09237" w:rsidR="003F2482" w:rsidRPr="00C96EC7" w:rsidRDefault="003F2482" w:rsidP="003F2482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C96EC7">
              <w:rPr>
                <w:b/>
                <w:bCs/>
              </w:rPr>
              <w:t xml:space="preserve">Important we make sure the guidance and </w:t>
            </w:r>
            <w:r w:rsidR="00C96EC7" w:rsidRPr="00C96EC7">
              <w:rPr>
                <w:b/>
                <w:bCs/>
              </w:rPr>
              <w:t>governance</w:t>
            </w:r>
            <w:r w:rsidRPr="00C96EC7">
              <w:rPr>
                <w:b/>
                <w:bCs/>
              </w:rPr>
              <w:t xml:space="preserve"> </w:t>
            </w:r>
            <w:proofErr w:type="gramStart"/>
            <w:r w:rsidRPr="00C96EC7">
              <w:rPr>
                <w:b/>
                <w:bCs/>
              </w:rPr>
              <w:t>supports</w:t>
            </w:r>
            <w:proofErr w:type="gramEnd"/>
            <w:r w:rsidRPr="00C96EC7">
              <w:rPr>
                <w:b/>
                <w:bCs/>
              </w:rPr>
              <w:t xml:space="preserve"> safe and effective practice</w:t>
            </w:r>
            <w:r w:rsidR="00C96EC7" w:rsidRPr="00C96EC7">
              <w:rPr>
                <w:b/>
                <w:bCs/>
              </w:rPr>
              <w:t>.</w:t>
            </w:r>
          </w:p>
          <w:p w14:paraId="1C5EDCCE" w14:textId="77777777" w:rsidR="003F2482" w:rsidRDefault="003F2482" w:rsidP="003F2482">
            <w:pPr>
              <w:pStyle w:val="ListParagraph"/>
              <w:numPr>
                <w:ilvl w:val="0"/>
                <w:numId w:val="18"/>
              </w:numPr>
            </w:pPr>
            <w:r>
              <w:t xml:space="preserve">Patient safety is paramount, but patients will expect to be able to have medicine supplied in the same pharmacy in which it is prescribed. Unrealistic </w:t>
            </w:r>
            <w:r w:rsidR="00C96EC7">
              <w:t>to prescribe and then inform patients we are unable to dispense.</w:t>
            </w:r>
          </w:p>
          <w:p w14:paraId="3B4C31B7" w14:textId="77777777" w:rsidR="00C96EC7" w:rsidRDefault="00C96EC7" w:rsidP="003F2482">
            <w:pPr>
              <w:pStyle w:val="ListParagraph"/>
              <w:numPr>
                <w:ilvl w:val="0"/>
                <w:numId w:val="18"/>
              </w:numPr>
            </w:pPr>
            <w:r>
              <w:t>What are the concerns? – Financial gain/patient safety?</w:t>
            </w:r>
          </w:p>
          <w:p w14:paraId="7B561F70" w14:textId="5F0AFAFC" w:rsidR="00C96EC7" w:rsidRPr="003119A0" w:rsidRDefault="00C96EC7" w:rsidP="003F2482">
            <w:pPr>
              <w:pStyle w:val="ListParagraph"/>
              <w:numPr>
                <w:ilvl w:val="0"/>
                <w:numId w:val="18"/>
              </w:numPr>
            </w:pPr>
            <w:r>
              <w:t>Is there any evidence of fraud or</w:t>
            </w:r>
            <w:r w:rsidR="007762F7">
              <w:t xml:space="preserve"> </w:t>
            </w:r>
            <w:r w:rsidR="007762F7" w:rsidRPr="003119A0">
              <w:t>that</w:t>
            </w:r>
            <w:r w:rsidRPr="003119A0">
              <w:t xml:space="preserve"> patient safety is compromised because of current practice?</w:t>
            </w:r>
          </w:p>
          <w:p w14:paraId="2A54E87A" w14:textId="4092F353" w:rsidR="00C96EC7" w:rsidRPr="003119A0" w:rsidRDefault="00C96EC7" w:rsidP="003F2482">
            <w:pPr>
              <w:pStyle w:val="ListParagraph"/>
              <w:numPr>
                <w:ilvl w:val="0"/>
                <w:numId w:val="18"/>
              </w:numPr>
            </w:pPr>
            <w:r w:rsidRPr="003119A0">
              <w:t>Fraud – prescribing and prescriptions are audited</w:t>
            </w:r>
            <w:r w:rsidR="007762F7" w:rsidRPr="003119A0">
              <w:t xml:space="preserve"> in the same way as other professionals. I</w:t>
            </w:r>
            <w:r w:rsidRPr="003119A0">
              <w:t xml:space="preserve">t would show up </w:t>
            </w:r>
            <w:r w:rsidR="007762F7" w:rsidRPr="003119A0">
              <w:t xml:space="preserve">and be followed up. </w:t>
            </w:r>
            <w:r w:rsidRPr="003119A0">
              <w:t>Difficult to see this as a concern.</w:t>
            </w:r>
          </w:p>
          <w:p w14:paraId="05851C35" w14:textId="08693C57" w:rsidR="00C96EC7" w:rsidRPr="003119A0" w:rsidRDefault="007762F7" w:rsidP="003F2482">
            <w:pPr>
              <w:pStyle w:val="ListParagraph"/>
              <w:numPr>
                <w:ilvl w:val="0"/>
                <w:numId w:val="18"/>
              </w:numPr>
            </w:pPr>
            <w:r w:rsidRPr="003119A0">
              <w:t>Evidence shows p</w:t>
            </w:r>
            <w:r w:rsidR="00C96EC7" w:rsidRPr="003119A0">
              <w:t>harmacists are generally risk averse and cautious prescribers.</w:t>
            </w:r>
          </w:p>
          <w:p w14:paraId="008D164F" w14:textId="5423FB3A" w:rsidR="00C96EC7" w:rsidRDefault="00C96EC7" w:rsidP="003F2482">
            <w:pPr>
              <w:pStyle w:val="ListParagraph"/>
              <w:numPr>
                <w:ilvl w:val="0"/>
                <w:numId w:val="18"/>
              </w:numPr>
            </w:pPr>
            <w:r w:rsidRPr="003119A0">
              <w:t>We don’t want to issue guidance that stifles the</w:t>
            </w:r>
            <w:r w:rsidR="007762F7" w:rsidRPr="003119A0">
              <w:t xml:space="preserve"> progress</w:t>
            </w:r>
            <w:r w:rsidRPr="003119A0">
              <w:t xml:space="preserve"> </w:t>
            </w:r>
            <w:r>
              <w:t>already made.</w:t>
            </w:r>
          </w:p>
          <w:p w14:paraId="52A7466A" w14:textId="77777777" w:rsidR="00C96EC7" w:rsidRDefault="00C96EC7" w:rsidP="003F2482">
            <w:pPr>
              <w:pStyle w:val="ListParagraph"/>
              <w:numPr>
                <w:ilvl w:val="0"/>
                <w:numId w:val="18"/>
              </w:numPr>
            </w:pPr>
            <w:r>
              <w:t>Potentially an IP could work across settings, could prescribe in one setting one day (</w:t>
            </w:r>
            <w:proofErr w:type="gramStart"/>
            <w:r>
              <w:t>e.g.</w:t>
            </w:r>
            <w:proofErr w:type="gramEnd"/>
            <w:r>
              <w:t xml:space="preserve"> GP practice) then be a locum on duty the next day in a pharmacy where the prescription is presented</w:t>
            </w:r>
          </w:p>
          <w:p w14:paraId="38C32D5E" w14:textId="4CE646F3" w:rsidR="00C96EC7" w:rsidRDefault="00C96EC7" w:rsidP="003F2482">
            <w:pPr>
              <w:pStyle w:val="ListParagraph"/>
              <w:numPr>
                <w:ilvl w:val="0"/>
                <w:numId w:val="18"/>
              </w:numPr>
            </w:pPr>
            <w:r>
              <w:t>‘Degree of separation’ important to allow for mental break before checking prescription after prescribing</w:t>
            </w:r>
            <w:r w:rsidR="007762F7">
              <w:t>.</w:t>
            </w:r>
          </w:p>
          <w:p w14:paraId="58A4E0D7" w14:textId="77777777" w:rsidR="00C96EC7" w:rsidRDefault="00C96EC7" w:rsidP="003F2482">
            <w:pPr>
              <w:pStyle w:val="ListParagraph"/>
              <w:numPr>
                <w:ilvl w:val="0"/>
                <w:numId w:val="18"/>
              </w:numPr>
            </w:pPr>
            <w:r>
              <w:t>Utilising skill mix in pharmacy – ACTs to accuracy check.</w:t>
            </w:r>
          </w:p>
          <w:p w14:paraId="69BAACDC" w14:textId="77777777" w:rsidR="00C96EC7" w:rsidRDefault="00C96EC7" w:rsidP="003F2482">
            <w:pPr>
              <w:pStyle w:val="ListParagraph"/>
              <w:numPr>
                <w:ilvl w:val="0"/>
                <w:numId w:val="18"/>
              </w:numPr>
            </w:pPr>
            <w:r>
              <w:t xml:space="preserve">Support needed for new </w:t>
            </w:r>
            <w:proofErr w:type="gramStart"/>
            <w:r>
              <w:t>prescribers</w:t>
            </w:r>
            <w:proofErr w:type="gramEnd"/>
          </w:p>
          <w:p w14:paraId="3B888CF8" w14:textId="3CD71935" w:rsidR="007762F7" w:rsidRPr="003119A0" w:rsidRDefault="007762F7" w:rsidP="003F2482">
            <w:pPr>
              <w:pStyle w:val="ListParagraph"/>
              <w:numPr>
                <w:ilvl w:val="0"/>
                <w:numId w:val="18"/>
              </w:numPr>
            </w:pPr>
            <w:r w:rsidRPr="003119A0">
              <w:lastRenderedPageBreak/>
              <w:t xml:space="preserve">Assess any risk </w:t>
            </w:r>
            <w:r w:rsidR="00FD2513" w:rsidRPr="003119A0">
              <w:t>–</w:t>
            </w:r>
            <w:r w:rsidRPr="003119A0">
              <w:t xml:space="preserve"> </w:t>
            </w:r>
            <w:r w:rsidR="00FD2513" w:rsidRPr="003119A0">
              <w:t>identify exclusions, complex patients, high risk medicines.</w:t>
            </w:r>
          </w:p>
          <w:p w14:paraId="5F1F519C" w14:textId="4C8A33DA" w:rsidR="00FD2513" w:rsidRPr="00CA621E" w:rsidRDefault="00FD2513" w:rsidP="003F2482">
            <w:pPr>
              <w:pStyle w:val="ListParagraph"/>
              <w:numPr>
                <w:ilvl w:val="0"/>
                <w:numId w:val="18"/>
              </w:numPr>
            </w:pPr>
            <w:r w:rsidRPr="003119A0">
              <w:t>What would we have done if we’d had to do this in Covid? Let’s not lose our innovative thinking and over govern.</w:t>
            </w:r>
          </w:p>
        </w:tc>
      </w:tr>
    </w:tbl>
    <w:p w14:paraId="721B9708" w14:textId="77777777" w:rsidR="0072482C" w:rsidRDefault="0072482C" w:rsidP="004130F1">
      <w:pPr>
        <w:spacing w:after="0"/>
      </w:pPr>
    </w:p>
    <w:p w14:paraId="765BDDE5" w14:textId="203F9859" w:rsidR="006A5670" w:rsidRDefault="006A5670" w:rsidP="007913BF">
      <w:pPr>
        <w:spacing w:after="0"/>
      </w:pPr>
    </w:p>
    <w:p w14:paraId="7423E857" w14:textId="530C48AF" w:rsidR="00096DE7" w:rsidRPr="00803EBE" w:rsidRDefault="00FE7249" w:rsidP="00096DE7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="00096DE7"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  <w:r w:rsidR="003B565C"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93459"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EPS rollout in Wales and dispensing tokens </w:t>
      </w:r>
      <w:r w:rsidR="00803EBE"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– Jodine Fec (Digital Healthcare Wales) (</w:t>
      </w:r>
      <w:r w:rsidR="004374D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</w:t>
      </w:r>
      <w:r w:rsidR="00803EBE"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96DE7" w:rsidRPr="00096DE7" w14:paraId="76819742" w14:textId="77777777" w:rsidTr="00165AB7">
        <w:trPr>
          <w:trHeight w:val="638"/>
        </w:trPr>
        <w:tc>
          <w:tcPr>
            <w:tcW w:w="1271" w:type="dxa"/>
          </w:tcPr>
          <w:p w14:paraId="20953EA1" w14:textId="0D2C5435" w:rsidR="00096DE7" w:rsidRPr="00B746EA" w:rsidRDefault="00E049D5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="00B746EA" w:rsidRPr="00B746EA">
              <w:rPr>
                <w:b/>
                <w:bCs/>
              </w:rPr>
              <w:t xml:space="preserve"> </w:t>
            </w:r>
          </w:p>
        </w:tc>
        <w:tc>
          <w:tcPr>
            <w:tcW w:w="7745" w:type="dxa"/>
          </w:tcPr>
          <w:p w14:paraId="1890650E" w14:textId="1574983A" w:rsidR="00096DE7" w:rsidRPr="001A4300" w:rsidRDefault="00803EBE" w:rsidP="00165AB7">
            <w:pPr>
              <w:rPr>
                <w:rFonts w:ascii="Calibri" w:hAnsi="Calibri" w:cs="Calibri"/>
                <w:color w:val="000000" w:themeColor="text1"/>
              </w:rPr>
            </w:pPr>
            <w:r>
              <w:t>To explore potential options to be adopted in Wales around dispensing tokens, gaining an insight into what is working well in other countries where electronic transmission prescriptions is already in place.</w:t>
            </w:r>
          </w:p>
        </w:tc>
      </w:tr>
      <w:tr w:rsidR="00E049D5" w:rsidRPr="00096DE7" w14:paraId="23380B9F" w14:textId="77777777" w:rsidTr="00165AB7">
        <w:trPr>
          <w:trHeight w:val="638"/>
        </w:trPr>
        <w:tc>
          <w:tcPr>
            <w:tcW w:w="1271" w:type="dxa"/>
          </w:tcPr>
          <w:p w14:paraId="2BD30911" w14:textId="3281D4A1" w:rsidR="00E049D5" w:rsidRPr="00B746EA" w:rsidRDefault="00E049D5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5A0F979B" w14:textId="59CA5CC1" w:rsidR="00E049D5" w:rsidRDefault="003343B0" w:rsidP="00165A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To </w:t>
            </w:r>
            <w:r w:rsidR="00350DFD">
              <w:rPr>
                <w:rFonts w:ascii="Calibri" w:hAnsi="Calibri" w:cs="Calibri"/>
                <w:color w:val="000000" w:themeColor="text1"/>
              </w:rPr>
              <w:t xml:space="preserve">gain </w:t>
            </w:r>
            <w:r w:rsidR="00803EBE">
              <w:rPr>
                <w:rFonts w:ascii="Calibri" w:hAnsi="Calibri" w:cs="Calibri"/>
                <w:color w:val="000000" w:themeColor="text1"/>
              </w:rPr>
              <w:t>insight and feedback</w:t>
            </w:r>
            <w:r w:rsidR="00350DFD">
              <w:rPr>
                <w:rFonts w:ascii="Calibri" w:hAnsi="Calibri" w:cs="Calibri"/>
                <w:color w:val="000000" w:themeColor="text1"/>
              </w:rPr>
              <w:t xml:space="preserve"> from</w:t>
            </w:r>
            <w:r>
              <w:rPr>
                <w:rFonts w:ascii="Calibri" w:hAnsi="Calibri" w:cs="Calibri"/>
                <w:color w:val="000000" w:themeColor="text1"/>
              </w:rPr>
              <w:t xml:space="preserve"> CPEAG </w:t>
            </w:r>
            <w:r w:rsidR="00803EBE">
              <w:rPr>
                <w:rFonts w:ascii="Calibri" w:hAnsi="Calibri" w:cs="Calibri"/>
                <w:color w:val="000000" w:themeColor="text1"/>
              </w:rPr>
              <w:t>across all countries to help guide the delivery of the programme</w:t>
            </w:r>
          </w:p>
        </w:tc>
      </w:tr>
      <w:tr w:rsidR="003343B0" w:rsidRPr="00096DE7" w14:paraId="3F27302F" w14:textId="77777777" w:rsidTr="00165AB7">
        <w:trPr>
          <w:trHeight w:val="638"/>
        </w:trPr>
        <w:tc>
          <w:tcPr>
            <w:tcW w:w="1271" w:type="dxa"/>
          </w:tcPr>
          <w:p w14:paraId="325AFDF2" w14:textId="2F716DAE" w:rsidR="003343B0" w:rsidRDefault="003343B0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7745" w:type="dxa"/>
          </w:tcPr>
          <w:p w14:paraId="05359448" w14:textId="1B9641BE" w:rsidR="003343B0" w:rsidRDefault="00C96EC7" w:rsidP="00165A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The item was led by Jodine Fec (Digital Healthcare Wales) who provided a presentation </w:t>
            </w:r>
            <w:r w:rsidR="003E3276">
              <w:rPr>
                <w:rFonts w:ascii="Calibri" w:hAnsi="Calibri" w:cs="Calibri"/>
                <w:color w:val="000000" w:themeColor="text1"/>
              </w:rPr>
              <w:t>about the potential different routes to adopt in Wales, learning from experiences elsewhere.</w:t>
            </w:r>
          </w:p>
          <w:p w14:paraId="343C45AF" w14:textId="77777777" w:rsid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Printing of tokens currently costs NHS England £8 million p.a.</w:t>
            </w:r>
          </w:p>
          <w:p w14:paraId="106D390A" w14:textId="02101B26" w:rsid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E3276">
              <w:rPr>
                <w:rFonts w:ascii="Calibri" w:hAnsi="Calibri" w:cs="Calibri"/>
                <w:b/>
                <w:bCs/>
                <w:color w:val="000000" w:themeColor="text1"/>
              </w:rPr>
              <w:t>Burden of paper, printing and cost cannot fall on pharmacy contractors.</w:t>
            </w:r>
          </w:p>
          <w:p w14:paraId="26EAE6CC" w14:textId="3EE0C9B7" w:rsidR="003E3276" w:rsidRP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Any change must be safe and effective and not hinder dispensing process.</w:t>
            </w:r>
          </w:p>
          <w:p w14:paraId="4E062C80" w14:textId="6F183B9A" w:rsid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Requires culture change and redesigning dispensary.</w:t>
            </w:r>
          </w:p>
          <w:p w14:paraId="174FECCF" w14:textId="2528C88B" w:rsid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Significant psychological change for professionals to check on screen vs paper.</w:t>
            </w:r>
          </w:p>
          <w:p w14:paraId="6CD94AF6" w14:textId="18A81336" w:rsid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Pharmacy teams need appropriate support through any change.</w:t>
            </w:r>
          </w:p>
          <w:p w14:paraId="74200261" w14:textId="77777777" w:rsid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Need a prompt (e.g., paper record) at handing out of medication to enable counselling of patients.</w:t>
            </w:r>
          </w:p>
          <w:p w14:paraId="499270AF" w14:textId="77777777" w:rsid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Patient demographics – many patients still want a repeat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slip</w:t>
            </w:r>
            <w:proofErr w:type="gramEnd"/>
          </w:p>
          <w:p w14:paraId="63831AD1" w14:textId="77777777" w:rsid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Valuable information on a repeat slip – when an item was last issued and what is on repeat.</w:t>
            </w:r>
          </w:p>
          <w:p w14:paraId="67CD0434" w14:textId="63F7CCB6" w:rsidR="003E3276" w:rsidRPr="003E3276" w:rsidRDefault="003E3276" w:rsidP="003E327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Technology within pharmacy must support changes, staff cannot be queuing for terminals to check prescriptions. </w:t>
            </w:r>
            <w:r w:rsidR="006B6711">
              <w:rPr>
                <w:rFonts w:ascii="Calibri" w:hAnsi="Calibri" w:cs="Calibri"/>
                <w:color w:val="000000" w:themeColor="text1"/>
              </w:rPr>
              <w:t>iPad</w:t>
            </w:r>
            <w:r>
              <w:rPr>
                <w:rFonts w:ascii="Calibri" w:hAnsi="Calibri" w:cs="Calibri"/>
                <w:color w:val="000000" w:themeColor="text1"/>
              </w:rPr>
              <w:t>/tablets may be needed to facilitate checki</w:t>
            </w:r>
            <w:r w:rsidR="006B6711">
              <w:rPr>
                <w:rFonts w:ascii="Calibri" w:hAnsi="Calibri" w:cs="Calibri"/>
                <w:color w:val="000000" w:themeColor="text1"/>
              </w:rPr>
              <w:t>ng process.</w:t>
            </w:r>
          </w:p>
        </w:tc>
      </w:tr>
    </w:tbl>
    <w:p w14:paraId="13BBE4F3" w14:textId="77777777" w:rsidR="00B71420" w:rsidRPr="00AF3A39" w:rsidRDefault="00B71420" w:rsidP="002D1B7D">
      <w:pPr>
        <w:spacing w:after="0"/>
      </w:pPr>
    </w:p>
    <w:sectPr w:rsidR="00B71420" w:rsidRPr="00AF3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DE64" w14:textId="77777777" w:rsidR="008E20B1" w:rsidRDefault="008E20B1" w:rsidP="00E14CCB">
      <w:pPr>
        <w:spacing w:after="0" w:line="240" w:lineRule="auto"/>
      </w:pPr>
      <w:r>
        <w:separator/>
      </w:r>
    </w:p>
  </w:endnote>
  <w:endnote w:type="continuationSeparator" w:id="0">
    <w:p w14:paraId="50C17FEB" w14:textId="77777777" w:rsidR="008E20B1" w:rsidRDefault="008E20B1" w:rsidP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964" w14:textId="77777777" w:rsidR="00F57CA6" w:rsidRDefault="00F5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B992" w14:textId="77777777" w:rsidR="00F57CA6" w:rsidRDefault="00F57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B4BB" w14:textId="77777777" w:rsidR="00F57CA6" w:rsidRDefault="00F5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CC9F" w14:textId="77777777" w:rsidR="008E20B1" w:rsidRDefault="008E20B1" w:rsidP="00E14CCB">
      <w:pPr>
        <w:spacing w:after="0" w:line="240" w:lineRule="auto"/>
      </w:pPr>
      <w:r>
        <w:separator/>
      </w:r>
    </w:p>
  </w:footnote>
  <w:footnote w:type="continuationSeparator" w:id="0">
    <w:p w14:paraId="3F611852" w14:textId="77777777" w:rsidR="008E20B1" w:rsidRDefault="008E20B1" w:rsidP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3C62" w14:textId="77777777" w:rsidR="00F57CA6" w:rsidRDefault="00F5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312C" w14:textId="1B373708" w:rsidR="00E14CCB" w:rsidRDefault="00E14CCB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86F0" w14:textId="77777777" w:rsidR="00F57CA6" w:rsidRDefault="00F5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8D"/>
    <w:multiLevelType w:val="hybridMultilevel"/>
    <w:tmpl w:val="AA7CD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ED2"/>
    <w:multiLevelType w:val="hybridMultilevel"/>
    <w:tmpl w:val="854640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C7E1C"/>
    <w:multiLevelType w:val="hybridMultilevel"/>
    <w:tmpl w:val="866439AE"/>
    <w:lvl w:ilvl="0" w:tplc="3CCE1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00CD"/>
    <w:multiLevelType w:val="hybridMultilevel"/>
    <w:tmpl w:val="2ABE2B44"/>
    <w:lvl w:ilvl="0" w:tplc="A3C06B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4170"/>
    <w:multiLevelType w:val="hybridMultilevel"/>
    <w:tmpl w:val="AF50FE68"/>
    <w:lvl w:ilvl="0" w:tplc="7AF818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D270B"/>
    <w:multiLevelType w:val="hybridMultilevel"/>
    <w:tmpl w:val="248A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37B1"/>
    <w:multiLevelType w:val="hybridMultilevel"/>
    <w:tmpl w:val="9182C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A62"/>
    <w:multiLevelType w:val="hybridMultilevel"/>
    <w:tmpl w:val="66D46810"/>
    <w:lvl w:ilvl="0" w:tplc="0360D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254CA"/>
    <w:multiLevelType w:val="hybridMultilevel"/>
    <w:tmpl w:val="20D2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006B2"/>
    <w:multiLevelType w:val="hybridMultilevel"/>
    <w:tmpl w:val="264C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35396"/>
    <w:multiLevelType w:val="hybridMultilevel"/>
    <w:tmpl w:val="EF42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533F"/>
    <w:multiLevelType w:val="hybridMultilevel"/>
    <w:tmpl w:val="69486A06"/>
    <w:lvl w:ilvl="0" w:tplc="66065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C33C0"/>
    <w:multiLevelType w:val="hybridMultilevel"/>
    <w:tmpl w:val="F8D2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A05543"/>
    <w:multiLevelType w:val="hybridMultilevel"/>
    <w:tmpl w:val="A1C0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A1A91"/>
    <w:multiLevelType w:val="hybridMultilevel"/>
    <w:tmpl w:val="DD4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661CF"/>
    <w:multiLevelType w:val="hybridMultilevel"/>
    <w:tmpl w:val="B03434EE"/>
    <w:lvl w:ilvl="0" w:tplc="733E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5380401">
    <w:abstractNumId w:val="9"/>
  </w:num>
  <w:num w:numId="2" w16cid:durableId="207030960">
    <w:abstractNumId w:val="12"/>
  </w:num>
  <w:num w:numId="3" w16cid:durableId="1343433788">
    <w:abstractNumId w:val="15"/>
  </w:num>
  <w:num w:numId="4" w16cid:durableId="1523982225">
    <w:abstractNumId w:val="17"/>
  </w:num>
  <w:num w:numId="5" w16cid:durableId="888109509">
    <w:abstractNumId w:val="1"/>
  </w:num>
  <w:num w:numId="6" w16cid:durableId="1379166248">
    <w:abstractNumId w:val="3"/>
  </w:num>
  <w:num w:numId="7" w16cid:durableId="477116189">
    <w:abstractNumId w:val="0"/>
  </w:num>
  <w:num w:numId="8" w16cid:durableId="61175954">
    <w:abstractNumId w:val="10"/>
  </w:num>
  <w:num w:numId="9" w16cid:durableId="571895597">
    <w:abstractNumId w:val="16"/>
  </w:num>
  <w:num w:numId="10" w16cid:durableId="16349256">
    <w:abstractNumId w:val="6"/>
  </w:num>
  <w:num w:numId="11" w16cid:durableId="1911959645">
    <w:abstractNumId w:val="2"/>
  </w:num>
  <w:num w:numId="12" w16cid:durableId="930119032">
    <w:abstractNumId w:val="20"/>
  </w:num>
  <w:num w:numId="13" w16cid:durableId="1716659920">
    <w:abstractNumId w:val="19"/>
  </w:num>
  <w:num w:numId="14" w16cid:durableId="1008796956">
    <w:abstractNumId w:val="4"/>
  </w:num>
  <w:num w:numId="15" w16cid:durableId="803356695">
    <w:abstractNumId w:val="5"/>
  </w:num>
  <w:num w:numId="16" w16cid:durableId="7954821">
    <w:abstractNumId w:val="7"/>
  </w:num>
  <w:num w:numId="17" w16cid:durableId="781344833">
    <w:abstractNumId w:val="11"/>
  </w:num>
  <w:num w:numId="18" w16cid:durableId="672757743">
    <w:abstractNumId w:val="14"/>
  </w:num>
  <w:num w:numId="19" w16cid:durableId="132797781">
    <w:abstractNumId w:val="13"/>
  </w:num>
  <w:num w:numId="20" w16cid:durableId="813835487">
    <w:abstractNumId w:val="8"/>
  </w:num>
  <w:num w:numId="21" w16cid:durableId="16742620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21A24"/>
    <w:rsid w:val="00024749"/>
    <w:rsid w:val="00024F7C"/>
    <w:rsid w:val="00041B7E"/>
    <w:rsid w:val="0004414A"/>
    <w:rsid w:val="00046FE2"/>
    <w:rsid w:val="0005713A"/>
    <w:rsid w:val="00070D06"/>
    <w:rsid w:val="00076F9A"/>
    <w:rsid w:val="00087631"/>
    <w:rsid w:val="00096DE7"/>
    <w:rsid w:val="000A0C1D"/>
    <w:rsid w:val="000B43CF"/>
    <w:rsid w:val="000C3BA1"/>
    <w:rsid w:val="000C5A09"/>
    <w:rsid w:val="000C7A2D"/>
    <w:rsid w:val="000D6BCA"/>
    <w:rsid w:val="000E0B6A"/>
    <w:rsid w:val="000E4BB0"/>
    <w:rsid w:val="00113E6A"/>
    <w:rsid w:val="0014738C"/>
    <w:rsid w:val="0015099B"/>
    <w:rsid w:val="001527E0"/>
    <w:rsid w:val="001618C4"/>
    <w:rsid w:val="00176C8A"/>
    <w:rsid w:val="001864F2"/>
    <w:rsid w:val="00193459"/>
    <w:rsid w:val="001A4300"/>
    <w:rsid w:val="001B24EE"/>
    <w:rsid w:val="001E764A"/>
    <w:rsid w:val="00203D6B"/>
    <w:rsid w:val="00206511"/>
    <w:rsid w:val="002153F3"/>
    <w:rsid w:val="002309F5"/>
    <w:rsid w:val="002374E0"/>
    <w:rsid w:val="002454E3"/>
    <w:rsid w:val="00246364"/>
    <w:rsid w:val="00246A47"/>
    <w:rsid w:val="00246B57"/>
    <w:rsid w:val="00262DBA"/>
    <w:rsid w:val="0026426F"/>
    <w:rsid w:val="00266D97"/>
    <w:rsid w:val="00267351"/>
    <w:rsid w:val="00296ACA"/>
    <w:rsid w:val="002A4101"/>
    <w:rsid w:val="002B7F1E"/>
    <w:rsid w:val="002D1B7D"/>
    <w:rsid w:val="002E79F3"/>
    <w:rsid w:val="003119A0"/>
    <w:rsid w:val="00314536"/>
    <w:rsid w:val="00317CF0"/>
    <w:rsid w:val="0032735D"/>
    <w:rsid w:val="00327390"/>
    <w:rsid w:val="00327C7D"/>
    <w:rsid w:val="003343B0"/>
    <w:rsid w:val="00335746"/>
    <w:rsid w:val="00337EF2"/>
    <w:rsid w:val="00340F20"/>
    <w:rsid w:val="00346E9A"/>
    <w:rsid w:val="00350DFD"/>
    <w:rsid w:val="00372DFA"/>
    <w:rsid w:val="0038250D"/>
    <w:rsid w:val="00384591"/>
    <w:rsid w:val="0039114F"/>
    <w:rsid w:val="003A7469"/>
    <w:rsid w:val="003B565C"/>
    <w:rsid w:val="003C0113"/>
    <w:rsid w:val="003D2558"/>
    <w:rsid w:val="003D5513"/>
    <w:rsid w:val="003E3276"/>
    <w:rsid w:val="003E37F4"/>
    <w:rsid w:val="003F2482"/>
    <w:rsid w:val="00406F24"/>
    <w:rsid w:val="0041014A"/>
    <w:rsid w:val="004130F1"/>
    <w:rsid w:val="004152D5"/>
    <w:rsid w:val="00416B8E"/>
    <w:rsid w:val="004237B3"/>
    <w:rsid w:val="00425828"/>
    <w:rsid w:val="004268F5"/>
    <w:rsid w:val="004374D1"/>
    <w:rsid w:val="0044432F"/>
    <w:rsid w:val="004448D6"/>
    <w:rsid w:val="00450CA6"/>
    <w:rsid w:val="004524EF"/>
    <w:rsid w:val="004540E4"/>
    <w:rsid w:val="004549B4"/>
    <w:rsid w:val="00461ECB"/>
    <w:rsid w:val="004712F0"/>
    <w:rsid w:val="00476089"/>
    <w:rsid w:val="004A4074"/>
    <w:rsid w:val="004A76F5"/>
    <w:rsid w:val="004C40D1"/>
    <w:rsid w:val="004C4897"/>
    <w:rsid w:val="004D503E"/>
    <w:rsid w:val="004E3778"/>
    <w:rsid w:val="004F6BD6"/>
    <w:rsid w:val="005003F6"/>
    <w:rsid w:val="0050304F"/>
    <w:rsid w:val="00505B33"/>
    <w:rsid w:val="0051027F"/>
    <w:rsid w:val="0051127D"/>
    <w:rsid w:val="00520017"/>
    <w:rsid w:val="00527719"/>
    <w:rsid w:val="00530FA9"/>
    <w:rsid w:val="005423F1"/>
    <w:rsid w:val="00552F44"/>
    <w:rsid w:val="00552FFE"/>
    <w:rsid w:val="00556F7E"/>
    <w:rsid w:val="0055738B"/>
    <w:rsid w:val="0056385B"/>
    <w:rsid w:val="0057039E"/>
    <w:rsid w:val="005845A1"/>
    <w:rsid w:val="005B586C"/>
    <w:rsid w:val="005B76EA"/>
    <w:rsid w:val="005C3A23"/>
    <w:rsid w:val="005E3EA7"/>
    <w:rsid w:val="005E7BEC"/>
    <w:rsid w:val="005F0FE2"/>
    <w:rsid w:val="005F7189"/>
    <w:rsid w:val="0060201B"/>
    <w:rsid w:val="006255E1"/>
    <w:rsid w:val="00634AB0"/>
    <w:rsid w:val="00655078"/>
    <w:rsid w:val="00691336"/>
    <w:rsid w:val="00692FEC"/>
    <w:rsid w:val="00695DCB"/>
    <w:rsid w:val="006A5670"/>
    <w:rsid w:val="006B0646"/>
    <w:rsid w:val="006B6711"/>
    <w:rsid w:val="006C6380"/>
    <w:rsid w:val="006C726C"/>
    <w:rsid w:val="006C7D41"/>
    <w:rsid w:val="006D0ABB"/>
    <w:rsid w:val="006E51CE"/>
    <w:rsid w:val="006E566B"/>
    <w:rsid w:val="006F2D7B"/>
    <w:rsid w:val="00703EAA"/>
    <w:rsid w:val="007105CB"/>
    <w:rsid w:val="00716B8E"/>
    <w:rsid w:val="00720920"/>
    <w:rsid w:val="0072482C"/>
    <w:rsid w:val="007307E1"/>
    <w:rsid w:val="00737D3D"/>
    <w:rsid w:val="00744E3F"/>
    <w:rsid w:val="007574CE"/>
    <w:rsid w:val="00764B07"/>
    <w:rsid w:val="00765003"/>
    <w:rsid w:val="0077311F"/>
    <w:rsid w:val="00776282"/>
    <w:rsid w:val="007762F7"/>
    <w:rsid w:val="00783A0E"/>
    <w:rsid w:val="007913BF"/>
    <w:rsid w:val="00793075"/>
    <w:rsid w:val="00794790"/>
    <w:rsid w:val="007B312E"/>
    <w:rsid w:val="007C0870"/>
    <w:rsid w:val="007C35CF"/>
    <w:rsid w:val="007E1598"/>
    <w:rsid w:val="007E3B64"/>
    <w:rsid w:val="007E5BEC"/>
    <w:rsid w:val="007E7E72"/>
    <w:rsid w:val="007F3432"/>
    <w:rsid w:val="007F69C7"/>
    <w:rsid w:val="00803EBE"/>
    <w:rsid w:val="00813BB7"/>
    <w:rsid w:val="008333F8"/>
    <w:rsid w:val="00833407"/>
    <w:rsid w:val="00836EE8"/>
    <w:rsid w:val="0085262A"/>
    <w:rsid w:val="00852BE8"/>
    <w:rsid w:val="00864D37"/>
    <w:rsid w:val="00873222"/>
    <w:rsid w:val="00873290"/>
    <w:rsid w:val="008749C4"/>
    <w:rsid w:val="0088199B"/>
    <w:rsid w:val="00882FCD"/>
    <w:rsid w:val="008927DB"/>
    <w:rsid w:val="008A09AD"/>
    <w:rsid w:val="008B3EF2"/>
    <w:rsid w:val="008C5ED9"/>
    <w:rsid w:val="008E20B1"/>
    <w:rsid w:val="008E389E"/>
    <w:rsid w:val="008F7606"/>
    <w:rsid w:val="00900EE5"/>
    <w:rsid w:val="00906454"/>
    <w:rsid w:val="00907617"/>
    <w:rsid w:val="0091116D"/>
    <w:rsid w:val="0091423A"/>
    <w:rsid w:val="0093351D"/>
    <w:rsid w:val="009644BF"/>
    <w:rsid w:val="0096798E"/>
    <w:rsid w:val="00975A5D"/>
    <w:rsid w:val="00990A5F"/>
    <w:rsid w:val="009A7AAB"/>
    <w:rsid w:val="009B11FA"/>
    <w:rsid w:val="009C47DB"/>
    <w:rsid w:val="00A21384"/>
    <w:rsid w:val="00A2207F"/>
    <w:rsid w:val="00A60E8E"/>
    <w:rsid w:val="00A75C94"/>
    <w:rsid w:val="00A7778E"/>
    <w:rsid w:val="00A94A2E"/>
    <w:rsid w:val="00AB2248"/>
    <w:rsid w:val="00AB2987"/>
    <w:rsid w:val="00AC0548"/>
    <w:rsid w:val="00AC1F15"/>
    <w:rsid w:val="00AC7955"/>
    <w:rsid w:val="00AD17D0"/>
    <w:rsid w:val="00AE677B"/>
    <w:rsid w:val="00AF3A39"/>
    <w:rsid w:val="00AF57A0"/>
    <w:rsid w:val="00B01DCF"/>
    <w:rsid w:val="00B15B95"/>
    <w:rsid w:val="00B27D84"/>
    <w:rsid w:val="00B34421"/>
    <w:rsid w:val="00B37F63"/>
    <w:rsid w:val="00B41BE6"/>
    <w:rsid w:val="00B51E9C"/>
    <w:rsid w:val="00B52948"/>
    <w:rsid w:val="00B54907"/>
    <w:rsid w:val="00B653A2"/>
    <w:rsid w:val="00B67A48"/>
    <w:rsid w:val="00B71420"/>
    <w:rsid w:val="00B71D0D"/>
    <w:rsid w:val="00B746EA"/>
    <w:rsid w:val="00B857D5"/>
    <w:rsid w:val="00B85BEE"/>
    <w:rsid w:val="00B95E6F"/>
    <w:rsid w:val="00BC272F"/>
    <w:rsid w:val="00BC5A69"/>
    <w:rsid w:val="00BD0AD6"/>
    <w:rsid w:val="00BD11BC"/>
    <w:rsid w:val="00BD2248"/>
    <w:rsid w:val="00BD228E"/>
    <w:rsid w:val="00BE5822"/>
    <w:rsid w:val="00BF5B3B"/>
    <w:rsid w:val="00C0229B"/>
    <w:rsid w:val="00C03D08"/>
    <w:rsid w:val="00C2084A"/>
    <w:rsid w:val="00C2595E"/>
    <w:rsid w:val="00C35C46"/>
    <w:rsid w:val="00C56277"/>
    <w:rsid w:val="00C5682A"/>
    <w:rsid w:val="00C77D73"/>
    <w:rsid w:val="00C834C9"/>
    <w:rsid w:val="00C90D6E"/>
    <w:rsid w:val="00C9234F"/>
    <w:rsid w:val="00C93164"/>
    <w:rsid w:val="00C96523"/>
    <w:rsid w:val="00C96EC7"/>
    <w:rsid w:val="00CA0CBC"/>
    <w:rsid w:val="00CA0CD2"/>
    <w:rsid w:val="00CA4263"/>
    <w:rsid w:val="00CA621E"/>
    <w:rsid w:val="00CB0623"/>
    <w:rsid w:val="00CB4008"/>
    <w:rsid w:val="00CB68B7"/>
    <w:rsid w:val="00CE0156"/>
    <w:rsid w:val="00CE1007"/>
    <w:rsid w:val="00CF0B7F"/>
    <w:rsid w:val="00CF192F"/>
    <w:rsid w:val="00CF2522"/>
    <w:rsid w:val="00CF490F"/>
    <w:rsid w:val="00CF54FC"/>
    <w:rsid w:val="00D12E6B"/>
    <w:rsid w:val="00D132B8"/>
    <w:rsid w:val="00D14202"/>
    <w:rsid w:val="00D174E5"/>
    <w:rsid w:val="00D43CB3"/>
    <w:rsid w:val="00D454EF"/>
    <w:rsid w:val="00D560DC"/>
    <w:rsid w:val="00D949D6"/>
    <w:rsid w:val="00DA48C2"/>
    <w:rsid w:val="00DA4F1C"/>
    <w:rsid w:val="00DB05F0"/>
    <w:rsid w:val="00DB2E68"/>
    <w:rsid w:val="00DB6316"/>
    <w:rsid w:val="00DC20FA"/>
    <w:rsid w:val="00DC3BAA"/>
    <w:rsid w:val="00DD0704"/>
    <w:rsid w:val="00DE25CA"/>
    <w:rsid w:val="00E049D5"/>
    <w:rsid w:val="00E14CCB"/>
    <w:rsid w:val="00E22779"/>
    <w:rsid w:val="00E33D09"/>
    <w:rsid w:val="00E35119"/>
    <w:rsid w:val="00E60376"/>
    <w:rsid w:val="00E84C58"/>
    <w:rsid w:val="00E90189"/>
    <w:rsid w:val="00E963C8"/>
    <w:rsid w:val="00EA01DF"/>
    <w:rsid w:val="00EC55EE"/>
    <w:rsid w:val="00ED2B68"/>
    <w:rsid w:val="00ED4E05"/>
    <w:rsid w:val="00ED7E0A"/>
    <w:rsid w:val="00F13470"/>
    <w:rsid w:val="00F27759"/>
    <w:rsid w:val="00F41A50"/>
    <w:rsid w:val="00F41DFD"/>
    <w:rsid w:val="00F57CA6"/>
    <w:rsid w:val="00F600A6"/>
    <w:rsid w:val="00F63C83"/>
    <w:rsid w:val="00F76B78"/>
    <w:rsid w:val="00FA408B"/>
    <w:rsid w:val="00FB49FA"/>
    <w:rsid w:val="00FC780E"/>
    <w:rsid w:val="00FD2513"/>
    <w:rsid w:val="00FD4FBA"/>
    <w:rsid w:val="00FE4C3F"/>
    <w:rsid w:val="00FE7249"/>
    <w:rsid w:val="00FE789D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2F"/>
  </w:style>
  <w:style w:type="paragraph" w:styleId="Heading1">
    <w:name w:val="heading 1"/>
    <w:basedOn w:val="Normal"/>
    <w:next w:val="Normal"/>
    <w:link w:val="Heading1Char"/>
    <w:uiPriority w:val="9"/>
    <w:qFormat/>
    <w:rsid w:val="00413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789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A621E"/>
    <w:pPr>
      <w:spacing w:after="0" w:line="240" w:lineRule="auto"/>
    </w:pPr>
    <w:rPr>
      <w:rFonts w:ascii="Arial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21E"/>
    <w:rPr>
      <w:rFonts w:ascii="Arial" w:hAnsi="Arial" w:cs="Consolas"/>
      <w:sz w:val="20"/>
      <w:szCs w:val="21"/>
    </w:rPr>
  </w:style>
  <w:style w:type="paragraph" w:customStyle="1" w:styleId="Default">
    <w:name w:val="Default"/>
    <w:rsid w:val="009111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79F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5A5D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5E7BEC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xxmsonormal">
    <w:name w:val="x_x_x_x_x_msonormal"/>
    <w:basedOn w:val="Normal"/>
    <w:rsid w:val="00A7778E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harms.zoom.us/j/92498644862?pwd=dGozeHgzeWR2M1BQczlxRHFRT1pOZ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oom.us/signu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Alwyn Fortune</cp:lastModifiedBy>
  <cp:revision>2</cp:revision>
  <cp:lastPrinted>2022-11-21T14:51:00Z</cp:lastPrinted>
  <dcterms:created xsi:type="dcterms:W3CDTF">2023-07-20T09:21:00Z</dcterms:created>
  <dcterms:modified xsi:type="dcterms:W3CDTF">2023-07-20T09:21:00Z</dcterms:modified>
</cp:coreProperties>
</file>