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CF21" w14:textId="77777777" w:rsidR="008F720B" w:rsidRDefault="008F720B" w:rsidP="004130F1">
      <w:pPr>
        <w:pStyle w:val="Heading1"/>
        <w:rPr>
          <w:b/>
          <w:bCs/>
        </w:rPr>
      </w:pPr>
    </w:p>
    <w:p w14:paraId="3160B4AD" w14:textId="7711FE2C" w:rsidR="004130F1" w:rsidRPr="004130F1" w:rsidRDefault="005B586C" w:rsidP="004130F1">
      <w:pPr>
        <w:pStyle w:val="Heading1"/>
        <w:rPr>
          <w:b/>
          <w:bCs/>
        </w:rPr>
      </w:pPr>
      <w:r>
        <w:rPr>
          <w:b/>
          <w:bCs/>
        </w:rPr>
        <w:t xml:space="preserve">Community </w:t>
      </w:r>
      <w:r w:rsidR="00552F44">
        <w:rPr>
          <w:b/>
          <w:bCs/>
        </w:rPr>
        <w:t>Pharmacy</w:t>
      </w:r>
      <w:r w:rsidR="00C834C9">
        <w:rPr>
          <w:b/>
          <w:bCs/>
        </w:rPr>
        <w:t xml:space="preserve"> </w:t>
      </w:r>
      <w:r w:rsidR="004130F1">
        <w:rPr>
          <w:b/>
          <w:bCs/>
        </w:rPr>
        <w:t xml:space="preserve">Expert Advisory Group </w:t>
      </w:r>
      <w:r w:rsidR="00C834C9">
        <w:rPr>
          <w:b/>
          <w:bCs/>
        </w:rPr>
        <w:t>Agenda</w:t>
      </w:r>
    </w:p>
    <w:p w14:paraId="0323961B" w14:textId="2D11C8F9" w:rsidR="006255E1" w:rsidRDefault="00B51E9C" w:rsidP="005B586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E13D63">
        <w:rPr>
          <w:b/>
          <w:bCs/>
          <w:sz w:val="28"/>
          <w:szCs w:val="28"/>
        </w:rPr>
        <w:t>2</w:t>
      </w:r>
      <w:r w:rsidR="00330102">
        <w:rPr>
          <w:b/>
          <w:bCs/>
          <w:sz w:val="28"/>
          <w:szCs w:val="28"/>
        </w:rPr>
        <w:t>7</w:t>
      </w:r>
      <w:r w:rsidR="00330102" w:rsidRPr="00330102">
        <w:rPr>
          <w:b/>
          <w:bCs/>
          <w:sz w:val="28"/>
          <w:szCs w:val="28"/>
          <w:vertAlign w:val="superscript"/>
        </w:rPr>
        <w:t>th</w:t>
      </w:r>
      <w:r w:rsidR="00330102">
        <w:rPr>
          <w:b/>
          <w:bCs/>
          <w:sz w:val="28"/>
          <w:szCs w:val="28"/>
        </w:rPr>
        <w:t xml:space="preserve"> November </w:t>
      </w:r>
      <w:r>
        <w:rPr>
          <w:b/>
          <w:bCs/>
          <w:sz w:val="28"/>
          <w:szCs w:val="28"/>
        </w:rPr>
        <w:t xml:space="preserve">2023 </w:t>
      </w:r>
      <w:r w:rsidR="004237B3">
        <w:rPr>
          <w:b/>
          <w:bCs/>
          <w:sz w:val="28"/>
          <w:szCs w:val="28"/>
        </w:rPr>
        <w:t>19.30 – 2</w:t>
      </w:r>
      <w:r w:rsidR="00330102">
        <w:rPr>
          <w:b/>
          <w:bCs/>
          <w:sz w:val="28"/>
          <w:szCs w:val="28"/>
        </w:rPr>
        <w:t>1</w:t>
      </w:r>
      <w:r w:rsidR="00E13D63">
        <w:rPr>
          <w:b/>
          <w:bCs/>
          <w:sz w:val="28"/>
          <w:szCs w:val="28"/>
        </w:rPr>
        <w:t>.30</w:t>
      </w:r>
      <w:r w:rsidR="004237B3">
        <w:rPr>
          <w:b/>
          <w:bCs/>
          <w:sz w:val="28"/>
          <w:szCs w:val="28"/>
        </w:rPr>
        <w:t xml:space="preserve"> By</w:t>
      </w:r>
      <w:r w:rsidR="00F27759">
        <w:rPr>
          <w:b/>
          <w:bCs/>
          <w:sz w:val="28"/>
          <w:szCs w:val="28"/>
        </w:rPr>
        <w:t xml:space="preserve"> Zoom: </w:t>
      </w:r>
    </w:p>
    <w:p w14:paraId="06BDC11D" w14:textId="1EF88A0C" w:rsidR="00F27759" w:rsidRDefault="004540E4" w:rsidP="00F27759">
      <w:pPr>
        <w:spacing w:after="0"/>
      </w:pPr>
      <w:r>
        <w:rPr>
          <w:sz w:val="24"/>
          <w:szCs w:val="24"/>
        </w:rPr>
        <w:t>P</w:t>
      </w:r>
      <w:r w:rsidR="00F27759" w:rsidRPr="00FE789D">
        <w:rPr>
          <w:sz w:val="24"/>
          <w:szCs w:val="24"/>
        </w:rPr>
        <w:t xml:space="preserve">lease note you need a Zoom </w:t>
      </w:r>
      <w:r w:rsidR="00BE5822" w:rsidRPr="00FE789D">
        <w:rPr>
          <w:sz w:val="24"/>
          <w:szCs w:val="24"/>
        </w:rPr>
        <w:t>account to enter this meeting</w:t>
      </w:r>
      <w:r w:rsidR="00F27759" w:rsidRPr="00FE789D">
        <w:rPr>
          <w:sz w:val="24"/>
          <w:szCs w:val="24"/>
        </w:rPr>
        <w:t xml:space="preserve">. You can create a Zoom account for free at: </w:t>
      </w:r>
      <w:hyperlink r:id="rId7" w:history="1">
        <w:r w:rsidR="00F27759" w:rsidRPr="00FE789D">
          <w:rPr>
            <w:rStyle w:val="Hyperlink"/>
            <w:sz w:val="24"/>
            <w:szCs w:val="24"/>
          </w:rPr>
          <w:t>https://zoom.us/signup</w:t>
        </w:r>
      </w:hyperlink>
      <w:r w:rsidR="00F27759">
        <w:t xml:space="preserve"> </w:t>
      </w:r>
    </w:p>
    <w:p w14:paraId="52170512" w14:textId="77777777" w:rsidR="00330102" w:rsidRDefault="00330102" w:rsidP="00330102">
      <w:pPr>
        <w:rPr>
          <w:rFonts w:ascii="Arial" w:hAnsi="Arial" w:cs="Arial"/>
        </w:rPr>
      </w:pPr>
      <w:r>
        <w:rPr>
          <w:rFonts w:ascii="Arial" w:hAnsi="Arial" w:cs="Arial"/>
        </w:rPr>
        <w:t>Join Zoom Meeting</w:t>
      </w:r>
    </w:p>
    <w:p w14:paraId="6FF639BF" w14:textId="2ACCFF41" w:rsidR="00330102" w:rsidRDefault="00000000" w:rsidP="00330102">
      <w:pPr>
        <w:rPr>
          <w:rFonts w:ascii="Arial" w:hAnsi="Arial" w:cs="Arial"/>
        </w:rPr>
      </w:pPr>
      <w:hyperlink r:id="rId8" w:history="1">
        <w:r w:rsidR="00330102">
          <w:rPr>
            <w:rStyle w:val="Hyperlink"/>
            <w:rFonts w:ascii="Arial" w:hAnsi="Arial" w:cs="Arial"/>
          </w:rPr>
          <w:t>https://rpharms.zoom.us/j/91648425557?pwd=ckppTlIxR1VxS3JCMVFBRzlGZUdudz09</w:t>
        </w:r>
      </w:hyperlink>
    </w:p>
    <w:p w14:paraId="54125364" w14:textId="77777777" w:rsidR="00330102" w:rsidRDefault="00330102" w:rsidP="00330102">
      <w:pPr>
        <w:rPr>
          <w:rFonts w:ascii="Arial" w:hAnsi="Arial" w:cs="Arial"/>
        </w:rPr>
      </w:pPr>
      <w:r>
        <w:rPr>
          <w:rFonts w:ascii="Arial" w:hAnsi="Arial" w:cs="Arial"/>
        </w:rPr>
        <w:t>Meeting ID: 916 4842 5557</w:t>
      </w:r>
    </w:p>
    <w:p w14:paraId="5E15F8AC" w14:textId="77777777" w:rsidR="00330102" w:rsidRDefault="00330102" w:rsidP="00330102">
      <w:pPr>
        <w:rPr>
          <w:rFonts w:ascii="Arial" w:hAnsi="Arial" w:cs="Arial"/>
        </w:rPr>
      </w:pPr>
      <w:r>
        <w:rPr>
          <w:rFonts w:ascii="Arial" w:hAnsi="Arial" w:cs="Arial"/>
        </w:rPr>
        <w:t>Password: 285817</w:t>
      </w:r>
    </w:p>
    <w:p w14:paraId="0BF1B40E" w14:textId="77777777" w:rsidR="00330102" w:rsidRDefault="00330102" w:rsidP="00330102">
      <w:pPr>
        <w:rPr>
          <w:rFonts w:ascii="Arial" w:hAnsi="Arial" w:cs="Arial"/>
        </w:rPr>
      </w:pPr>
      <w:r>
        <w:rPr>
          <w:rFonts w:ascii="Arial" w:hAnsi="Arial" w:cs="Arial"/>
        </w:rPr>
        <w:t>One tap mobile</w:t>
      </w:r>
    </w:p>
    <w:p w14:paraId="52954132" w14:textId="77777777" w:rsidR="00330102" w:rsidRDefault="00330102" w:rsidP="00330102">
      <w:pPr>
        <w:rPr>
          <w:rFonts w:ascii="Arial" w:hAnsi="Arial" w:cs="Arial"/>
        </w:rPr>
      </w:pPr>
      <w:r>
        <w:rPr>
          <w:rFonts w:ascii="Arial" w:hAnsi="Arial" w:cs="Arial"/>
        </w:rPr>
        <w:t>+</w:t>
      </w:r>
      <w:proofErr w:type="gramStart"/>
      <w:r>
        <w:rPr>
          <w:rFonts w:ascii="Arial" w:hAnsi="Arial" w:cs="Arial"/>
        </w:rPr>
        <w:t>442080806591,,</w:t>
      </w:r>
      <w:proofErr w:type="gramEnd"/>
      <w:r>
        <w:rPr>
          <w:rFonts w:ascii="Arial" w:hAnsi="Arial" w:cs="Arial"/>
        </w:rPr>
        <w:t>91648425557#,,,,0#,,285817# United Kingdom</w:t>
      </w:r>
    </w:p>
    <w:p w14:paraId="42F2F946" w14:textId="77777777" w:rsidR="00330102" w:rsidRDefault="00330102" w:rsidP="00330102">
      <w:pPr>
        <w:rPr>
          <w:rFonts w:ascii="Arial" w:hAnsi="Arial" w:cs="Arial"/>
        </w:rPr>
      </w:pPr>
      <w:r>
        <w:rPr>
          <w:rFonts w:ascii="Arial" w:hAnsi="Arial" w:cs="Arial"/>
        </w:rPr>
        <w:t>+</w:t>
      </w:r>
      <w:proofErr w:type="gramStart"/>
      <w:r>
        <w:rPr>
          <w:rFonts w:ascii="Arial" w:hAnsi="Arial" w:cs="Arial"/>
        </w:rPr>
        <w:t>442080806592,,</w:t>
      </w:r>
      <w:proofErr w:type="gramEnd"/>
      <w:r>
        <w:rPr>
          <w:rFonts w:ascii="Arial" w:hAnsi="Arial" w:cs="Arial"/>
        </w:rPr>
        <w:t>91648425557#,,,,0#,,285817# United Kingdom</w:t>
      </w:r>
    </w:p>
    <w:p w14:paraId="40A8550D" w14:textId="77777777" w:rsidR="00E13D63" w:rsidRDefault="00E13D63" w:rsidP="00E13D63">
      <w:pPr>
        <w:rPr>
          <w:rFonts w:ascii="Arial" w:hAnsi="Arial"/>
        </w:rPr>
      </w:pPr>
    </w:p>
    <w:p w14:paraId="671EF214" w14:textId="188D22BE" w:rsidR="004130F1" w:rsidRPr="004130F1" w:rsidRDefault="0004414A" w:rsidP="004130F1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1: </w:t>
      </w:r>
      <w:r w:rsidR="0093351D">
        <w:rPr>
          <w:b/>
          <w:bCs/>
          <w:color w:val="000000" w:themeColor="text1"/>
        </w:rPr>
        <w:t>Welcome</w:t>
      </w:r>
      <w:r w:rsidR="000C5A09">
        <w:rPr>
          <w:b/>
          <w:bCs/>
          <w:color w:val="000000" w:themeColor="text1"/>
        </w:rPr>
        <w:t>, Ap</w:t>
      </w:r>
      <w:r w:rsidR="007307E1">
        <w:rPr>
          <w:b/>
          <w:bCs/>
          <w:color w:val="000000" w:themeColor="text1"/>
        </w:rPr>
        <w:t xml:space="preserve">ologies and </w:t>
      </w:r>
      <w:r w:rsidR="0085262A">
        <w:rPr>
          <w:b/>
          <w:bCs/>
          <w:color w:val="000000" w:themeColor="text1"/>
        </w:rPr>
        <w:t>welcome Led</w:t>
      </w:r>
      <w:r w:rsidR="001E764A">
        <w:rPr>
          <w:b/>
          <w:bCs/>
          <w:color w:val="000000" w:themeColor="text1"/>
        </w:rPr>
        <w:t xml:space="preserve"> by Janice</w:t>
      </w:r>
      <w:r w:rsidR="006A5670">
        <w:rPr>
          <w:b/>
          <w:bCs/>
          <w:color w:val="000000" w:themeColor="text1"/>
        </w:rPr>
        <w:t xml:space="preserve"> </w:t>
      </w:r>
      <w:r w:rsidR="000D6BCA">
        <w:rPr>
          <w:b/>
          <w:bCs/>
          <w:color w:val="000000" w:themeColor="text1"/>
        </w:rPr>
        <w:t>5 mins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A0C1D" w:rsidRPr="007C0870" w14:paraId="71C4A3D0" w14:textId="77777777" w:rsidTr="008805EB">
        <w:trPr>
          <w:trHeight w:val="638"/>
        </w:trPr>
        <w:tc>
          <w:tcPr>
            <w:tcW w:w="1271" w:type="dxa"/>
          </w:tcPr>
          <w:p w14:paraId="57C66510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5294F69B" w14:textId="6CE26496" w:rsidR="003B565C" w:rsidRDefault="0085262A" w:rsidP="008805EB">
            <w:r>
              <w:t>To welcome</w:t>
            </w:r>
            <w:r w:rsidR="003B565C">
              <w:t xml:space="preserve"> and note apologies.</w:t>
            </w:r>
          </w:p>
          <w:p w14:paraId="711FF345" w14:textId="52F0F861" w:rsidR="00FC780E" w:rsidRPr="007C0870" w:rsidRDefault="00FC780E" w:rsidP="00FC780E"/>
        </w:tc>
      </w:tr>
      <w:tr w:rsidR="000A0C1D" w:rsidRPr="000C7A2D" w14:paraId="3BE1B3B7" w14:textId="77777777" w:rsidTr="008805EB">
        <w:trPr>
          <w:trHeight w:val="568"/>
        </w:trPr>
        <w:tc>
          <w:tcPr>
            <w:tcW w:w="1271" w:type="dxa"/>
          </w:tcPr>
          <w:p w14:paraId="1FCD453F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20E63DE8" w14:textId="32817FD4" w:rsidR="00FF35F7" w:rsidRPr="000C7A2D" w:rsidRDefault="0077078C" w:rsidP="004560A5">
            <w:r>
              <w:t>Apologies received from Aron Berry and Mohammad Ibrahim.</w:t>
            </w:r>
          </w:p>
        </w:tc>
      </w:tr>
    </w:tbl>
    <w:p w14:paraId="1F753B5D" w14:textId="4FB03F27" w:rsidR="00CA621E" w:rsidRDefault="00CA621E" w:rsidP="00CA621E">
      <w:pPr>
        <w:pStyle w:val="PlainText"/>
      </w:pPr>
    </w:p>
    <w:p w14:paraId="6F100AB2" w14:textId="16E7B538" w:rsidR="0072482C" w:rsidRPr="00BE6EE4" w:rsidRDefault="00695DCB" w:rsidP="00BE6EE4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0D6BCA">
        <w:rPr>
          <w:b/>
          <w:bCs/>
          <w:color w:val="000000" w:themeColor="text1"/>
        </w:rPr>
        <w:t>:</w:t>
      </w:r>
      <w:r w:rsidR="00BE6EE4">
        <w:rPr>
          <w:b/>
          <w:bCs/>
          <w:color w:val="000000" w:themeColor="text1"/>
        </w:rPr>
        <w:t xml:space="preserve"> </w:t>
      </w:r>
      <w:r w:rsidR="00E13D63">
        <w:rPr>
          <w:b/>
          <w:bCs/>
          <w:color w:val="000000" w:themeColor="text1"/>
        </w:rPr>
        <w:t xml:space="preserve"> </w:t>
      </w:r>
      <w:r w:rsidR="00EA16EC">
        <w:rPr>
          <w:b/>
          <w:bCs/>
          <w:color w:val="000000" w:themeColor="text1"/>
        </w:rPr>
        <w:t xml:space="preserve">National </w:t>
      </w:r>
      <w:r w:rsidR="00330102">
        <w:rPr>
          <w:b/>
          <w:bCs/>
          <w:color w:val="000000" w:themeColor="text1"/>
        </w:rPr>
        <w:t xml:space="preserve">Travel Health </w:t>
      </w:r>
      <w:r w:rsidR="00EA16EC">
        <w:rPr>
          <w:b/>
          <w:bCs/>
          <w:color w:val="000000" w:themeColor="text1"/>
        </w:rPr>
        <w:t>Network and Centre</w:t>
      </w:r>
      <w:r w:rsidR="00330102">
        <w:rPr>
          <w:b/>
          <w:bCs/>
          <w:color w:val="000000" w:themeColor="text1"/>
        </w:rPr>
        <w:t xml:space="preserve"> – Led by Rosemary Tucker – University College London Hospital Trust – </w:t>
      </w:r>
      <w:r w:rsidR="00EA16EC">
        <w:rPr>
          <w:b/>
          <w:bCs/>
          <w:color w:val="000000" w:themeColor="text1"/>
        </w:rPr>
        <w:t>30</w:t>
      </w:r>
      <w:r w:rsidR="00330102">
        <w:rPr>
          <w:b/>
          <w:bCs/>
          <w:color w:val="000000" w:themeColor="text1"/>
        </w:rPr>
        <w:t xml:space="preserve"> mins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2482C" w14:paraId="3258CCBD" w14:textId="77777777" w:rsidTr="32C9ADD2">
        <w:trPr>
          <w:trHeight w:val="608"/>
        </w:trPr>
        <w:tc>
          <w:tcPr>
            <w:tcW w:w="1271" w:type="dxa"/>
          </w:tcPr>
          <w:p w14:paraId="55774161" w14:textId="77777777" w:rsidR="0072482C" w:rsidRPr="00C90D6E" w:rsidRDefault="0072482C" w:rsidP="00B37E84">
            <w:pPr>
              <w:rPr>
                <w:b/>
                <w:bCs/>
              </w:rPr>
            </w:pPr>
            <w:bookmarkStart w:id="0" w:name="_Hlk120111466"/>
            <w:r w:rsidRPr="00C90D6E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75A49D4A" w14:textId="4BF7C162" w:rsidR="00921D2F" w:rsidRPr="00921D2F" w:rsidRDefault="00EA16EC" w:rsidP="00921D2F">
            <w:pPr>
              <w:rPr>
                <w:rFonts w:eastAsia="Times New Roman" w:cstheme="minorHAnsi"/>
                <w:color w:val="000000"/>
              </w:rPr>
            </w:pPr>
            <w:r w:rsidRPr="00921D2F">
              <w:rPr>
                <w:rFonts w:cstheme="minorHAnsi"/>
              </w:rPr>
              <w:t xml:space="preserve">The </w:t>
            </w:r>
            <w:hyperlink r:id="rId9" w:history="1">
              <w:r w:rsidRPr="00921D2F">
                <w:rPr>
                  <w:rStyle w:val="Hyperlink"/>
                  <w:rFonts w:cstheme="minorHAnsi"/>
                </w:rPr>
                <w:t>National Travel Health Network and Centre (</w:t>
              </w:r>
              <w:proofErr w:type="spellStart"/>
              <w:r w:rsidRPr="00921D2F">
                <w:rPr>
                  <w:rStyle w:val="Hyperlink"/>
                  <w:rFonts w:cstheme="minorHAnsi"/>
                </w:rPr>
                <w:t>NaTHNaC</w:t>
              </w:r>
              <w:proofErr w:type="spellEnd"/>
              <w:r w:rsidRPr="00921D2F">
                <w:rPr>
                  <w:rStyle w:val="Hyperlink"/>
                  <w:rFonts w:cstheme="minorHAnsi"/>
                </w:rPr>
                <w:t>)</w:t>
              </w:r>
            </w:hyperlink>
            <w:r w:rsidRPr="00921D2F">
              <w:rPr>
                <w:rFonts w:cstheme="minorHAnsi"/>
              </w:rPr>
              <w:t xml:space="preserve"> are looking to </w:t>
            </w:r>
            <w:r w:rsidR="00921D2F" w:rsidRPr="00921D2F">
              <w:rPr>
                <w:rFonts w:eastAsia="Times New Roman" w:cstheme="minorHAnsi"/>
                <w:color w:val="000000"/>
              </w:rPr>
              <w:t xml:space="preserve">gain an understanding of the provision of travel health services by community pharmacists and to explore ways in which </w:t>
            </w:r>
            <w:proofErr w:type="spellStart"/>
            <w:r w:rsidR="00921D2F" w:rsidRPr="00921D2F">
              <w:rPr>
                <w:rFonts w:eastAsia="Times New Roman" w:cstheme="minorHAnsi"/>
                <w:color w:val="000000"/>
              </w:rPr>
              <w:t>NaTHNaC</w:t>
            </w:r>
            <w:proofErr w:type="spellEnd"/>
            <w:r w:rsidR="00921D2F" w:rsidRPr="00921D2F">
              <w:rPr>
                <w:rFonts w:eastAsia="Times New Roman" w:cstheme="minorHAnsi"/>
                <w:color w:val="000000"/>
              </w:rPr>
              <w:t xml:space="preserve"> could support training of pharmacists within this area of practice.'</w:t>
            </w:r>
          </w:p>
          <w:p w14:paraId="18BA2BC0" w14:textId="77777777" w:rsidR="00921D2F" w:rsidRDefault="00921D2F" w:rsidP="00921D2F">
            <w:pPr>
              <w:spacing w:after="160" w:line="259" w:lineRule="auto"/>
              <w:rPr>
                <w:rFonts w:eastAsia="Times New Roman" w:cstheme="minorHAnsi"/>
                <w:color w:val="000000"/>
              </w:rPr>
            </w:pPr>
            <w:r w:rsidRPr="00921D2F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47331B37" w14:textId="1605B817" w:rsidR="00921D2F" w:rsidRPr="00921D2F" w:rsidRDefault="00000000" w:rsidP="00921D2F">
            <w:pPr>
              <w:rPr>
                <w:rFonts w:eastAsia="Times New Roman" w:cstheme="minorHAnsi"/>
              </w:rPr>
            </w:pPr>
            <w:hyperlink r:id="rId10" w:history="1">
              <w:r w:rsidR="00921D2F" w:rsidRPr="008E4C14">
                <w:rPr>
                  <w:rStyle w:val="Hyperlink"/>
                  <w:rFonts w:eastAsia="Times New Roman" w:cstheme="minorHAnsi"/>
                </w:rPr>
                <w:t>https://travelhealthpro.org.uk/</w:t>
              </w:r>
            </w:hyperlink>
          </w:p>
          <w:p w14:paraId="5C6BE5B9" w14:textId="5704EB6E" w:rsidR="00921D2F" w:rsidRPr="00CA0CD2" w:rsidRDefault="00921D2F" w:rsidP="000D6BCA">
            <w:pPr>
              <w:rPr>
                <w:rFonts w:cstheme="minorHAnsi"/>
              </w:rPr>
            </w:pPr>
          </w:p>
        </w:tc>
      </w:tr>
      <w:bookmarkEnd w:id="0"/>
      <w:tr w:rsidR="0072482C" w14:paraId="4F8AC75B" w14:textId="77777777" w:rsidTr="32C9ADD2">
        <w:trPr>
          <w:trHeight w:val="528"/>
        </w:trPr>
        <w:tc>
          <w:tcPr>
            <w:tcW w:w="1271" w:type="dxa"/>
          </w:tcPr>
          <w:p w14:paraId="13B34308" w14:textId="77777777" w:rsidR="0072482C" w:rsidRPr="00C90D6E" w:rsidRDefault="0072482C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  <w:r w:rsidRPr="00C90D6E">
              <w:rPr>
                <w:b/>
                <w:bCs/>
              </w:rPr>
              <w:t>s</w:t>
            </w:r>
          </w:p>
        </w:tc>
        <w:tc>
          <w:tcPr>
            <w:tcW w:w="7745" w:type="dxa"/>
          </w:tcPr>
          <w:p w14:paraId="747100A7" w14:textId="0A09794A" w:rsidR="00FF6710" w:rsidRDefault="00FF6710" w:rsidP="00076131">
            <w:pPr>
              <w:pStyle w:val="ListParagraph"/>
              <w:numPr>
                <w:ilvl w:val="0"/>
                <w:numId w:val="16"/>
              </w:numPr>
            </w:pPr>
            <w:r>
              <w:t>Presentation delivered by Rosemary Tucker and attached.</w:t>
            </w:r>
          </w:p>
          <w:p w14:paraId="2E86BCCD" w14:textId="6E2AA10A" w:rsidR="00076131" w:rsidRDefault="0077078C" w:rsidP="00076131">
            <w:pPr>
              <w:pStyle w:val="ListParagraph"/>
              <w:numPr>
                <w:ilvl w:val="0"/>
                <w:numId w:val="16"/>
              </w:numPr>
            </w:pPr>
            <w:r>
              <w:t>Already a c</w:t>
            </w:r>
            <w:r w:rsidR="00076131">
              <w:t xml:space="preserve">lear and well-established training pathway at </w:t>
            </w:r>
            <w:r>
              <w:t>multiples including Boots, independent pharmacies have access to service providers to aid with PGDs. Training, support etc.</w:t>
            </w:r>
          </w:p>
          <w:p w14:paraId="1AA16BAA" w14:textId="5562DE62" w:rsidR="00076131" w:rsidRDefault="0077078C" w:rsidP="00076131">
            <w:pPr>
              <w:pStyle w:val="ListParagraph"/>
              <w:numPr>
                <w:ilvl w:val="0"/>
                <w:numId w:val="16"/>
              </w:numPr>
            </w:pPr>
            <w:r>
              <w:t>There doesn’t appear to be an obvious gap in provision</w:t>
            </w:r>
            <w:r w:rsidR="0054537D">
              <w:t>,</w:t>
            </w:r>
            <w:r>
              <w:t xml:space="preserve"> </w:t>
            </w:r>
            <w:r w:rsidR="004045F6">
              <w:t>c</w:t>
            </w:r>
            <w:r w:rsidR="00076131">
              <w:t xml:space="preserve">omfortable with </w:t>
            </w:r>
            <w:r w:rsidR="004045F6">
              <w:t xml:space="preserve">current </w:t>
            </w:r>
            <w:r w:rsidR="00076131">
              <w:t xml:space="preserve">offering </w:t>
            </w:r>
            <w:r w:rsidR="004045F6">
              <w:t>for community pharmacies</w:t>
            </w:r>
            <w:r w:rsidR="00FF6710">
              <w:t>.</w:t>
            </w:r>
          </w:p>
          <w:p w14:paraId="02C1208C" w14:textId="0EA3ACAB" w:rsidR="00076131" w:rsidRDefault="008F720B" w:rsidP="00076131">
            <w:pPr>
              <w:pStyle w:val="ListParagraph"/>
              <w:numPr>
                <w:ilvl w:val="0"/>
                <w:numId w:val="16"/>
              </w:numPr>
            </w:pPr>
            <w:r>
              <w:t>With the c</w:t>
            </w:r>
            <w:r w:rsidR="00076131">
              <w:t>hanges to</w:t>
            </w:r>
            <w:r>
              <w:t xml:space="preserve"> the</w:t>
            </w:r>
            <w:r w:rsidR="00076131">
              <w:t xml:space="preserve"> </w:t>
            </w:r>
            <w:r w:rsidR="00FF6710">
              <w:t>community pharmacy</w:t>
            </w:r>
            <w:r w:rsidR="00076131">
              <w:t xml:space="preserve"> framework </w:t>
            </w:r>
            <w:r w:rsidR="00FF6710">
              <w:t xml:space="preserve">this </w:t>
            </w:r>
            <w:r w:rsidR="00076131">
              <w:t>may not be priority</w:t>
            </w:r>
          </w:p>
          <w:p w14:paraId="0192E32D" w14:textId="7ADCDCDA" w:rsidR="00076131" w:rsidRDefault="008F720B" w:rsidP="00474B92">
            <w:pPr>
              <w:pStyle w:val="ListParagraph"/>
              <w:numPr>
                <w:ilvl w:val="0"/>
                <w:numId w:val="16"/>
              </w:numPr>
            </w:pPr>
            <w:r>
              <w:t>Question around h</w:t>
            </w:r>
            <w:r w:rsidR="00076131">
              <w:t xml:space="preserve">ow </w:t>
            </w:r>
            <w:r>
              <w:t>any new</w:t>
            </w:r>
            <w:r w:rsidR="00076131">
              <w:t xml:space="preserve"> framework</w:t>
            </w:r>
            <w:r>
              <w:t xml:space="preserve"> would be retro- fitted </w:t>
            </w:r>
            <w:r w:rsidR="00076131">
              <w:t>to</w:t>
            </w:r>
            <w:r>
              <w:t xml:space="preserve"> a</w:t>
            </w:r>
            <w:r w:rsidR="00076131">
              <w:t xml:space="preserve"> pharmacy </w:t>
            </w:r>
            <w:r>
              <w:t xml:space="preserve">that was </w:t>
            </w:r>
            <w:r w:rsidR="00076131">
              <w:t>already providing</w:t>
            </w:r>
            <w:r>
              <w:t xml:space="preserve"> the service.</w:t>
            </w:r>
            <w:r w:rsidR="00FF6710">
              <w:t xml:space="preserve"> </w:t>
            </w:r>
          </w:p>
          <w:p w14:paraId="2ACE090A" w14:textId="596F0DE6" w:rsidR="00076131" w:rsidRDefault="00076131" w:rsidP="00076131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 xml:space="preserve">Lots of guidelines around administration of medicines, done under PGD with criteria to meet, with training needs – </w:t>
            </w:r>
            <w:r w:rsidR="008F720B">
              <w:t xml:space="preserve">don’t </w:t>
            </w:r>
            <w:r>
              <w:t>necessarily need a competency framework</w:t>
            </w:r>
            <w:r w:rsidR="008F720B">
              <w:t>.</w:t>
            </w:r>
          </w:p>
          <w:p w14:paraId="78B22029" w14:textId="7DB5CE6A" w:rsidR="00076131" w:rsidRDefault="00076131" w:rsidP="00076131">
            <w:pPr>
              <w:pStyle w:val="ListParagraph"/>
              <w:numPr>
                <w:ilvl w:val="0"/>
                <w:numId w:val="16"/>
              </w:numPr>
            </w:pPr>
            <w:r>
              <w:t xml:space="preserve">RPS not necessarily </w:t>
            </w:r>
            <w:r w:rsidR="00FF6710">
              <w:t>the correct organisation to work with</w:t>
            </w:r>
            <w:r>
              <w:t xml:space="preserve"> </w:t>
            </w:r>
            <w:r w:rsidR="00671A34">
              <w:t xml:space="preserve">as this is not about leadership </w:t>
            </w:r>
            <w:r>
              <w:t>more of a</w:t>
            </w:r>
            <w:r w:rsidR="00FF6710">
              <w:t>n operational</w:t>
            </w:r>
            <w:r>
              <w:t xml:space="preserve"> service and delivery</w:t>
            </w:r>
            <w:r w:rsidR="00FF6710">
              <w:t xml:space="preserve"> for contractors</w:t>
            </w:r>
            <w:r>
              <w:t xml:space="preserve">. </w:t>
            </w:r>
          </w:p>
          <w:p w14:paraId="1B36E842" w14:textId="79FB8EC2" w:rsidR="00076131" w:rsidRDefault="00465C14" w:rsidP="00076131">
            <w:pPr>
              <w:pStyle w:val="ListParagraph"/>
              <w:numPr>
                <w:ilvl w:val="0"/>
                <w:numId w:val="16"/>
              </w:numPr>
            </w:pPr>
            <w:r>
              <w:t xml:space="preserve">Not </w:t>
            </w:r>
            <w:r w:rsidR="00FF6710">
              <w:t xml:space="preserve">a current priority for the RPS and potentially lies better with other community pharmacy organisations including the NPA, </w:t>
            </w:r>
            <w:proofErr w:type="spellStart"/>
            <w:r w:rsidR="00FF6710">
              <w:t>AIM</w:t>
            </w:r>
            <w:r w:rsidR="00671A34">
              <w:t>p</w:t>
            </w:r>
            <w:proofErr w:type="spellEnd"/>
            <w:r w:rsidR="00FF6710">
              <w:t xml:space="preserve"> and CCA</w:t>
            </w:r>
            <w:r w:rsidR="00671A34">
              <w:t>.</w:t>
            </w:r>
            <w:r w:rsidR="00FF6710">
              <w:t xml:space="preserve"> </w:t>
            </w:r>
            <w:r w:rsidR="00671A34">
              <w:t xml:space="preserve">Nick Thayer </w:t>
            </w:r>
            <w:r w:rsidR="007E61DA">
              <w:t xml:space="preserve">to provide </w:t>
            </w:r>
            <w:r w:rsidR="00FF6710">
              <w:t>contact</w:t>
            </w:r>
            <w:r w:rsidR="007E61DA">
              <w:t xml:space="preserve"> details. </w:t>
            </w:r>
          </w:p>
          <w:p w14:paraId="22CC6946" w14:textId="22B7E3F5" w:rsidR="00465C14" w:rsidRDefault="00465C14" w:rsidP="00076131">
            <w:pPr>
              <w:pStyle w:val="ListParagraph"/>
              <w:numPr>
                <w:ilvl w:val="0"/>
                <w:numId w:val="16"/>
              </w:numPr>
            </w:pPr>
            <w:r>
              <w:t>Lots of providers in this field</w:t>
            </w:r>
            <w:r w:rsidR="00643E1A">
              <w:t xml:space="preserve"> s</w:t>
            </w:r>
            <w:r>
              <w:t xml:space="preserve">o </w:t>
            </w:r>
            <w:r w:rsidR="00643E1A">
              <w:t xml:space="preserve">would need to get them </w:t>
            </w:r>
            <w:r>
              <w:t>together to align standards</w:t>
            </w:r>
            <w:r w:rsidR="0099355C">
              <w:t>.</w:t>
            </w:r>
          </w:p>
          <w:p w14:paraId="6F15F3A8" w14:textId="32EC8D3F" w:rsidR="00465C14" w:rsidRDefault="00FF6710" w:rsidP="00076131">
            <w:pPr>
              <w:pStyle w:val="ListParagraph"/>
              <w:numPr>
                <w:ilvl w:val="0"/>
                <w:numId w:val="16"/>
              </w:numPr>
            </w:pPr>
            <w:r>
              <w:t xml:space="preserve">Hard to quantify number of calls from pharmacies as these </w:t>
            </w:r>
            <w:r w:rsidR="00465C14">
              <w:t xml:space="preserve">queries could be scattered around different organisations, </w:t>
            </w:r>
            <w:proofErr w:type="gramStart"/>
            <w:r w:rsidR="00465C14">
              <w:t>e.g.</w:t>
            </w:r>
            <w:proofErr w:type="gramEnd"/>
            <w:r w:rsidR="00465C14">
              <w:t xml:space="preserve"> </w:t>
            </w:r>
            <w:proofErr w:type="spellStart"/>
            <w:r w:rsidR="00465C14">
              <w:t>PharmaDoctor</w:t>
            </w:r>
            <w:proofErr w:type="spellEnd"/>
            <w:r w:rsidR="00465C14">
              <w:t>, NPA</w:t>
            </w:r>
            <w:r>
              <w:t xml:space="preserve"> etc.</w:t>
            </w:r>
          </w:p>
          <w:p w14:paraId="7474E995" w14:textId="0F20CDC9" w:rsidR="00465C14" w:rsidRDefault="00FF6710" w:rsidP="00076131">
            <w:pPr>
              <w:pStyle w:val="ListParagraph"/>
              <w:numPr>
                <w:ilvl w:val="0"/>
                <w:numId w:val="16"/>
              </w:numPr>
            </w:pPr>
            <w:r>
              <w:t>Not aware that within community pharmacy that provision of travel clinic offering is seen as a particular training need or gap in knowledge. Unaware that pharmacists are experiencing concerns/issues in this area or that patients are not able to access services.</w:t>
            </w:r>
          </w:p>
          <w:p w14:paraId="62D6D792" w14:textId="2B621E21" w:rsidR="00FF6710" w:rsidRDefault="00FF6710" w:rsidP="00076131">
            <w:pPr>
              <w:pStyle w:val="ListParagraph"/>
              <w:numPr>
                <w:ilvl w:val="0"/>
                <w:numId w:val="16"/>
              </w:numPr>
            </w:pPr>
            <w:r>
              <w:t>Details provided of contacts within NPA and CCA and these discussions may be best picked up with those organisations.</w:t>
            </w:r>
          </w:p>
          <w:p w14:paraId="05A42F0C" w14:textId="0EC7D15F" w:rsidR="00643E1A" w:rsidRDefault="00643E1A" w:rsidP="00076131">
            <w:pPr>
              <w:pStyle w:val="ListParagraph"/>
              <w:numPr>
                <w:ilvl w:val="0"/>
                <w:numId w:val="16"/>
              </w:numPr>
            </w:pPr>
            <w:r>
              <w:t>Rosemary requested data on numbers of providers. This data is available however may not be able to be shared</w:t>
            </w:r>
            <w:r w:rsidR="0099355C">
              <w:t xml:space="preserve">. </w:t>
            </w:r>
            <w:r>
              <w:t xml:space="preserve"> </w:t>
            </w:r>
          </w:p>
          <w:p w14:paraId="5F1F519C" w14:textId="13D3DEDB" w:rsidR="00330102" w:rsidRPr="00CA621E" w:rsidRDefault="00330102" w:rsidP="00B37E84"/>
        </w:tc>
      </w:tr>
    </w:tbl>
    <w:p w14:paraId="721B9708" w14:textId="77777777" w:rsidR="0072482C" w:rsidRDefault="0072482C" w:rsidP="004130F1">
      <w:pPr>
        <w:spacing w:after="0"/>
      </w:pPr>
    </w:p>
    <w:p w14:paraId="7423E857" w14:textId="1C1EF5A9" w:rsidR="00096DE7" w:rsidRPr="00337EF2" w:rsidRDefault="00BE6EE4" w:rsidP="00096DE7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3: </w:t>
      </w:r>
      <w:r w:rsidR="00330102">
        <w:rPr>
          <w:b/>
          <w:bCs/>
          <w:color w:val="000000" w:themeColor="text1"/>
        </w:rPr>
        <w:t>Greener Pharmacy Standards Guide – led by Minna Eli and Peter Morgan NHS England – 45 mins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96DE7" w:rsidRPr="00096DE7" w14:paraId="76819742" w14:textId="77777777" w:rsidTr="25252FA2">
        <w:trPr>
          <w:trHeight w:val="638"/>
        </w:trPr>
        <w:tc>
          <w:tcPr>
            <w:tcW w:w="1271" w:type="dxa"/>
          </w:tcPr>
          <w:p w14:paraId="20953EA1" w14:textId="5435FB6A" w:rsidR="00096DE7" w:rsidRPr="00B746EA" w:rsidRDefault="00B746EA" w:rsidP="00165AB7">
            <w:pPr>
              <w:rPr>
                <w:b/>
                <w:bCs/>
              </w:rPr>
            </w:pPr>
            <w:r w:rsidRPr="00B746EA">
              <w:rPr>
                <w:b/>
                <w:bCs/>
              </w:rPr>
              <w:t xml:space="preserve">Purpose </w:t>
            </w:r>
          </w:p>
        </w:tc>
        <w:tc>
          <w:tcPr>
            <w:tcW w:w="7745" w:type="dxa"/>
          </w:tcPr>
          <w:p w14:paraId="1890650E" w14:textId="7BFEA75E" w:rsidR="00BE6EE4" w:rsidRPr="001A4300" w:rsidRDefault="00330102" w:rsidP="00165AB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To update CPEAG on the Greener Pharmacy Standards following the consultation.</w:t>
            </w:r>
          </w:p>
        </w:tc>
      </w:tr>
      <w:tr w:rsidR="00096DE7" w:rsidRPr="00096DE7" w14:paraId="79BF84D4" w14:textId="77777777" w:rsidTr="25252FA2">
        <w:trPr>
          <w:trHeight w:val="568"/>
        </w:trPr>
        <w:tc>
          <w:tcPr>
            <w:tcW w:w="1271" w:type="dxa"/>
          </w:tcPr>
          <w:p w14:paraId="6494C2A0" w14:textId="64AF540C" w:rsidR="00096DE7" w:rsidRPr="009C47DB" w:rsidRDefault="00D12E6B" w:rsidP="00165AB7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096DE7" w:rsidRPr="009C47DB">
              <w:rPr>
                <w:b/>
                <w:bCs/>
              </w:rPr>
              <w:t>utcomes</w:t>
            </w:r>
          </w:p>
        </w:tc>
        <w:tc>
          <w:tcPr>
            <w:tcW w:w="7745" w:type="dxa"/>
          </w:tcPr>
          <w:p w14:paraId="48153338" w14:textId="10767FC4" w:rsidR="00465C14" w:rsidRDefault="00465C14" w:rsidP="00465C14">
            <w:pPr>
              <w:pStyle w:val="ListParagraph"/>
              <w:numPr>
                <w:ilvl w:val="0"/>
                <w:numId w:val="17"/>
              </w:numPr>
            </w:pPr>
            <w:r>
              <w:t>Minna</w:t>
            </w:r>
            <w:r w:rsidR="00FF6710">
              <w:t xml:space="preserve"> Eli</w:t>
            </w:r>
            <w:r>
              <w:t xml:space="preserve"> and Peter</w:t>
            </w:r>
            <w:r w:rsidR="00FF6710">
              <w:t xml:space="preserve"> Morgan provided a presentation </w:t>
            </w:r>
            <w:r w:rsidR="0099355C">
              <w:t xml:space="preserve">on the </w:t>
            </w:r>
            <w:r>
              <w:t>background</w:t>
            </w:r>
            <w:r w:rsidR="00FF6710">
              <w:t xml:space="preserve"> for the development of the Guides</w:t>
            </w:r>
            <w:r w:rsidR="0065350A">
              <w:t>.</w:t>
            </w:r>
          </w:p>
          <w:p w14:paraId="21512E5F" w14:textId="59A34713" w:rsidR="00465C14" w:rsidRDefault="00465C14" w:rsidP="00465C14">
            <w:pPr>
              <w:pStyle w:val="ListParagraph"/>
              <w:numPr>
                <w:ilvl w:val="0"/>
                <w:numId w:val="17"/>
              </w:numPr>
            </w:pPr>
            <w:r>
              <w:t xml:space="preserve">Carbon footprint of medicines </w:t>
            </w:r>
            <w:r w:rsidR="002C4BF4">
              <w:t>and pharmacy</w:t>
            </w:r>
          </w:p>
          <w:p w14:paraId="28F9A970" w14:textId="4FC39B23" w:rsidR="002C4BF4" w:rsidRDefault="002C4BF4" w:rsidP="00465C14">
            <w:pPr>
              <w:pStyle w:val="ListParagraph"/>
              <w:numPr>
                <w:ilvl w:val="0"/>
                <w:numId w:val="17"/>
              </w:numPr>
            </w:pPr>
            <w:r>
              <w:t>Feedback from CPEAG previously has helped shape</w:t>
            </w:r>
            <w:r w:rsidR="00FF6710">
              <w:t xml:space="preserve"> the redraft of the Guide </w:t>
            </w:r>
            <w:proofErr w:type="gramStart"/>
            <w:r w:rsidR="00FF6710">
              <w:t>including;</w:t>
            </w:r>
            <w:proofErr w:type="gramEnd"/>
            <w:r>
              <w:t xml:space="preserve"> removal of word ‘standards’ so no</w:t>
            </w:r>
            <w:r w:rsidR="00C9449C">
              <w:t xml:space="preserve"> confusion with</w:t>
            </w:r>
            <w:r>
              <w:t xml:space="preserve"> </w:t>
            </w:r>
            <w:proofErr w:type="spellStart"/>
            <w:r>
              <w:t>GPhC</w:t>
            </w:r>
            <w:proofErr w:type="spellEnd"/>
            <w:r w:rsidR="00C9449C">
              <w:t xml:space="preserve"> standards and now</w:t>
            </w:r>
            <w:r w:rsidR="00FF6710">
              <w:t xml:space="preserve"> separate Guides for Community and Hospital pharmacies</w:t>
            </w:r>
            <w:r w:rsidR="00882AFF">
              <w:t>.</w:t>
            </w:r>
            <w:r w:rsidR="0099355C">
              <w:t xml:space="preserve"> </w:t>
            </w:r>
          </w:p>
          <w:p w14:paraId="6CFE75BA" w14:textId="4B5B7C15" w:rsidR="002C4BF4" w:rsidRDefault="002C4BF4" w:rsidP="00465C14">
            <w:pPr>
              <w:pStyle w:val="ListParagraph"/>
              <w:numPr>
                <w:ilvl w:val="0"/>
                <w:numId w:val="17"/>
              </w:numPr>
            </w:pPr>
            <w:r>
              <w:t xml:space="preserve">Collaborative work with other organisations </w:t>
            </w:r>
            <w:proofErr w:type="spellStart"/>
            <w:r>
              <w:t>e.g</w:t>
            </w:r>
            <w:proofErr w:type="spellEnd"/>
            <w:r>
              <w:t xml:space="preserve"> Public Health Wales (greener pharmacy Wales) to complement and signpost within toolkit and guidance</w:t>
            </w:r>
            <w:r w:rsidR="00C9449C">
              <w:t>.</w:t>
            </w:r>
          </w:p>
          <w:p w14:paraId="285327B1" w14:textId="1BEC7647" w:rsidR="002C4BF4" w:rsidRDefault="002C4BF4" w:rsidP="00465C14">
            <w:pPr>
              <w:pStyle w:val="ListParagraph"/>
              <w:numPr>
                <w:ilvl w:val="0"/>
                <w:numId w:val="17"/>
              </w:numPr>
            </w:pPr>
            <w:r>
              <w:t xml:space="preserve">Moved away from </w:t>
            </w:r>
            <w:r w:rsidR="00C9449C">
              <w:t>‘</w:t>
            </w:r>
            <w:r>
              <w:t>bronze</w:t>
            </w:r>
            <w:r w:rsidR="00C9449C">
              <w:t>’</w:t>
            </w:r>
            <w:r>
              <w:t xml:space="preserve">, </w:t>
            </w:r>
            <w:r w:rsidR="00C9449C">
              <w:t>‘</w:t>
            </w:r>
            <w:r>
              <w:t>silver</w:t>
            </w:r>
            <w:r w:rsidR="00C9449C">
              <w:t>’</w:t>
            </w:r>
            <w:r>
              <w:t xml:space="preserve"> and </w:t>
            </w:r>
            <w:r w:rsidR="00C9449C">
              <w:t>‘</w:t>
            </w:r>
            <w:r>
              <w:t>gold</w:t>
            </w:r>
            <w:r w:rsidR="00C9449C">
              <w:t>’</w:t>
            </w:r>
            <w:r>
              <w:t xml:space="preserve"> to level 1, 2 and 3</w:t>
            </w:r>
            <w:r w:rsidR="00C9449C">
              <w:t>.</w:t>
            </w:r>
          </w:p>
          <w:p w14:paraId="7374B4E4" w14:textId="60BBDFD6" w:rsidR="002C4BF4" w:rsidRDefault="00C9449C" w:rsidP="00465C14">
            <w:pPr>
              <w:pStyle w:val="ListParagraph"/>
              <w:numPr>
                <w:ilvl w:val="0"/>
                <w:numId w:val="17"/>
              </w:numPr>
            </w:pPr>
            <w:r>
              <w:t>The aim</w:t>
            </w:r>
            <w:r w:rsidR="00487918">
              <w:t xml:space="preserve"> is for as many people as possible to start their journey, not necessarily a few people doing lots, more ‘breadth rather than </w:t>
            </w:r>
            <w:proofErr w:type="gramStart"/>
            <w:r w:rsidR="00487918">
              <w:t>depth’</w:t>
            </w:r>
            <w:proofErr w:type="gramEnd"/>
          </w:p>
          <w:p w14:paraId="7EAC1BCC" w14:textId="51D52F45" w:rsidR="00487918" w:rsidRDefault="00487918" w:rsidP="00465C14">
            <w:pPr>
              <w:pStyle w:val="ListParagraph"/>
              <w:numPr>
                <w:ilvl w:val="0"/>
                <w:numId w:val="17"/>
              </w:numPr>
            </w:pPr>
            <w:r>
              <w:t>Consultation feedback from CPW, CPE</w:t>
            </w:r>
            <w:r w:rsidR="00C9449C">
              <w:t xml:space="preserve"> and CPS</w:t>
            </w:r>
            <w:r>
              <w:t xml:space="preserve"> to represent communit</w:t>
            </w:r>
            <w:r w:rsidR="00C9449C">
              <w:t>y</w:t>
            </w:r>
            <w:r>
              <w:t xml:space="preserve"> pharmacy</w:t>
            </w:r>
            <w:r w:rsidR="00C9449C">
              <w:t xml:space="preserve"> and help further shape the Guides.</w:t>
            </w:r>
          </w:p>
          <w:p w14:paraId="2DB5971A" w14:textId="40652575" w:rsidR="00487918" w:rsidRDefault="00487918" w:rsidP="00465C14">
            <w:pPr>
              <w:pStyle w:val="ListParagraph"/>
              <w:numPr>
                <w:ilvl w:val="0"/>
                <w:numId w:val="17"/>
              </w:numPr>
            </w:pPr>
            <w:r>
              <w:t>Trying to find a balance and provide a document that is a</w:t>
            </w:r>
            <w:r w:rsidR="00C9449C">
              <w:t>n achievable</w:t>
            </w:r>
            <w:r>
              <w:t xml:space="preserve"> starting point </w:t>
            </w:r>
            <w:r w:rsidR="00C9449C">
              <w:t>for community pharmacies.</w:t>
            </w:r>
          </w:p>
          <w:p w14:paraId="502274DA" w14:textId="77777777" w:rsidR="00C9449C" w:rsidRDefault="00C9449C" w:rsidP="00C9449C">
            <w:pPr>
              <w:pStyle w:val="ListParagraph"/>
            </w:pPr>
          </w:p>
          <w:p w14:paraId="370BBBED" w14:textId="1F30608C" w:rsidR="0054537D" w:rsidRDefault="0054537D" w:rsidP="0065350A">
            <w:pPr>
              <w:ind w:left="360"/>
              <w:rPr>
                <w:b/>
                <w:bCs/>
              </w:rPr>
            </w:pPr>
          </w:p>
          <w:p w14:paraId="111D161F" w14:textId="5C5742BF" w:rsidR="0054537D" w:rsidRDefault="0054537D" w:rsidP="0065350A">
            <w:pPr>
              <w:ind w:left="360"/>
              <w:rPr>
                <w:b/>
                <w:bCs/>
              </w:rPr>
            </w:pPr>
          </w:p>
          <w:p w14:paraId="6E943A28" w14:textId="4367BEFD" w:rsidR="00C9449C" w:rsidRDefault="00487918" w:rsidP="0065350A">
            <w:pPr>
              <w:ind w:left="360"/>
            </w:pPr>
            <w:r w:rsidRPr="0065350A">
              <w:rPr>
                <w:b/>
                <w:bCs/>
              </w:rPr>
              <w:t>Feedback from group</w:t>
            </w:r>
            <w:r>
              <w:t xml:space="preserve"> </w:t>
            </w:r>
          </w:p>
          <w:p w14:paraId="47880379" w14:textId="77777777" w:rsidR="00C9449C" w:rsidRDefault="00C9449C" w:rsidP="00C9449C">
            <w:pPr>
              <w:pStyle w:val="ListParagraph"/>
            </w:pPr>
          </w:p>
          <w:p w14:paraId="0DBEC5AA" w14:textId="25E12812" w:rsidR="00487918" w:rsidRDefault="00C9449C" w:rsidP="00465C14">
            <w:pPr>
              <w:pStyle w:val="ListParagraph"/>
              <w:numPr>
                <w:ilvl w:val="0"/>
                <w:numId w:val="17"/>
              </w:numPr>
            </w:pPr>
            <w:r>
              <w:lastRenderedPageBreak/>
              <w:t>I</w:t>
            </w:r>
            <w:r w:rsidR="00487918">
              <w:t>s there enough emphasis on waste in the document, lots of unnecessary medicines waste</w:t>
            </w:r>
            <w:r>
              <w:t xml:space="preserve"> generated through over ordering, medicines not taken as intended etc.</w:t>
            </w:r>
          </w:p>
          <w:p w14:paraId="2ED3C6C7" w14:textId="297F312C" w:rsidR="00487918" w:rsidRDefault="00487918" w:rsidP="00465C14">
            <w:pPr>
              <w:pStyle w:val="ListParagraph"/>
              <w:numPr>
                <w:ilvl w:val="0"/>
                <w:numId w:val="17"/>
              </w:numPr>
            </w:pPr>
            <w:r>
              <w:t>Pharmacists want to do the right thing, check patient only getting what they need</w:t>
            </w:r>
            <w:r w:rsidR="00C9449C">
              <w:t>, extremely time consuming to deal with patient waste.</w:t>
            </w:r>
          </w:p>
          <w:p w14:paraId="06D7F01F" w14:textId="0F8E29FF" w:rsidR="00487918" w:rsidRDefault="00487918" w:rsidP="00465C14">
            <w:pPr>
              <w:pStyle w:val="ListParagraph"/>
              <w:numPr>
                <w:ilvl w:val="0"/>
                <w:numId w:val="17"/>
              </w:numPr>
            </w:pPr>
            <w:r>
              <w:t>Lots of work needed to educate the public</w:t>
            </w:r>
            <w:r w:rsidR="00C9449C">
              <w:t>.</w:t>
            </w:r>
          </w:p>
          <w:p w14:paraId="1BDD1488" w14:textId="5BEDDA47" w:rsidR="00487918" w:rsidRDefault="00487918" w:rsidP="00465C14">
            <w:pPr>
              <w:pStyle w:val="ListParagraph"/>
              <w:numPr>
                <w:ilvl w:val="0"/>
                <w:numId w:val="17"/>
              </w:numPr>
            </w:pPr>
            <w:r>
              <w:t xml:space="preserve">Complex dynamic in terms of what pharmacy can be doing and </w:t>
            </w:r>
            <w:r w:rsidR="00FF5493">
              <w:t>educating the public</w:t>
            </w:r>
            <w:r w:rsidR="00C9449C">
              <w:t>.</w:t>
            </w:r>
          </w:p>
          <w:p w14:paraId="5C13355A" w14:textId="77777777" w:rsidR="00C9449C" w:rsidRDefault="00C9449C" w:rsidP="00C9449C">
            <w:pPr>
              <w:pStyle w:val="ListParagraph"/>
            </w:pPr>
          </w:p>
          <w:p w14:paraId="78D5A5E4" w14:textId="4D9DDF6C" w:rsidR="00FF5493" w:rsidRPr="0065350A" w:rsidRDefault="00FF5493" w:rsidP="0065350A">
            <w:pPr>
              <w:ind w:left="360"/>
              <w:rPr>
                <w:b/>
                <w:bCs/>
              </w:rPr>
            </w:pPr>
            <w:r w:rsidRPr="0065350A">
              <w:rPr>
                <w:b/>
                <w:bCs/>
              </w:rPr>
              <w:t>Next steps</w:t>
            </w:r>
            <w:r w:rsidR="00C9449C" w:rsidRPr="0065350A">
              <w:rPr>
                <w:b/>
                <w:bCs/>
              </w:rPr>
              <w:t xml:space="preserve"> </w:t>
            </w:r>
          </w:p>
          <w:p w14:paraId="2DF3F73E" w14:textId="7578A400" w:rsidR="00FF5493" w:rsidRDefault="00C9449C" w:rsidP="00465C14">
            <w:pPr>
              <w:pStyle w:val="ListParagraph"/>
              <w:numPr>
                <w:ilvl w:val="0"/>
                <w:numId w:val="17"/>
              </w:numPr>
            </w:pPr>
            <w:r>
              <w:t>Production of a f</w:t>
            </w:r>
            <w:r w:rsidR="00FF5493">
              <w:t xml:space="preserve">inal document </w:t>
            </w:r>
            <w:r>
              <w:t>to account for consultation responses</w:t>
            </w:r>
            <w:r w:rsidR="00FF5493">
              <w:t>, website will be built</w:t>
            </w:r>
            <w:r>
              <w:t xml:space="preserve"> and</w:t>
            </w:r>
            <w:r w:rsidR="00FF5493">
              <w:t xml:space="preserve"> bring back to </w:t>
            </w:r>
            <w:r>
              <w:t>CPEAG</w:t>
            </w:r>
            <w:r w:rsidR="00FF5493">
              <w:t xml:space="preserve"> to test to see if </w:t>
            </w:r>
            <w:r>
              <w:t>‘</w:t>
            </w:r>
            <w:r w:rsidR="00FF5493">
              <w:t>appropriate</w:t>
            </w:r>
            <w:r>
              <w:t>’</w:t>
            </w:r>
            <w:r w:rsidR="00FF5493">
              <w:t xml:space="preserve"> in the Spring</w:t>
            </w:r>
            <w:r w:rsidR="00882AFF">
              <w:t xml:space="preserve"> (March agenda item)</w:t>
            </w:r>
          </w:p>
          <w:p w14:paraId="7E51D00C" w14:textId="73895E85" w:rsidR="00FF5493" w:rsidRDefault="00FF5493" w:rsidP="00465C14">
            <w:pPr>
              <w:pStyle w:val="ListParagraph"/>
              <w:numPr>
                <w:ilvl w:val="0"/>
                <w:numId w:val="17"/>
              </w:numPr>
            </w:pPr>
            <w:r>
              <w:t xml:space="preserve">Test the practicality of </w:t>
            </w:r>
            <w:r w:rsidR="00C9449C">
              <w:t xml:space="preserve">both </w:t>
            </w:r>
            <w:r>
              <w:t>the guide and the website</w:t>
            </w:r>
            <w:r w:rsidR="00C9449C">
              <w:t>.</w:t>
            </w:r>
          </w:p>
          <w:p w14:paraId="46DF5B35" w14:textId="309DDAA9" w:rsidR="00FF5493" w:rsidRDefault="00C9449C" w:rsidP="00465C14">
            <w:pPr>
              <w:pStyle w:val="ListParagraph"/>
              <w:numPr>
                <w:ilvl w:val="0"/>
                <w:numId w:val="17"/>
              </w:numPr>
            </w:pPr>
            <w:r>
              <w:t>Potential to l</w:t>
            </w:r>
            <w:r w:rsidR="00FF5493">
              <w:t xml:space="preserve">ink to ‘Quality </w:t>
            </w:r>
            <w:r w:rsidR="00882AFF">
              <w:t>P</w:t>
            </w:r>
            <w:r w:rsidR="00FF5493">
              <w:t xml:space="preserve">ayment </w:t>
            </w:r>
            <w:r w:rsidR="00882AFF">
              <w:t>S</w:t>
            </w:r>
            <w:r w:rsidR="00FF5493">
              <w:t xml:space="preserve">chemes’ </w:t>
            </w:r>
            <w:proofErr w:type="gramStart"/>
            <w:r w:rsidR="00FF5493">
              <w:t>e.g.</w:t>
            </w:r>
            <w:proofErr w:type="gramEnd"/>
            <w:r w:rsidR="00FF5493">
              <w:t xml:space="preserve"> inhaler return</w:t>
            </w:r>
            <w:r>
              <w:t xml:space="preserve"> schemes.</w:t>
            </w:r>
          </w:p>
          <w:p w14:paraId="6F3203B9" w14:textId="1A72A49C" w:rsidR="00FF5493" w:rsidRDefault="00FF5493" w:rsidP="00465C14">
            <w:pPr>
              <w:pStyle w:val="ListParagraph"/>
              <w:numPr>
                <w:ilvl w:val="0"/>
                <w:numId w:val="17"/>
              </w:numPr>
            </w:pPr>
            <w:r>
              <w:t>Potential to link into service specs of services, so business as usual</w:t>
            </w:r>
            <w:r w:rsidR="00882AFF">
              <w:t xml:space="preserve"> rather than being seen as additional work.</w:t>
            </w:r>
          </w:p>
          <w:p w14:paraId="5E154828" w14:textId="77777777" w:rsidR="00C9449C" w:rsidRDefault="00C9449C" w:rsidP="00C9449C"/>
          <w:p w14:paraId="6FF1A7DE" w14:textId="6E4A81F1" w:rsidR="00C9449C" w:rsidRPr="0065350A" w:rsidRDefault="00C9449C" w:rsidP="0065350A">
            <w:pPr>
              <w:ind w:left="360"/>
              <w:rPr>
                <w:b/>
                <w:bCs/>
              </w:rPr>
            </w:pPr>
            <w:r w:rsidRPr="0065350A">
              <w:rPr>
                <w:b/>
                <w:bCs/>
              </w:rPr>
              <w:t>Feedback from the group</w:t>
            </w:r>
          </w:p>
          <w:p w14:paraId="4119F9D7" w14:textId="77777777" w:rsidR="00C9449C" w:rsidRPr="00C9449C" w:rsidRDefault="00C9449C" w:rsidP="00C9449C">
            <w:pPr>
              <w:pStyle w:val="ListParagraph"/>
              <w:rPr>
                <w:b/>
                <w:bCs/>
              </w:rPr>
            </w:pPr>
          </w:p>
          <w:p w14:paraId="1E5F179F" w14:textId="77777777" w:rsidR="00C9449C" w:rsidRPr="00C9449C" w:rsidRDefault="00C9449C" w:rsidP="00C9449C">
            <w:pPr>
              <w:pStyle w:val="ListParagraph"/>
              <w:rPr>
                <w:b/>
                <w:bCs/>
              </w:rPr>
            </w:pPr>
          </w:p>
          <w:p w14:paraId="4BEC5282" w14:textId="7EC3FA5B" w:rsidR="00FF5493" w:rsidRDefault="00FF5493" w:rsidP="00465C14">
            <w:pPr>
              <w:pStyle w:val="ListParagraph"/>
              <w:numPr>
                <w:ilvl w:val="0"/>
                <w:numId w:val="17"/>
              </w:numPr>
            </w:pPr>
            <w:r>
              <w:t>Community pharmacists are already doing this type of work, for some pharmacies it is business as usual, this will hopefully help give direction to all.</w:t>
            </w:r>
          </w:p>
          <w:p w14:paraId="18C256FD" w14:textId="2FCE13D2" w:rsidR="00C9449C" w:rsidRDefault="00C9449C" w:rsidP="00465C14">
            <w:pPr>
              <w:pStyle w:val="ListParagraph"/>
              <w:numPr>
                <w:ilvl w:val="0"/>
                <w:numId w:val="17"/>
              </w:numPr>
            </w:pPr>
            <w:r>
              <w:t xml:space="preserve">Case studies and good practice examples are extremely useful, but exercise caution over naming companies </w:t>
            </w:r>
            <w:proofErr w:type="gramStart"/>
            <w:r>
              <w:t>e.g.</w:t>
            </w:r>
            <w:proofErr w:type="gramEnd"/>
            <w:r>
              <w:t xml:space="preserve"> PMR suppliers. This could be seen as endorsement of one supplier over another. In addition, it will ’date’ the guides, as technology is constantly evolving.</w:t>
            </w:r>
          </w:p>
          <w:p w14:paraId="68910565" w14:textId="21CCCFFC" w:rsidR="00DD313B" w:rsidRDefault="00C9449C" w:rsidP="00465C14">
            <w:pPr>
              <w:pStyle w:val="ListParagraph"/>
              <w:numPr>
                <w:ilvl w:val="0"/>
                <w:numId w:val="17"/>
              </w:numPr>
            </w:pPr>
            <w:r>
              <w:t>Greener agenda could form p</w:t>
            </w:r>
            <w:r w:rsidR="00DD313B">
              <w:t xml:space="preserve">art of </w:t>
            </w:r>
            <w:r>
              <w:t xml:space="preserve">an overall </w:t>
            </w:r>
            <w:r w:rsidR="00DD313B">
              <w:t>consideration for community pharmacy contractors when choosing</w:t>
            </w:r>
            <w:r>
              <w:t xml:space="preserve"> for example,</w:t>
            </w:r>
            <w:r w:rsidR="00DD313B">
              <w:t xml:space="preserve"> PMR suppliers</w:t>
            </w:r>
            <w:r>
              <w:t xml:space="preserve"> and </w:t>
            </w:r>
            <w:r w:rsidR="00DD313B">
              <w:t xml:space="preserve">energy </w:t>
            </w:r>
            <w:r>
              <w:t>suppliers.</w:t>
            </w:r>
          </w:p>
          <w:p w14:paraId="66CC9D8E" w14:textId="6D45ACFB" w:rsidR="00DD313B" w:rsidRDefault="00DD313B" w:rsidP="00465C14">
            <w:pPr>
              <w:pStyle w:val="ListParagraph"/>
              <w:numPr>
                <w:ilvl w:val="0"/>
                <w:numId w:val="17"/>
              </w:numPr>
            </w:pPr>
            <w:r>
              <w:t>Linking in with contractual negotiations</w:t>
            </w:r>
          </w:p>
          <w:p w14:paraId="29F88B2F" w14:textId="77777777" w:rsidR="0065350A" w:rsidRDefault="00DD313B" w:rsidP="0065350A">
            <w:pPr>
              <w:ind w:left="360"/>
            </w:pPr>
            <w:r w:rsidRPr="0065350A">
              <w:rPr>
                <w:b/>
                <w:bCs/>
              </w:rPr>
              <w:t>What does success look like?</w:t>
            </w:r>
            <w:r>
              <w:t xml:space="preserve">  </w:t>
            </w:r>
          </w:p>
          <w:p w14:paraId="1A613734" w14:textId="73486A22" w:rsidR="00DD313B" w:rsidRDefault="00DD313B" w:rsidP="0065350A">
            <w:pPr>
              <w:pStyle w:val="ListParagraph"/>
              <w:numPr>
                <w:ilvl w:val="0"/>
                <w:numId w:val="20"/>
              </w:numPr>
            </w:pPr>
            <w:r>
              <w:t>As many people as possible to start their journey and achiev</w:t>
            </w:r>
            <w:r w:rsidR="0065350A">
              <w:t>e</w:t>
            </w:r>
            <w:r>
              <w:t xml:space="preserve"> level 1</w:t>
            </w:r>
          </w:p>
          <w:p w14:paraId="60F8A021" w14:textId="36B44E37" w:rsidR="00DD313B" w:rsidRDefault="0065350A" w:rsidP="00DD313B">
            <w:pPr>
              <w:pStyle w:val="ListParagraph"/>
              <w:numPr>
                <w:ilvl w:val="0"/>
                <w:numId w:val="17"/>
              </w:numPr>
            </w:pPr>
            <w:r>
              <w:t>Want to c</w:t>
            </w:r>
            <w:r w:rsidR="00DD313B">
              <w:t>elebrat</w:t>
            </w:r>
            <w:r>
              <w:t>e</w:t>
            </w:r>
            <w:r w:rsidR="00DD313B">
              <w:t xml:space="preserve"> success</w:t>
            </w:r>
            <w:r w:rsidR="00216EE0">
              <w:t>.</w:t>
            </w:r>
          </w:p>
          <w:p w14:paraId="14B35407" w14:textId="6C239C95" w:rsidR="00DD313B" w:rsidRDefault="00DD313B" w:rsidP="00DD313B">
            <w:pPr>
              <w:pStyle w:val="ListParagraph"/>
              <w:numPr>
                <w:ilvl w:val="0"/>
                <w:numId w:val="17"/>
              </w:numPr>
            </w:pPr>
            <w:r>
              <w:t>Want to set up pharmacies to succeed, not demoralising those for ‘</w:t>
            </w:r>
            <w:proofErr w:type="gramStart"/>
            <w:r>
              <w:t>failing’</w:t>
            </w:r>
            <w:proofErr w:type="gramEnd"/>
          </w:p>
          <w:p w14:paraId="4A97197D" w14:textId="5E77D85D" w:rsidR="00DD313B" w:rsidRDefault="001B463F" w:rsidP="00DD313B">
            <w:pPr>
              <w:pStyle w:val="ListParagraph"/>
              <w:numPr>
                <w:ilvl w:val="0"/>
                <w:numId w:val="17"/>
              </w:numPr>
            </w:pPr>
            <w:r>
              <w:t xml:space="preserve">Need to ensure other organisations are not duplicating </w:t>
            </w:r>
            <w:proofErr w:type="gramStart"/>
            <w:r>
              <w:t>e.g.</w:t>
            </w:r>
            <w:proofErr w:type="gramEnd"/>
            <w:r>
              <w:t xml:space="preserve"> ICBs</w:t>
            </w:r>
            <w:r w:rsidR="00D74DA6">
              <w:t xml:space="preserve"> and</w:t>
            </w:r>
            <w:r w:rsidR="00216EE0">
              <w:t xml:space="preserve"> involve LPCs to have system level discussions.</w:t>
            </w:r>
          </w:p>
          <w:p w14:paraId="42F6EE31" w14:textId="77777777" w:rsidR="00FF5493" w:rsidRDefault="00FF5493" w:rsidP="00FF5493">
            <w:pPr>
              <w:pStyle w:val="ListParagraph"/>
            </w:pPr>
          </w:p>
          <w:p w14:paraId="39FB5382" w14:textId="69B7BB54" w:rsidR="00096DE7" w:rsidRPr="00096DE7" w:rsidRDefault="00330102" w:rsidP="00165AB7">
            <w:r>
              <w:t>.</w:t>
            </w:r>
          </w:p>
        </w:tc>
      </w:tr>
      <w:tr w:rsidR="00487918" w:rsidRPr="00096DE7" w14:paraId="0AAA9CA1" w14:textId="77777777" w:rsidTr="25252FA2">
        <w:trPr>
          <w:trHeight w:val="568"/>
        </w:trPr>
        <w:tc>
          <w:tcPr>
            <w:tcW w:w="1271" w:type="dxa"/>
          </w:tcPr>
          <w:p w14:paraId="1CEB5DAC" w14:textId="77777777" w:rsidR="00487918" w:rsidRDefault="00487918" w:rsidP="00165AB7">
            <w:pPr>
              <w:rPr>
                <w:b/>
                <w:bCs/>
              </w:rPr>
            </w:pPr>
          </w:p>
        </w:tc>
        <w:tc>
          <w:tcPr>
            <w:tcW w:w="7745" w:type="dxa"/>
          </w:tcPr>
          <w:p w14:paraId="0C754A28" w14:textId="77777777" w:rsidR="00487918" w:rsidRDefault="00487918" w:rsidP="00330102"/>
        </w:tc>
      </w:tr>
    </w:tbl>
    <w:p w14:paraId="13BBE4F3" w14:textId="77777777" w:rsidR="00B71420" w:rsidRDefault="00B71420" w:rsidP="00D12E6B">
      <w:pPr>
        <w:spacing w:after="0"/>
      </w:pPr>
    </w:p>
    <w:p w14:paraId="5CC9F7EF" w14:textId="77777777" w:rsidR="00BE6EE4" w:rsidRDefault="00BE6EE4" w:rsidP="00D12E6B">
      <w:pPr>
        <w:spacing w:after="0"/>
      </w:pPr>
    </w:p>
    <w:p w14:paraId="5DD6D114" w14:textId="4FA7B4C2" w:rsidR="00B7397B" w:rsidRPr="00337EF2" w:rsidRDefault="00B7397B" w:rsidP="00B7397B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4: AOB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7397B" w:rsidRPr="00096DE7" w14:paraId="60DF6C3A" w14:textId="77777777" w:rsidTr="00550AF6">
        <w:trPr>
          <w:trHeight w:val="638"/>
        </w:trPr>
        <w:tc>
          <w:tcPr>
            <w:tcW w:w="1271" w:type="dxa"/>
          </w:tcPr>
          <w:p w14:paraId="151FDF5C" w14:textId="77777777" w:rsidR="00B7397B" w:rsidRPr="00B746EA" w:rsidRDefault="00B7397B" w:rsidP="00550AF6">
            <w:pPr>
              <w:rPr>
                <w:b/>
                <w:bCs/>
              </w:rPr>
            </w:pPr>
            <w:r w:rsidRPr="00B746EA">
              <w:rPr>
                <w:b/>
                <w:bCs/>
              </w:rPr>
              <w:t xml:space="preserve">Purpose </w:t>
            </w:r>
          </w:p>
        </w:tc>
        <w:tc>
          <w:tcPr>
            <w:tcW w:w="7745" w:type="dxa"/>
          </w:tcPr>
          <w:p w14:paraId="4F3CB9EB" w14:textId="60405BDE" w:rsidR="00B7397B" w:rsidRDefault="00B7397B" w:rsidP="00550AF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To </w:t>
            </w:r>
            <w:r w:rsidR="00EA16EC">
              <w:rPr>
                <w:rFonts w:ascii="Calibri" w:hAnsi="Calibri" w:cs="Calibri"/>
                <w:color w:val="000000" w:themeColor="text1"/>
              </w:rPr>
              <w:t>discuss any other business</w:t>
            </w:r>
          </w:p>
          <w:p w14:paraId="02C87FE7" w14:textId="48EF9D34" w:rsidR="00B7397B" w:rsidRPr="001A4300" w:rsidRDefault="00B7397B" w:rsidP="00550AF6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397B" w:rsidRPr="00096DE7" w14:paraId="41AF213D" w14:textId="77777777" w:rsidTr="00550AF6">
        <w:trPr>
          <w:trHeight w:val="568"/>
        </w:trPr>
        <w:tc>
          <w:tcPr>
            <w:tcW w:w="1271" w:type="dxa"/>
          </w:tcPr>
          <w:p w14:paraId="7647C676" w14:textId="77777777" w:rsidR="00B7397B" w:rsidRPr="009C47DB" w:rsidRDefault="00B7397B" w:rsidP="00550AF6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9C47DB">
              <w:rPr>
                <w:b/>
                <w:bCs/>
              </w:rPr>
              <w:t>utcomes</w:t>
            </w:r>
          </w:p>
        </w:tc>
        <w:tc>
          <w:tcPr>
            <w:tcW w:w="7745" w:type="dxa"/>
          </w:tcPr>
          <w:p w14:paraId="69E60A8B" w14:textId="77777777" w:rsidR="0054537D" w:rsidRDefault="0054537D" w:rsidP="0054537D">
            <w:pPr>
              <w:pStyle w:val="ListParagraph"/>
              <w:numPr>
                <w:ilvl w:val="0"/>
                <w:numId w:val="18"/>
              </w:numPr>
            </w:pPr>
            <w:r>
              <w:t>Please email any outstanding declarations of interest to Cath Ward (</w:t>
            </w:r>
            <w:hyperlink r:id="rId11" w:history="1">
              <w:r w:rsidRPr="00282A0C">
                <w:rPr>
                  <w:rStyle w:val="Hyperlink"/>
                </w:rPr>
                <w:t>cath.ward@rpharms.com</w:t>
              </w:r>
            </w:hyperlink>
            <w:r>
              <w:t xml:space="preserve">) </w:t>
            </w:r>
          </w:p>
          <w:p w14:paraId="392F75F3" w14:textId="77777777" w:rsidR="0054537D" w:rsidRDefault="0054537D" w:rsidP="0054537D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 xml:space="preserve">Provisional date for next meeting </w:t>
            </w:r>
            <w:r w:rsidRPr="0077078C">
              <w:rPr>
                <w:b/>
                <w:bCs/>
              </w:rPr>
              <w:t>Monday 29</w:t>
            </w:r>
            <w:r w:rsidRPr="0077078C">
              <w:rPr>
                <w:b/>
                <w:bCs/>
                <w:vertAlign w:val="superscript"/>
              </w:rPr>
              <w:t>th</w:t>
            </w:r>
            <w:r w:rsidRPr="0077078C">
              <w:rPr>
                <w:b/>
                <w:bCs/>
              </w:rPr>
              <w:t xml:space="preserve"> </w:t>
            </w:r>
            <w:r w:rsidRPr="00C9449C">
              <w:rPr>
                <w:b/>
                <w:bCs/>
              </w:rPr>
              <w:t>January – TBC</w:t>
            </w:r>
            <w:r>
              <w:rPr>
                <w:b/>
                <w:bCs/>
              </w:rPr>
              <w:t>,</w:t>
            </w:r>
            <w:r>
              <w:t xml:space="preserve"> in line with all expert advisory groups (EAGs)</w:t>
            </w:r>
          </w:p>
          <w:p w14:paraId="602A8F64" w14:textId="77777777" w:rsidR="0077078C" w:rsidRDefault="0077078C" w:rsidP="0054537D"/>
          <w:p w14:paraId="14ACBBD9" w14:textId="77777777" w:rsidR="00B7397B" w:rsidRPr="00096DE7" w:rsidRDefault="00B7397B" w:rsidP="00550AF6">
            <w:r>
              <w:t>.</w:t>
            </w:r>
          </w:p>
        </w:tc>
      </w:tr>
    </w:tbl>
    <w:p w14:paraId="75BB8862" w14:textId="77777777" w:rsidR="00BE6EE4" w:rsidRDefault="00BE6EE4" w:rsidP="00D12E6B">
      <w:pPr>
        <w:spacing w:after="0"/>
      </w:pPr>
    </w:p>
    <w:sectPr w:rsidR="00BE6E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B495" w14:textId="77777777" w:rsidR="00B1430B" w:rsidRDefault="00B1430B" w:rsidP="00E14CCB">
      <w:pPr>
        <w:spacing w:after="0" w:line="240" w:lineRule="auto"/>
      </w:pPr>
      <w:r>
        <w:separator/>
      </w:r>
    </w:p>
  </w:endnote>
  <w:endnote w:type="continuationSeparator" w:id="0">
    <w:p w14:paraId="746AD243" w14:textId="77777777" w:rsidR="00B1430B" w:rsidRDefault="00B1430B" w:rsidP="00E1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9964" w14:textId="77777777" w:rsidR="00F57CA6" w:rsidRDefault="00F5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B992" w14:textId="77777777" w:rsidR="00F57CA6" w:rsidRDefault="00F57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B4BB" w14:textId="77777777" w:rsidR="00F57CA6" w:rsidRDefault="00F5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3325" w14:textId="77777777" w:rsidR="00B1430B" w:rsidRDefault="00B1430B" w:rsidP="00E14CCB">
      <w:pPr>
        <w:spacing w:after="0" w:line="240" w:lineRule="auto"/>
      </w:pPr>
      <w:r>
        <w:separator/>
      </w:r>
    </w:p>
  </w:footnote>
  <w:footnote w:type="continuationSeparator" w:id="0">
    <w:p w14:paraId="6C3CEF1B" w14:textId="77777777" w:rsidR="00B1430B" w:rsidRDefault="00B1430B" w:rsidP="00E1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3C62" w14:textId="77777777" w:rsidR="00F57CA6" w:rsidRDefault="00F57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312C" w14:textId="1B373708" w:rsidR="00E14CCB" w:rsidRDefault="00E14CCB">
    <w:pPr>
      <w:pStyle w:val="Header"/>
    </w:pPr>
    <w:r w:rsidRPr="00BB06E3">
      <w:rPr>
        <w:noProof/>
        <w:lang w:eastAsia="en-GB"/>
      </w:rPr>
      <w:drawing>
        <wp:inline distT="0" distB="0" distL="0" distR="0" wp14:anchorId="71F68B44" wp14:editId="42A1F983">
          <wp:extent cx="1647825" cy="486647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PS_Primary_Brandmark_Dark_R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929" cy="4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86F0" w14:textId="77777777" w:rsidR="00F57CA6" w:rsidRDefault="00F57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A8D"/>
    <w:multiLevelType w:val="hybridMultilevel"/>
    <w:tmpl w:val="AA7CD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36E5"/>
    <w:multiLevelType w:val="hybridMultilevel"/>
    <w:tmpl w:val="4538E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E5ED2"/>
    <w:multiLevelType w:val="hybridMultilevel"/>
    <w:tmpl w:val="854640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C6FF6"/>
    <w:multiLevelType w:val="hybridMultilevel"/>
    <w:tmpl w:val="6128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C7E1C"/>
    <w:multiLevelType w:val="hybridMultilevel"/>
    <w:tmpl w:val="866439AE"/>
    <w:lvl w:ilvl="0" w:tplc="3CCE1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00CD"/>
    <w:multiLevelType w:val="hybridMultilevel"/>
    <w:tmpl w:val="2ABE2B44"/>
    <w:lvl w:ilvl="0" w:tplc="A3C06B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F4E1A"/>
    <w:multiLevelType w:val="hybridMultilevel"/>
    <w:tmpl w:val="1D722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24170"/>
    <w:multiLevelType w:val="hybridMultilevel"/>
    <w:tmpl w:val="AF50FE68"/>
    <w:lvl w:ilvl="0" w:tplc="7AF818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002ED"/>
    <w:multiLevelType w:val="hybridMultilevel"/>
    <w:tmpl w:val="C094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A7091"/>
    <w:multiLevelType w:val="hybridMultilevel"/>
    <w:tmpl w:val="6AA60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A50A62"/>
    <w:multiLevelType w:val="hybridMultilevel"/>
    <w:tmpl w:val="66D46810"/>
    <w:lvl w:ilvl="0" w:tplc="0360D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450DC"/>
    <w:multiLevelType w:val="hybridMultilevel"/>
    <w:tmpl w:val="7C9E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563C6"/>
    <w:multiLevelType w:val="hybridMultilevel"/>
    <w:tmpl w:val="E45C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C533F"/>
    <w:multiLevelType w:val="hybridMultilevel"/>
    <w:tmpl w:val="69486A06"/>
    <w:lvl w:ilvl="0" w:tplc="66065D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C135C"/>
    <w:multiLevelType w:val="hybridMultilevel"/>
    <w:tmpl w:val="B1463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92CE7"/>
    <w:multiLevelType w:val="hybridMultilevel"/>
    <w:tmpl w:val="B0A0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C33C0"/>
    <w:multiLevelType w:val="hybridMultilevel"/>
    <w:tmpl w:val="F8D21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1A1A91"/>
    <w:multiLevelType w:val="hybridMultilevel"/>
    <w:tmpl w:val="DD4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661CF"/>
    <w:multiLevelType w:val="hybridMultilevel"/>
    <w:tmpl w:val="B03434EE"/>
    <w:lvl w:ilvl="0" w:tplc="733EA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EA53D1"/>
    <w:multiLevelType w:val="hybridMultilevel"/>
    <w:tmpl w:val="7616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479145">
    <w:abstractNumId w:val="8"/>
  </w:num>
  <w:num w:numId="2" w16cid:durableId="1151947391">
    <w:abstractNumId w:val="11"/>
  </w:num>
  <w:num w:numId="3" w16cid:durableId="993219550">
    <w:abstractNumId w:val="12"/>
  </w:num>
  <w:num w:numId="4" w16cid:durableId="1384983574">
    <w:abstractNumId w:val="16"/>
  </w:num>
  <w:num w:numId="5" w16cid:durableId="1029838094">
    <w:abstractNumId w:val="1"/>
  </w:num>
  <w:num w:numId="6" w16cid:durableId="172569454">
    <w:abstractNumId w:val="3"/>
  </w:num>
  <w:num w:numId="7" w16cid:durableId="1735080548">
    <w:abstractNumId w:val="0"/>
  </w:num>
  <w:num w:numId="8" w16cid:durableId="627131337">
    <w:abstractNumId w:val="10"/>
  </w:num>
  <w:num w:numId="9" w16cid:durableId="2086298792">
    <w:abstractNumId w:val="13"/>
  </w:num>
  <w:num w:numId="10" w16cid:durableId="1081488227">
    <w:abstractNumId w:val="7"/>
  </w:num>
  <w:num w:numId="11" w16cid:durableId="2006737081">
    <w:abstractNumId w:val="2"/>
  </w:num>
  <w:num w:numId="12" w16cid:durableId="1065294621">
    <w:abstractNumId w:val="18"/>
  </w:num>
  <w:num w:numId="13" w16cid:durableId="268784855">
    <w:abstractNumId w:val="17"/>
  </w:num>
  <w:num w:numId="14" w16cid:durableId="1120879387">
    <w:abstractNumId w:val="4"/>
  </w:num>
  <w:num w:numId="15" w16cid:durableId="1912033731">
    <w:abstractNumId w:val="5"/>
  </w:num>
  <w:num w:numId="16" w16cid:durableId="70664540">
    <w:abstractNumId w:val="6"/>
  </w:num>
  <w:num w:numId="17" w16cid:durableId="1180584914">
    <w:abstractNumId w:val="15"/>
  </w:num>
  <w:num w:numId="18" w16cid:durableId="1774208070">
    <w:abstractNumId w:val="14"/>
  </w:num>
  <w:num w:numId="19" w16cid:durableId="550118837">
    <w:abstractNumId w:val="9"/>
  </w:num>
  <w:num w:numId="20" w16cid:durableId="9972738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1"/>
    <w:rsid w:val="00021A24"/>
    <w:rsid w:val="00024749"/>
    <w:rsid w:val="00024F7C"/>
    <w:rsid w:val="00041B7E"/>
    <w:rsid w:val="0004414A"/>
    <w:rsid w:val="00046FE2"/>
    <w:rsid w:val="0005713A"/>
    <w:rsid w:val="00070D06"/>
    <w:rsid w:val="00076131"/>
    <w:rsid w:val="00076F9A"/>
    <w:rsid w:val="00087631"/>
    <w:rsid w:val="00096DE7"/>
    <w:rsid w:val="000A0C1D"/>
    <w:rsid w:val="000A1E87"/>
    <w:rsid w:val="000B43CF"/>
    <w:rsid w:val="000C3BA1"/>
    <w:rsid w:val="000C5A09"/>
    <w:rsid w:val="000C7A2D"/>
    <w:rsid w:val="000D6BCA"/>
    <w:rsid w:val="00113E6A"/>
    <w:rsid w:val="0015099B"/>
    <w:rsid w:val="001527E0"/>
    <w:rsid w:val="001618C4"/>
    <w:rsid w:val="00176C8A"/>
    <w:rsid w:val="001864F2"/>
    <w:rsid w:val="001A4300"/>
    <w:rsid w:val="001B463F"/>
    <w:rsid w:val="001E764A"/>
    <w:rsid w:val="00203D6B"/>
    <w:rsid w:val="00206511"/>
    <w:rsid w:val="002153F3"/>
    <w:rsid w:val="00216EE0"/>
    <w:rsid w:val="002374E0"/>
    <w:rsid w:val="002454E3"/>
    <w:rsid w:val="00246364"/>
    <w:rsid w:val="00246A47"/>
    <w:rsid w:val="00246B57"/>
    <w:rsid w:val="00262DBA"/>
    <w:rsid w:val="0026426F"/>
    <w:rsid w:val="00266C7B"/>
    <w:rsid w:val="00266D97"/>
    <w:rsid w:val="00267351"/>
    <w:rsid w:val="00296ACA"/>
    <w:rsid w:val="002B7F1E"/>
    <w:rsid w:val="002C4BF4"/>
    <w:rsid w:val="002E79F3"/>
    <w:rsid w:val="00314536"/>
    <w:rsid w:val="00317CF0"/>
    <w:rsid w:val="0032735D"/>
    <w:rsid w:val="00327C7D"/>
    <w:rsid w:val="00330102"/>
    <w:rsid w:val="00335746"/>
    <w:rsid w:val="00337EF2"/>
    <w:rsid w:val="00346E9A"/>
    <w:rsid w:val="00384591"/>
    <w:rsid w:val="003B565C"/>
    <w:rsid w:val="003C0113"/>
    <w:rsid w:val="003D2558"/>
    <w:rsid w:val="003D5513"/>
    <w:rsid w:val="004045F6"/>
    <w:rsid w:val="00406F24"/>
    <w:rsid w:val="0041014A"/>
    <w:rsid w:val="004130F1"/>
    <w:rsid w:val="004152D5"/>
    <w:rsid w:val="00416B8E"/>
    <w:rsid w:val="004237B3"/>
    <w:rsid w:val="00425828"/>
    <w:rsid w:val="004268F5"/>
    <w:rsid w:val="0044432F"/>
    <w:rsid w:val="004448D6"/>
    <w:rsid w:val="00450CA6"/>
    <w:rsid w:val="004524EF"/>
    <w:rsid w:val="004540E4"/>
    <w:rsid w:val="004549B4"/>
    <w:rsid w:val="004560A5"/>
    <w:rsid w:val="00461ECB"/>
    <w:rsid w:val="00465C14"/>
    <w:rsid w:val="004712F0"/>
    <w:rsid w:val="00476089"/>
    <w:rsid w:val="00487918"/>
    <w:rsid w:val="004A4074"/>
    <w:rsid w:val="004A76F5"/>
    <w:rsid w:val="004C4897"/>
    <w:rsid w:val="004D503E"/>
    <w:rsid w:val="004E3778"/>
    <w:rsid w:val="004F6BD6"/>
    <w:rsid w:val="005003F6"/>
    <w:rsid w:val="0050304F"/>
    <w:rsid w:val="00507B97"/>
    <w:rsid w:val="0051027F"/>
    <w:rsid w:val="0051127D"/>
    <w:rsid w:val="00515A31"/>
    <w:rsid w:val="00527719"/>
    <w:rsid w:val="00530FA9"/>
    <w:rsid w:val="0054537D"/>
    <w:rsid w:val="005458B4"/>
    <w:rsid w:val="00552F44"/>
    <w:rsid w:val="00556F7E"/>
    <w:rsid w:val="0055738B"/>
    <w:rsid w:val="0056385B"/>
    <w:rsid w:val="0057039E"/>
    <w:rsid w:val="005845A1"/>
    <w:rsid w:val="005B586C"/>
    <w:rsid w:val="005B76EA"/>
    <w:rsid w:val="005C3A23"/>
    <w:rsid w:val="005C73A7"/>
    <w:rsid w:val="005E3EA7"/>
    <w:rsid w:val="005E7BEC"/>
    <w:rsid w:val="005F7189"/>
    <w:rsid w:val="0060201B"/>
    <w:rsid w:val="006255E1"/>
    <w:rsid w:val="00630634"/>
    <w:rsid w:val="00634AB0"/>
    <w:rsid w:val="00643E1A"/>
    <w:rsid w:val="0065350A"/>
    <w:rsid w:val="00671A34"/>
    <w:rsid w:val="00692FEC"/>
    <w:rsid w:val="00695DCB"/>
    <w:rsid w:val="006A5670"/>
    <w:rsid w:val="006B0646"/>
    <w:rsid w:val="006C726C"/>
    <w:rsid w:val="006C7D41"/>
    <w:rsid w:val="006D0ABB"/>
    <w:rsid w:val="006E51CE"/>
    <w:rsid w:val="006E566B"/>
    <w:rsid w:val="006F2D7B"/>
    <w:rsid w:val="00703EAA"/>
    <w:rsid w:val="0072482C"/>
    <w:rsid w:val="007307E1"/>
    <w:rsid w:val="00737D3D"/>
    <w:rsid w:val="007418B6"/>
    <w:rsid w:val="007574CE"/>
    <w:rsid w:val="00764B07"/>
    <w:rsid w:val="0077078C"/>
    <w:rsid w:val="0077311F"/>
    <w:rsid w:val="00776282"/>
    <w:rsid w:val="00783A0E"/>
    <w:rsid w:val="007913BF"/>
    <w:rsid w:val="00793075"/>
    <w:rsid w:val="00794790"/>
    <w:rsid w:val="007A3800"/>
    <w:rsid w:val="007B312E"/>
    <w:rsid w:val="007C0870"/>
    <w:rsid w:val="007C35CF"/>
    <w:rsid w:val="007E1598"/>
    <w:rsid w:val="007E3B64"/>
    <w:rsid w:val="007E5BEC"/>
    <w:rsid w:val="007E61DA"/>
    <w:rsid w:val="007E7E72"/>
    <w:rsid w:val="007F69C7"/>
    <w:rsid w:val="008333F8"/>
    <w:rsid w:val="00836EE8"/>
    <w:rsid w:val="0085262A"/>
    <w:rsid w:val="00864D37"/>
    <w:rsid w:val="00873222"/>
    <w:rsid w:val="00873290"/>
    <w:rsid w:val="008749C4"/>
    <w:rsid w:val="0088199B"/>
    <w:rsid w:val="00882AFF"/>
    <w:rsid w:val="00882FCD"/>
    <w:rsid w:val="00885B9C"/>
    <w:rsid w:val="008927DB"/>
    <w:rsid w:val="008A09AD"/>
    <w:rsid w:val="008C5ED9"/>
    <w:rsid w:val="008E389E"/>
    <w:rsid w:val="008F720B"/>
    <w:rsid w:val="00900EE5"/>
    <w:rsid w:val="00907617"/>
    <w:rsid w:val="0091116D"/>
    <w:rsid w:val="0091423A"/>
    <w:rsid w:val="00921D2F"/>
    <w:rsid w:val="0093351D"/>
    <w:rsid w:val="009644BF"/>
    <w:rsid w:val="0096798E"/>
    <w:rsid w:val="00975A5D"/>
    <w:rsid w:val="00990A5F"/>
    <w:rsid w:val="0099355C"/>
    <w:rsid w:val="009A7AAB"/>
    <w:rsid w:val="009B11FA"/>
    <w:rsid w:val="009C47DB"/>
    <w:rsid w:val="00A21384"/>
    <w:rsid w:val="00A47595"/>
    <w:rsid w:val="00A60E8E"/>
    <w:rsid w:val="00A75C94"/>
    <w:rsid w:val="00A7778E"/>
    <w:rsid w:val="00A94A2E"/>
    <w:rsid w:val="00AB2248"/>
    <w:rsid w:val="00AB2987"/>
    <w:rsid w:val="00AC0548"/>
    <w:rsid w:val="00AC1F15"/>
    <w:rsid w:val="00AC2D90"/>
    <w:rsid w:val="00AC7955"/>
    <w:rsid w:val="00AD17D0"/>
    <w:rsid w:val="00AE677B"/>
    <w:rsid w:val="00B01DCF"/>
    <w:rsid w:val="00B1430B"/>
    <w:rsid w:val="00B155BB"/>
    <w:rsid w:val="00B15B95"/>
    <w:rsid w:val="00B27D84"/>
    <w:rsid w:val="00B34421"/>
    <w:rsid w:val="00B37F63"/>
    <w:rsid w:val="00B41BE6"/>
    <w:rsid w:val="00B51E9C"/>
    <w:rsid w:val="00B52948"/>
    <w:rsid w:val="00B54907"/>
    <w:rsid w:val="00B653A2"/>
    <w:rsid w:val="00B71420"/>
    <w:rsid w:val="00B71D0D"/>
    <w:rsid w:val="00B7397B"/>
    <w:rsid w:val="00B746EA"/>
    <w:rsid w:val="00B857D5"/>
    <w:rsid w:val="00B85BEE"/>
    <w:rsid w:val="00B95E6F"/>
    <w:rsid w:val="00BC5A69"/>
    <w:rsid w:val="00BD0AD6"/>
    <w:rsid w:val="00BD11BC"/>
    <w:rsid w:val="00BD2248"/>
    <w:rsid w:val="00BE5822"/>
    <w:rsid w:val="00BE6EE4"/>
    <w:rsid w:val="00BF5B3B"/>
    <w:rsid w:val="00C0229B"/>
    <w:rsid w:val="00C03D08"/>
    <w:rsid w:val="00C2084A"/>
    <w:rsid w:val="00C2595E"/>
    <w:rsid w:val="00C30212"/>
    <w:rsid w:val="00C35C46"/>
    <w:rsid w:val="00C56277"/>
    <w:rsid w:val="00C5682A"/>
    <w:rsid w:val="00C77D73"/>
    <w:rsid w:val="00C834C9"/>
    <w:rsid w:val="00C90D6E"/>
    <w:rsid w:val="00C9234F"/>
    <w:rsid w:val="00C93164"/>
    <w:rsid w:val="00C9449C"/>
    <w:rsid w:val="00C96523"/>
    <w:rsid w:val="00CA0CBC"/>
    <w:rsid w:val="00CA0CD2"/>
    <w:rsid w:val="00CA4263"/>
    <w:rsid w:val="00CA621E"/>
    <w:rsid w:val="00CB0623"/>
    <w:rsid w:val="00CB4008"/>
    <w:rsid w:val="00CE0156"/>
    <w:rsid w:val="00CE1007"/>
    <w:rsid w:val="00CF0B7F"/>
    <w:rsid w:val="00CF192F"/>
    <w:rsid w:val="00CF2522"/>
    <w:rsid w:val="00CF490F"/>
    <w:rsid w:val="00D12E6B"/>
    <w:rsid w:val="00D132B8"/>
    <w:rsid w:val="00D14202"/>
    <w:rsid w:val="00D174E5"/>
    <w:rsid w:val="00D43CB3"/>
    <w:rsid w:val="00D454EF"/>
    <w:rsid w:val="00D560DC"/>
    <w:rsid w:val="00D705A1"/>
    <w:rsid w:val="00D74DA6"/>
    <w:rsid w:val="00D949D6"/>
    <w:rsid w:val="00DA48C2"/>
    <w:rsid w:val="00DB05F0"/>
    <w:rsid w:val="00DB2E68"/>
    <w:rsid w:val="00DC20FA"/>
    <w:rsid w:val="00DC3BAA"/>
    <w:rsid w:val="00DD0704"/>
    <w:rsid w:val="00DD313B"/>
    <w:rsid w:val="00E13D63"/>
    <w:rsid w:val="00E14CCB"/>
    <w:rsid w:val="00E22779"/>
    <w:rsid w:val="00E33D09"/>
    <w:rsid w:val="00E35119"/>
    <w:rsid w:val="00E60376"/>
    <w:rsid w:val="00E84C58"/>
    <w:rsid w:val="00E963C8"/>
    <w:rsid w:val="00EA01DF"/>
    <w:rsid w:val="00EA16EC"/>
    <w:rsid w:val="00EC55EE"/>
    <w:rsid w:val="00ED2B68"/>
    <w:rsid w:val="00ED4E05"/>
    <w:rsid w:val="00ED7E0A"/>
    <w:rsid w:val="00F13470"/>
    <w:rsid w:val="00F27759"/>
    <w:rsid w:val="00F41A50"/>
    <w:rsid w:val="00F41DFD"/>
    <w:rsid w:val="00F57CA6"/>
    <w:rsid w:val="00F600A6"/>
    <w:rsid w:val="00F63C83"/>
    <w:rsid w:val="00F76B78"/>
    <w:rsid w:val="00FA408B"/>
    <w:rsid w:val="00FB49FA"/>
    <w:rsid w:val="00FC780E"/>
    <w:rsid w:val="00FD4FBA"/>
    <w:rsid w:val="00FE4C3F"/>
    <w:rsid w:val="00FE7249"/>
    <w:rsid w:val="00FE789D"/>
    <w:rsid w:val="00FF35F7"/>
    <w:rsid w:val="00FF3C6B"/>
    <w:rsid w:val="00FF5493"/>
    <w:rsid w:val="00FF6710"/>
    <w:rsid w:val="25252FA2"/>
    <w:rsid w:val="32C9ADD2"/>
    <w:rsid w:val="583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BE26"/>
  <w15:chartTrackingRefBased/>
  <w15:docId w15:val="{F9B88551-0773-44E6-9E77-63BC30B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2F"/>
  </w:style>
  <w:style w:type="paragraph" w:styleId="Heading1">
    <w:name w:val="heading 1"/>
    <w:basedOn w:val="Normal"/>
    <w:next w:val="Normal"/>
    <w:link w:val="Heading1Char"/>
    <w:uiPriority w:val="9"/>
    <w:qFormat/>
    <w:rsid w:val="00413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1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CB"/>
  </w:style>
  <w:style w:type="paragraph" w:styleId="Footer">
    <w:name w:val="footer"/>
    <w:basedOn w:val="Normal"/>
    <w:link w:val="Foot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CB"/>
  </w:style>
  <w:style w:type="paragraph" w:styleId="BalloonText">
    <w:name w:val="Balloon Text"/>
    <w:basedOn w:val="Normal"/>
    <w:link w:val="BalloonTextChar"/>
    <w:uiPriority w:val="99"/>
    <w:semiHidden/>
    <w:unhideWhenUsed/>
    <w:rsid w:val="00DA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7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4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89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789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A621E"/>
    <w:pPr>
      <w:spacing w:after="0" w:line="240" w:lineRule="auto"/>
    </w:pPr>
    <w:rPr>
      <w:rFonts w:ascii="Arial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21E"/>
    <w:rPr>
      <w:rFonts w:ascii="Arial" w:hAnsi="Arial" w:cs="Consolas"/>
      <w:sz w:val="20"/>
      <w:szCs w:val="21"/>
    </w:rPr>
  </w:style>
  <w:style w:type="paragraph" w:customStyle="1" w:styleId="Default">
    <w:name w:val="Default"/>
    <w:rsid w:val="009111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79F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75A5D"/>
    <w:rPr>
      <w:color w:val="954F72" w:themeColor="followedHyperlink"/>
      <w:u w:val="single"/>
    </w:rPr>
  </w:style>
  <w:style w:type="paragraph" w:customStyle="1" w:styleId="xxmsonormal">
    <w:name w:val="x_xmsonormal"/>
    <w:basedOn w:val="Normal"/>
    <w:rsid w:val="005E7BEC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xxmsonormal">
    <w:name w:val="x_x_x_x_x_msonormal"/>
    <w:basedOn w:val="Normal"/>
    <w:rsid w:val="00A7778E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harms.zoom.us/j/91648425557?pwd=ckppTlIxR1VxS3JCMVFBRzlGZUdudz0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signup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th.ward@rpharms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ravelhealthpro.org.u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www.travelhealthpro.org.uk%2F&amp;data=05%7C01%7CAlwyn.Fortune%40rpharms.com%7C024d53ded4c64fe4ca7308dbad419ac0%7C99193c61658d4076952f07c345a3be97%7C0%7C0%7C638294269542659511%7CUnknown%7CTWFpbGZsb3d8eyJWIjoiMC4wLjAwMDAiLCJQIjoiV2luMzIiLCJBTiI6Ik1haWwiLCJXVCI6Mn0%3D%7C3000%7C%7C%7C&amp;sdata=B4XoPHrHzbdo2vHwL2ZQIdxhLvPKViUuXJ3EtysmwY8%3D&amp;reserved=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Morrison</dc:creator>
  <cp:keywords/>
  <dc:description/>
  <cp:lastModifiedBy>Alwyn Fortune</cp:lastModifiedBy>
  <cp:revision>2</cp:revision>
  <cp:lastPrinted>2022-11-21T14:51:00Z</cp:lastPrinted>
  <dcterms:created xsi:type="dcterms:W3CDTF">2023-11-29T09:12:00Z</dcterms:created>
  <dcterms:modified xsi:type="dcterms:W3CDTF">2023-11-29T09:12:00Z</dcterms:modified>
</cp:coreProperties>
</file>